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36" w:lineRule="auto"/>
        <w:textAlignment w:val="baseline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  <w:lang w:eastAsia="zh-CN"/>
        </w:rPr>
        <w:t>件二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98" w:line="226" w:lineRule="auto"/>
        <w:ind w:left="2332"/>
        <w:textAlignment w:val="baseline"/>
        <w:rPr>
          <w:rFonts w:ascii="楷体" w:hAnsi="楷体" w:eastAsia="楷体" w:cs="楷体"/>
          <w:spacing w:val="0"/>
          <w:w w:val="100"/>
          <w:positio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  <w:t>突发事件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  <w:t>级专项指挥部及办公室（牵头部门）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58" w:lineRule="auto"/>
        <w:textAlignment w:val="baseline"/>
        <w:rPr>
          <w:rFonts w:ascii="Arial"/>
          <w:spacing w:val="0"/>
          <w:w w:val="10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91" w:line="221" w:lineRule="auto"/>
        <w:textAlignment w:val="baseline"/>
        <w:rPr>
          <w:spacing w:val="0"/>
          <w:w w:val="100"/>
          <w:position w:val="0"/>
        </w:rPr>
      </w:pP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1.自然灾害类</w:t>
      </w:r>
    </w:p>
    <w:tbl>
      <w:tblPr>
        <w:tblStyle w:val="6"/>
        <w:tblW w:w="13026" w:type="dxa"/>
        <w:tblInd w:w="3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3117"/>
        <w:gridCol w:w="3197"/>
        <w:gridCol w:w="56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事件类别</w:t>
            </w:r>
          </w:p>
        </w:tc>
        <w:tc>
          <w:tcPr>
            <w:tcW w:w="31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牵头部门</w:t>
            </w:r>
          </w:p>
        </w:tc>
        <w:tc>
          <w:tcPr>
            <w:tcW w:w="56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rFonts w:hint="eastAsia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</w:rPr>
              <w:t>专项应急指挥机构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水旱灾害</w:t>
            </w:r>
          </w:p>
        </w:tc>
        <w:tc>
          <w:tcPr>
            <w:tcW w:w="31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应急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管理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局、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水务局</w:t>
            </w:r>
          </w:p>
        </w:tc>
        <w:tc>
          <w:tcPr>
            <w:tcW w:w="56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防汛抗旱指挥部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气象灾害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县气象局</w:t>
            </w:r>
          </w:p>
        </w:tc>
        <w:tc>
          <w:tcPr>
            <w:tcW w:w="5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县气象灾害应急指挥部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地震灾害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default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县应急管理局、县防震减灾中心</w:t>
            </w:r>
          </w:p>
        </w:tc>
        <w:tc>
          <w:tcPr>
            <w:tcW w:w="5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县抗震救灾指挥部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地质灾害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县应急管理局、县自然资源局</w:t>
            </w:r>
          </w:p>
        </w:tc>
        <w:tc>
          <w:tcPr>
            <w:tcW w:w="5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县地质灾害应急指挥部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森林草原火灾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县应急管理局、县林业局</w:t>
            </w:r>
          </w:p>
        </w:tc>
        <w:tc>
          <w:tcPr>
            <w:tcW w:w="5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县森林草原防灭火指挥部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生物灾害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县农业农村局</w:t>
            </w:r>
          </w:p>
        </w:tc>
        <w:tc>
          <w:tcPr>
            <w:tcW w:w="5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县动物疫情应急指挥部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95" w:lineRule="auto"/>
        <w:jc w:val="center"/>
        <w:textAlignment w:val="baseline"/>
        <w:rPr>
          <w:rFonts w:hint="eastAsia" w:eastAsia="宋体"/>
          <w:spacing w:val="0"/>
          <w:w w:val="100"/>
          <w:positio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91" w:line="221" w:lineRule="auto"/>
        <w:ind w:left="6"/>
        <w:textAlignment w:val="baseline"/>
        <w:rPr>
          <w:spacing w:val="0"/>
          <w:w w:val="100"/>
          <w:position w:val="0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8"/>
          <w:szCs w:val="28"/>
        </w:rPr>
        <w:t>2.事故灾难类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spacing w:val="0"/>
          <w:w w:val="100"/>
          <w:position w:val="0"/>
        </w:rPr>
      </w:pPr>
    </w:p>
    <w:tbl>
      <w:tblPr>
        <w:tblStyle w:val="6"/>
        <w:tblW w:w="13094" w:type="dxa"/>
        <w:tblInd w:w="2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3089"/>
        <w:gridCol w:w="3079"/>
        <w:gridCol w:w="5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事件类别</w:t>
            </w:r>
          </w:p>
        </w:tc>
        <w:tc>
          <w:tcPr>
            <w:tcW w:w="3079" w:type="dxa"/>
            <w:tcBorders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牵头部门</w:t>
            </w:r>
          </w:p>
        </w:tc>
        <w:tc>
          <w:tcPr>
            <w:tcW w:w="5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市专项应急指挥机构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非煤矿山事故</w:t>
            </w:r>
          </w:p>
        </w:tc>
        <w:tc>
          <w:tcPr>
            <w:tcW w:w="3079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县应急管理局</w:t>
            </w:r>
          </w:p>
        </w:tc>
        <w:tc>
          <w:tcPr>
            <w:tcW w:w="570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left="0"/>
              <w:jc w:val="both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生产安全事故应急指挥部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2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危险化学品事故</w:t>
            </w:r>
          </w:p>
        </w:tc>
        <w:tc>
          <w:tcPr>
            <w:tcW w:w="3079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5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3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冶金工贸事故</w:t>
            </w:r>
          </w:p>
        </w:tc>
        <w:tc>
          <w:tcPr>
            <w:tcW w:w="3079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570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4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民爆物品事故</w:t>
            </w:r>
          </w:p>
        </w:tc>
        <w:tc>
          <w:tcPr>
            <w:tcW w:w="3079" w:type="dxa"/>
            <w:tcBorders>
              <w:top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县工业和信息化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2" w:lineRule="auto"/>
              <w:ind w:left="0"/>
              <w:jc w:val="both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生产安全事故应急指挥部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5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油气供应中断突发事件</w:t>
            </w:r>
          </w:p>
        </w:tc>
        <w:tc>
          <w:tcPr>
            <w:tcW w:w="3079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能源局</w:t>
            </w:r>
          </w:p>
        </w:tc>
        <w:tc>
          <w:tcPr>
            <w:tcW w:w="5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6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大面积停电事件</w:t>
            </w:r>
          </w:p>
        </w:tc>
        <w:tc>
          <w:tcPr>
            <w:tcW w:w="307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570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7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火灾事故</w:t>
            </w:r>
          </w:p>
        </w:tc>
        <w:tc>
          <w:tcPr>
            <w:tcW w:w="3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消防救援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大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队</w:t>
            </w:r>
          </w:p>
        </w:tc>
        <w:tc>
          <w:tcPr>
            <w:tcW w:w="5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火灾事故应急指挥部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8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校园安全事故</w:t>
            </w:r>
          </w:p>
        </w:tc>
        <w:tc>
          <w:tcPr>
            <w:tcW w:w="3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县教育科技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校园安全事故应急指挥部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9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旅游安全事故</w:t>
            </w:r>
          </w:p>
        </w:tc>
        <w:tc>
          <w:tcPr>
            <w:tcW w:w="3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县文化和旅游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文化旅游事故应急指挥部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10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道路交通事故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/>
              <w:jc w:val="both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交通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运输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/>
              <w:jc w:val="both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道路交通事故应急指挥部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11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水上事故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12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铁路交通事故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13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民用航空器事故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14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建设工程事故</w:t>
            </w:r>
          </w:p>
        </w:tc>
        <w:tc>
          <w:tcPr>
            <w:tcW w:w="3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县住房和城乡建设管理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城乡建设事故应急指挥部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15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供水突发事件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2" w:lineRule="auto"/>
              <w:ind w:left="0"/>
              <w:jc w:val="both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县住房和城乡建设管理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2" w:lineRule="auto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城市安全事故应急指挥部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16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燃气事故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17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供热事故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18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通信网络事故</w:t>
            </w:r>
          </w:p>
        </w:tc>
        <w:tc>
          <w:tcPr>
            <w:tcW w:w="3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县工业和信息化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通信网络事故应急指挥部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19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特种设备事故</w:t>
            </w:r>
          </w:p>
        </w:tc>
        <w:tc>
          <w:tcPr>
            <w:tcW w:w="30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市场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监督管理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局</w:t>
            </w:r>
          </w:p>
        </w:tc>
        <w:tc>
          <w:tcPr>
            <w:tcW w:w="5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特种设备事故应急指挥部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20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辐射事故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市生态环境局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阳高分局</w:t>
            </w:r>
          </w:p>
        </w:tc>
        <w:tc>
          <w:tcPr>
            <w:tcW w:w="570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生态环境事件应急指挥部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21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重污染天气事件</w:t>
            </w:r>
          </w:p>
        </w:tc>
        <w:tc>
          <w:tcPr>
            <w:tcW w:w="3079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22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环境污染事件</w:t>
            </w:r>
          </w:p>
        </w:tc>
        <w:tc>
          <w:tcPr>
            <w:tcW w:w="3079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pacing w:val="0"/>
                <w:w w:val="100"/>
                <w:position w:val="0"/>
                <w:sz w:val="21"/>
                <w:lang w:val="en-US" w:eastAsia="zh-CN"/>
              </w:rPr>
              <w:t>23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生态破坏事件</w:t>
            </w:r>
          </w:p>
        </w:tc>
        <w:tc>
          <w:tcPr>
            <w:tcW w:w="3079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02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textAlignment w:val="baseline"/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/>
        <w:textAlignment w:val="baseline"/>
        <w:rPr>
          <w:rFonts w:ascii="Arial"/>
          <w:spacing w:val="0"/>
          <w:w w:val="10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sectPr>
          <w:footerReference r:id="rId7" w:type="default"/>
          <w:pgSz w:w="16839" w:h="11906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39" w:line="221" w:lineRule="auto"/>
        <w:textAlignment w:val="baseline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8"/>
          <w:szCs w:val="28"/>
        </w:rPr>
        <w:t>3.公共卫生事件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3"/>
        <w:textAlignment w:val="baseline"/>
        <w:rPr>
          <w:spacing w:val="0"/>
          <w:w w:val="100"/>
          <w:position w:val="0"/>
        </w:rPr>
      </w:pPr>
    </w:p>
    <w:tbl>
      <w:tblPr>
        <w:tblStyle w:val="6"/>
        <w:tblW w:w="13094" w:type="dxa"/>
        <w:tblInd w:w="2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109"/>
        <w:gridCol w:w="3019"/>
        <w:gridCol w:w="5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事件类别</w:t>
            </w:r>
          </w:p>
        </w:tc>
        <w:tc>
          <w:tcPr>
            <w:tcW w:w="30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牵头部门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专项指挥机构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传染病疫情</w:t>
            </w:r>
          </w:p>
        </w:tc>
        <w:tc>
          <w:tcPr>
            <w:tcW w:w="3019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县卫生健康和体育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局</w:t>
            </w:r>
          </w:p>
        </w:tc>
        <w:tc>
          <w:tcPr>
            <w:tcW w:w="5722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公共卫生事件应急指挥部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群体性不明原因疾病</w:t>
            </w:r>
          </w:p>
        </w:tc>
        <w:tc>
          <w:tcPr>
            <w:tcW w:w="3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57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急性中毒事件</w:t>
            </w:r>
          </w:p>
        </w:tc>
        <w:tc>
          <w:tcPr>
            <w:tcW w:w="301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572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食品安全事件</w:t>
            </w:r>
          </w:p>
        </w:tc>
        <w:tc>
          <w:tcPr>
            <w:tcW w:w="3019" w:type="dxa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县市场监督管理局</w:t>
            </w:r>
          </w:p>
        </w:tc>
        <w:tc>
          <w:tcPr>
            <w:tcW w:w="5722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县市场监管事件应急指挥部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药品安全事件</w:t>
            </w:r>
          </w:p>
        </w:tc>
        <w:tc>
          <w:tcPr>
            <w:tcW w:w="3019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2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疫苗安全事件</w:t>
            </w:r>
          </w:p>
        </w:tc>
        <w:tc>
          <w:tcPr>
            <w:tcW w:w="3019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72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31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lang w:val="en-US" w:eastAsia="en-US" w:bidi="ar-SA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动物疫情</w:t>
            </w:r>
          </w:p>
        </w:tc>
        <w:tc>
          <w:tcPr>
            <w:tcW w:w="3019" w:type="dxa"/>
            <w:tcBorders>
              <w:top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县农业农村局</w:t>
            </w:r>
          </w:p>
        </w:tc>
        <w:tc>
          <w:tcPr>
            <w:tcW w:w="5722" w:type="dxa"/>
            <w:tcBorders>
              <w:top w:val="single" w:color="000000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县动物疫情应急指挥部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pacing w:val="0"/>
          <w:w w:val="10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sectPr>
          <w:footerReference r:id="rId8" w:type="default"/>
          <w:pgSz w:w="16839" w:h="11906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91" w:line="220" w:lineRule="auto"/>
        <w:ind w:left="4"/>
        <w:textAlignment w:val="baseline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8"/>
          <w:szCs w:val="28"/>
        </w:rPr>
        <w:t>4.社会安全事件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7"/>
        <w:textAlignment w:val="baseline"/>
        <w:rPr>
          <w:spacing w:val="0"/>
          <w:w w:val="100"/>
          <w:position w:val="0"/>
        </w:rPr>
      </w:pPr>
    </w:p>
    <w:tbl>
      <w:tblPr>
        <w:tblStyle w:val="6"/>
        <w:tblW w:w="13074" w:type="dxa"/>
        <w:tblInd w:w="3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3089"/>
        <w:gridCol w:w="2999"/>
        <w:gridCol w:w="5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事件类别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牵头部门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center"/>
              <w:textAlignment w:val="baseline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专项指挥机构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9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恐怖袭击事件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公安局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28" w:lineRule="auto"/>
              <w:ind w:left="1612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社会安全事件应急指挥部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9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刑事案件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公安局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28" w:lineRule="auto"/>
              <w:ind w:left="1612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社会安全事件应急指挥部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19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群体性事件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县委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政法委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ind w:left="1612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群体性事件专项指挥机构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9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网络与信息安全事件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委网信办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228" w:lineRule="auto"/>
              <w:ind w:left="1401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网络与信息安全事件专项机构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92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影响市场稳定突发事件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jc w:val="center"/>
              <w:textAlignment w:val="baseline"/>
              <w:rPr>
                <w:rFonts w:hint="default" w:eastAsia="宋体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发展和改革局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228" w:lineRule="auto"/>
              <w:ind w:left="1612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市场稳定事件专项指挥机构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192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金融突发事件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中国人民银行阳高县支行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8" w:lineRule="auto"/>
              <w:ind w:left="1612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金融突发事件应急指挥部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19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涉外突发事件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8" w:lineRule="auto"/>
              <w:jc w:val="center"/>
              <w:textAlignment w:val="baseline"/>
              <w:rPr>
                <w:rFonts w:hint="eastAsia" w:eastAsia="宋体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政府外事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股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28" w:lineRule="auto"/>
              <w:ind w:left="1612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涉外突发事件应急指挥部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9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民族宗教事件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委统战部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8" w:lineRule="auto"/>
              <w:ind w:left="1506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民族宗教事件专项指挥机构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19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30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舆情突发事件</w:t>
            </w:r>
          </w:p>
        </w:tc>
        <w:tc>
          <w:tcPr>
            <w:tcW w:w="29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28" w:lineRule="auto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委宣传部、</w:t>
            </w: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委网信办</w:t>
            </w:r>
          </w:p>
        </w:tc>
        <w:tc>
          <w:tcPr>
            <w:tcW w:w="57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28" w:lineRule="auto"/>
              <w:ind w:left="1506"/>
              <w:jc w:val="center"/>
              <w:textAlignment w:val="baseline"/>
              <w:rPr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lang w:eastAsia="zh-CN"/>
              </w:rPr>
              <w:t>县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舆情突发事件专项指挥机构</w:t>
            </w:r>
          </w:p>
        </w:tc>
      </w:tr>
    </w:tbl>
    <w:p/>
    <w:sectPr>
      <w:footerReference r:id="rId9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28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8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Vjyn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8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VjynVAAAACA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YxNWUyZmM2MGJjNzA3ZjIwMjVkZTk4OTBkMjcifQ=="/>
  </w:docVars>
  <w:rsids>
    <w:rsidRoot w:val="6F6A0875"/>
    <w:rsid w:val="599E0BCE"/>
    <w:rsid w:val="6F6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2024-01-06T11:45:00Z</dcterms:created>
  <dc:creator>baixin</dc:creator>
  <cp:lastModifiedBy>赵泽</cp:lastModifiedBy>
  <dcterms:modified xsi:type="dcterms:W3CDTF">2024-01-06T05:13:50Z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ED13F76E2DA245F18085891B0D0CE3AE_12</vt:lpwstr>
  </property>
</Properties>
</file>