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91" w:line="232" w:lineRule="auto"/>
        <w:textAlignment w:val="baseline"/>
        <w:rPr>
          <w:rFonts w:hint="eastAsia" w:ascii="黑体" w:hAnsi="黑体" w:eastAsia="黑体" w:cs="黑体"/>
          <w:spacing w:val="0"/>
          <w:w w:val="100"/>
          <w:position w:val="0"/>
          <w:sz w:val="28"/>
          <w:szCs w:val="28"/>
          <w:lang w:eastAsia="zh-CN"/>
        </w:rPr>
      </w:pPr>
      <w:r>
        <w:rPr>
          <w:rFonts w:hint="eastAsia" w:ascii="黑体" w:hAnsi="黑体" w:eastAsia="黑体" w:cs="黑体"/>
          <w:spacing w:val="0"/>
          <w:w w:val="100"/>
          <w:position w:val="0"/>
          <w:sz w:val="28"/>
          <w:szCs w:val="28"/>
        </w:rPr>
        <w:t>附</w:t>
      </w:r>
      <w:r>
        <w:rPr>
          <w:rFonts w:hint="eastAsia" w:ascii="黑体" w:hAnsi="黑体" w:eastAsia="黑体" w:cs="黑体"/>
          <w:spacing w:val="0"/>
          <w:w w:val="100"/>
          <w:position w:val="0"/>
          <w:sz w:val="28"/>
          <w:szCs w:val="28"/>
          <w:lang w:eastAsia="zh-CN"/>
        </w:rPr>
        <w:t>件一</w:t>
      </w:r>
    </w:p>
    <w:p>
      <w:pPr>
        <w:keepNext w:val="0"/>
        <w:keepLines w:val="0"/>
        <w:pageBreakBefore w:val="0"/>
        <w:widowControl w:val="0"/>
        <w:kinsoku/>
        <w:wordWrap/>
        <w:overflowPunct w:val="0"/>
        <w:topLinePunct w:val="0"/>
        <w:autoSpaceDE w:val="0"/>
        <w:autoSpaceDN w:val="0"/>
        <w:bidi w:val="0"/>
        <w:adjustRightInd w:val="0"/>
        <w:snapToGrid w:val="0"/>
        <w:spacing w:before="264" w:line="205" w:lineRule="auto"/>
        <w:jc w:val="center"/>
        <w:textAlignment w:val="baseline"/>
        <w:rPr>
          <w:rFonts w:ascii="方正小标宋简体" w:hAnsi="方正小标宋简体" w:eastAsia="方正小标宋简体" w:cs="方正小标宋简体"/>
          <w:spacing w:val="0"/>
          <w:w w:val="100"/>
          <w:position w:val="0"/>
          <w:sz w:val="35"/>
          <w:szCs w:val="35"/>
        </w:rPr>
      </w:pPr>
      <w:r>
        <w:rPr>
          <w:rFonts w:hint="eastAsia" w:ascii="方正小标宋简体" w:hAnsi="方正小标宋简体" w:eastAsia="方正小标宋简体" w:cs="方正小标宋简体"/>
          <w:sz w:val="44"/>
          <w:szCs w:val="44"/>
        </w:rPr>
        <w:t>应急救援总指挥部成员单位职责</w:t>
      </w:r>
    </w:p>
    <w:tbl>
      <w:tblPr>
        <w:tblStyle w:val="6"/>
        <w:tblW w:w="13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1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725" w:type="dxa"/>
            <w:vAlign w:val="top"/>
          </w:tcPr>
          <w:p>
            <w:pPr>
              <w:pStyle w:val="5"/>
              <w:keepNext w:val="0"/>
              <w:keepLines w:val="0"/>
              <w:pageBreakBefore w:val="0"/>
              <w:widowControl w:val="0"/>
              <w:kinsoku/>
              <w:wordWrap/>
              <w:overflowPunct w:val="0"/>
              <w:topLinePunct w:val="0"/>
              <w:autoSpaceDE w:val="0"/>
              <w:autoSpaceDN w:val="0"/>
              <w:bidi w:val="0"/>
              <w:adjustRightInd w:val="0"/>
              <w:snapToGrid w:val="0"/>
              <w:spacing w:before="232" w:line="221" w:lineRule="auto"/>
              <w:ind w:left="762"/>
              <w:textAlignment w:val="baseline"/>
              <w:rPr>
                <w:spacing w:val="0"/>
                <w:w w:val="100"/>
                <w:position w:val="0"/>
                <w:sz w:val="28"/>
                <w:szCs w:val="28"/>
              </w:rPr>
            </w:pPr>
            <w:r>
              <w:rPr>
                <w:spacing w:val="0"/>
                <w:w w:val="100"/>
                <w:position w:val="0"/>
                <w:sz w:val="28"/>
                <w:szCs w:val="28"/>
              </w:rPr>
              <w:t>成员单位</w:t>
            </w:r>
          </w:p>
        </w:tc>
        <w:tc>
          <w:tcPr>
            <w:tcW w:w="11060" w:type="dxa"/>
            <w:vAlign w:val="top"/>
          </w:tcPr>
          <w:p>
            <w:pPr>
              <w:pStyle w:val="5"/>
              <w:keepNext w:val="0"/>
              <w:keepLines w:val="0"/>
              <w:pageBreakBefore w:val="0"/>
              <w:widowControl w:val="0"/>
              <w:kinsoku/>
              <w:wordWrap/>
              <w:overflowPunct w:val="0"/>
              <w:topLinePunct w:val="0"/>
              <w:autoSpaceDE w:val="0"/>
              <w:autoSpaceDN w:val="0"/>
              <w:bidi w:val="0"/>
              <w:adjustRightInd w:val="0"/>
              <w:snapToGrid w:val="0"/>
              <w:spacing w:before="231" w:line="222" w:lineRule="auto"/>
              <w:ind w:left="5168"/>
              <w:textAlignment w:val="baseline"/>
              <w:rPr>
                <w:spacing w:val="0"/>
                <w:w w:val="100"/>
                <w:position w:val="0"/>
                <w:sz w:val="28"/>
                <w:szCs w:val="28"/>
              </w:rPr>
            </w:pPr>
            <w:r>
              <w:rPr>
                <w:spacing w:val="0"/>
                <w:w w:val="100"/>
                <w:position w:val="0"/>
                <w:sz w:val="28"/>
                <w:szCs w:val="28"/>
              </w:rPr>
              <w:t>职  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spacing w:val="0"/>
                <w:w w:val="100"/>
                <w:position w:val="0"/>
              </w:rPr>
            </w:pPr>
            <w:r>
              <w:rPr>
                <w:rFonts w:hint="eastAsia"/>
                <w:spacing w:val="0"/>
                <w:w w:val="100"/>
                <w:position w:val="0"/>
                <w:lang w:eastAsia="zh-CN"/>
              </w:rPr>
              <w:t>县</w:t>
            </w:r>
            <w:r>
              <w:rPr>
                <w:spacing w:val="0"/>
                <w:w w:val="100"/>
                <w:position w:val="0"/>
              </w:rPr>
              <w:t>应急管理局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spacing w:val="0"/>
                <w:w w:val="100"/>
                <w:position w:val="0"/>
              </w:rPr>
            </w:pPr>
            <w:r>
              <w:rPr>
                <w:spacing w:val="0"/>
                <w:w w:val="100"/>
                <w:position w:val="0"/>
              </w:rPr>
              <w:t>负责督促落实</w:t>
            </w:r>
            <w:r>
              <w:rPr>
                <w:rFonts w:hint="eastAsia"/>
                <w:spacing w:val="0"/>
                <w:w w:val="100"/>
                <w:position w:val="0"/>
                <w:lang w:eastAsia="zh-CN"/>
              </w:rPr>
              <w:t>县</w:t>
            </w:r>
            <w:r>
              <w:rPr>
                <w:spacing w:val="0"/>
                <w:w w:val="100"/>
                <w:position w:val="0"/>
              </w:rPr>
              <w:t>应急救援总指挥部决策部署，协调各有关单位开展防灾减灾救灾工作；负责突发事件信息 收集、统计和发布工作；负责协调组织各方面力量有序参加应急救援工作， 协助</w:t>
            </w:r>
            <w:r>
              <w:rPr>
                <w:rFonts w:hint="eastAsia"/>
                <w:spacing w:val="0"/>
                <w:w w:val="100"/>
                <w:position w:val="0"/>
                <w:lang w:eastAsia="zh-CN"/>
              </w:rPr>
              <w:t>县</w:t>
            </w:r>
            <w:r>
              <w:rPr>
                <w:spacing w:val="0"/>
                <w:w w:val="100"/>
                <w:position w:val="0"/>
              </w:rPr>
              <w:t>委、</w:t>
            </w:r>
            <w:r>
              <w:rPr>
                <w:rFonts w:hint="eastAsia"/>
                <w:spacing w:val="0"/>
                <w:w w:val="100"/>
                <w:position w:val="0"/>
                <w:lang w:eastAsia="zh-CN"/>
              </w:rPr>
              <w:t>县</w:t>
            </w:r>
            <w:r>
              <w:rPr>
                <w:spacing w:val="0"/>
                <w:w w:val="100"/>
                <w:position w:val="0"/>
              </w:rPr>
              <w:t>政府指定的负责 同志开展应急处置；承担与上级联络工作。负责地震监测预报，提出地震趋势预报意见；管理震害预测、 震情和灾情速报、地震灾害评估、群测群防，参与震后救灾和震后重建。指导灾区灾民转移安置和受灾群众基本生活救助工作；会同相关部门指导避灾安置场所建设与管理工作；依法组织救灾捐赠工作。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spacing w:val="0"/>
                <w:w w:val="100"/>
                <w:position w:val="0"/>
              </w:rPr>
            </w:pPr>
            <w:r>
              <w:rPr>
                <w:rFonts w:hint="eastAsia"/>
                <w:spacing w:val="0"/>
                <w:w w:val="100"/>
                <w:position w:val="0"/>
                <w:lang w:eastAsia="zh-CN"/>
              </w:rPr>
              <w:t>县</w:t>
            </w:r>
            <w:r>
              <w:rPr>
                <w:spacing w:val="0"/>
                <w:w w:val="100"/>
                <w:position w:val="0"/>
              </w:rPr>
              <w:t>委宣传部</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围绕</w:t>
            </w:r>
            <w:r>
              <w:rPr>
                <w:rFonts w:hint="eastAsia" w:ascii="宋体" w:hAnsi="宋体" w:eastAsia="宋体" w:cs="宋体"/>
                <w:spacing w:val="0"/>
                <w:w w:val="100"/>
                <w:position w:val="0"/>
                <w:lang w:val="en-US" w:eastAsia="zh-CN"/>
              </w:rPr>
              <w:t>县</w:t>
            </w:r>
            <w:r>
              <w:rPr>
                <w:rFonts w:hint="eastAsia" w:ascii="宋体" w:hAnsi="宋体" w:eastAsia="宋体" w:cs="宋体"/>
                <w:spacing w:val="0"/>
                <w:w w:val="100"/>
                <w:position w:val="0"/>
                <w:lang w:val="en-US" w:eastAsia="en-US"/>
              </w:rPr>
              <w:t>委、</w:t>
            </w:r>
            <w:r>
              <w:rPr>
                <w:rFonts w:hint="eastAsia" w:ascii="宋体" w:hAnsi="宋体" w:eastAsia="宋体" w:cs="宋体"/>
                <w:spacing w:val="0"/>
                <w:w w:val="100"/>
                <w:position w:val="0"/>
                <w:lang w:val="en-US" w:eastAsia="zh-CN"/>
              </w:rPr>
              <w:t>县</w:t>
            </w:r>
            <w:r>
              <w:rPr>
                <w:rFonts w:hint="eastAsia" w:ascii="宋体" w:hAnsi="宋体" w:eastAsia="宋体" w:cs="宋体"/>
                <w:spacing w:val="0"/>
                <w:w w:val="100"/>
                <w:position w:val="0"/>
                <w:lang w:val="en-US" w:eastAsia="en-US"/>
              </w:rPr>
              <w:t>政府关于处置突发事件的决策、部署，协调新闻媒体开展正面宣传、教育；负责维护现场正</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常的新闻采访秩序；收集分析舆情，统一发布信息，正确引导媒体和公众舆论。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default" w:eastAsia="宋体"/>
                <w:spacing w:val="0"/>
                <w:w w:val="100"/>
                <w:position w:val="0"/>
                <w:lang w:val="en-US" w:eastAsia="zh-CN"/>
              </w:rPr>
            </w:pPr>
            <w:r>
              <w:rPr>
                <w:rFonts w:hint="eastAsia"/>
                <w:spacing w:val="0"/>
                <w:w w:val="100"/>
                <w:position w:val="0"/>
                <w:lang w:val="en-US" w:eastAsia="zh-CN"/>
              </w:rPr>
              <w:t>县发展和改革局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负责基本生活用品的应急供应及重要生活必需品的储备管理工作，监测重要物资供求变化并预测预警，落</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实有关动用计划和指令。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spacing w:val="0"/>
                <w:w w:val="100"/>
                <w:position w:val="0"/>
              </w:rPr>
            </w:pPr>
            <w:r>
              <w:rPr>
                <w:rFonts w:hint="eastAsia"/>
                <w:spacing w:val="0"/>
                <w:w w:val="100"/>
                <w:position w:val="0"/>
                <w:lang w:val="en-US" w:eastAsia="zh-CN"/>
              </w:rPr>
              <w:t>县</w:t>
            </w:r>
            <w:r>
              <w:rPr>
                <w:spacing w:val="0"/>
                <w:w w:val="100"/>
                <w:position w:val="0"/>
              </w:rPr>
              <w:t>教育</w:t>
            </w:r>
            <w:r>
              <w:rPr>
                <w:rFonts w:hint="eastAsia"/>
                <w:spacing w:val="0"/>
                <w:w w:val="100"/>
                <w:position w:val="0"/>
                <w:lang w:val="en-US" w:eastAsia="zh-CN"/>
              </w:rPr>
              <w:t>科技</w:t>
            </w:r>
            <w:r>
              <w:rPr>
                <w:spacing w:val="0"/>
                <w:w w:val="100"/>
                <w:position w:val="0"/>
              </w:rPr>
              <w:t>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负责组织校园安全事故应急处置工作；报告和发布校园安全事故信息，指导受突发事件影响的学校、幼儿园及时转移师生工作；恢复正常教育教学秩序，做好灾后学校重建规划方案及其相关修建工作。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val="en-US" w:eastAsia="zh-CN"/>
              </w:rPr>
              <w:t>县工业和信息化局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hint="eastAsia" w:ascii="宋体" w:hAnsi="宋体" w:eastAsia="宋体" w:cs="宋体"/>
                <w:spacing w:val="0"/>
                <w:w w:val="100"/>
                <w:position w:val="0"/>
                <w:lang w:val="en-US" w:eastAsia="en-US"/>
              </w:rPr>
            </w:pPr>
            <w:r>
              <w:rPr>
                <w:rFonts w:hint="eastAsia" w:ascii="宋体" w:hAnsi="宋体" w:eastAsia="宋体" w:cs="宋体"/>
                <w:spacing w:val="0"/>
                <w:w w:val="100"/>
                <w:position w:val="0"/>
                <w:lang w:val="en-US" w:eastAsia="en-US"/>
              </w:rPr>
              <w:t>负责网络安全防护与信息安全的应急处置，保证网络通信畅通；负责民爆物品生产销售和民爆行业专用设</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hint="eastAsia" w:ascii="宋体" w:hAnsi="宋体" w:eastAsia="宋体" w:cs="宋体"/>
                <w:spacing w:val="0"/>
                <w:w w:val="100"/>
                <w:position w:val="0"/>
                <w:lang w:val="en-US" w:eastAsia="en-US"/>
              </w:rPr>
              <w:t>备的应急处置。负责组织实施重要消费品市场调控和重要生产资料流通管理；负责建立健全生活必需品市场供应应急管理机制，监测分析市场运行、商品供求状况。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公安局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hint="eastAsia" w:ascii="宋体" w:hAnsi="宋体" w:eastAsia="宋体" w:cs="宋体"/>
                <w:spacing w:val="0"/>
                <w:w w:val="100"/>
                <w:position w:val="0"/>
                <w:lang w:val="en-US" w:eastAsia="en-US"/>
              </w:rPr>
              <w:t>负责社会治安工作，做好交通疏导、管制以及相关工作，确保救灾物资运输畅通；打击各类违法犯罪活</w:t>
            </w:r>
            <w:r>
              <w:rPr>
                <w:rFonts w:hint="eastAsia" w:ascii="宋体" w:hAnsi="宋体" w:eastAsia="宋体" w:cs="宋体"/>
                <w:spacing w:val="0"/>
                <w:w w:val="100"/>
                <w:position w:val="0"/>
                <w:lang w:val="en-US" w:eastAsia="zh-CN"/>
              </w:rPr>
              <w:t>动</w:t>
            </w:r>
            <w:r>
              <w:rPr>
                <w:rFonts w:hint="eastAsia" w:ascii="宋体" w:hAnsi="宋体" w:eastAsia="宋体" w:cs="宋体"/>
                <w:spacing w:val="0"/>
                <w:w w:val="100"/>
                <w:position w:val="0"/>
                <w:lang w:val="en-US" w:eastAsia="en-US"/>
              </w:rPr>
              <w:t>，确保重点目标安全和社会稳定；协助组织相关群众的紧急转移。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民政局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ascii="宋体" w:hAnsi="宋体" w:eastAsia="宋体" w:cs="宋体"/>
                <w:snapToGrid w:val="0"/>
                <w:color w:val="000000"/>
                <w:spacing w:val="0"/>
                <w:w w:val="100"/>
                <w:kern w:val="0"/>
                <w:position w:val="0"/>
                <w:sz w:val="24"/>
                <w:szCs w:val="24"/>
                <w:lang w:val="en-US" w:eastAsia="en-US" w:bidi="ar-SA"/>
              </w:rPr>
              <w:t>负责组织遗体的处理、为困难群众、孤老、孤残、孤儿等特殊群体提供基本社会服务</w:t>
            </w:r>
            <w:r>
              <w:rPr>
                <w:rFonts w:hint="eastAsia" w:ascii="宋体" w:hAnsi="宋体" w:eastAsia="宋体" w:cs="宋体"/>
                <w:snapToGrid w:val="0"/>
                <w:color w:val="000000"/>
                <w:spacing w:val="0"/>
                <w:w w:val="100"/>
                <w:kern w:val="0"/>
                <w:position w:val="0"/>
                <w:sz w:val="24"/>
                <w:szCs w:val="24"/>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财政局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负责落实处置突发事件所需经费和项目配套资金；负责及时支付应急工作发生的市级救灾费用。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县人力资源和社会保障</w:t>
            </w:r>
            <w:r>
              <w:rPr>
                <w:spacing w:val="0"/>
                <w:w w:val="100"/>
                <w:position w:val="0"/>
              </w:rPr>
              <w:t>局</w:t>
            </w:r>
          </w:p>
        </w:tc>
        <w:tc>
          <w:tcPr>
            <w:tcW w:w="110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鉴定工伤与职业病致残等级，认定劳动关系、劳动合同是否符合规定。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自然资源局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负责自然资源群测群防、专业监测、预报预警和信息发布；承担地质灾害应急救援的技术支撑工作，统筹</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生态修复。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val="en-US" w:eastAsia="zh-CN"/>
              </w:rPr>
              <w:t>市</w:t>
            </w:r>
            <w:r>
              <w:rPr>
                <w:spacing w:val="0"/>
                <w:w w:val="100"/>
                <w:position w:val="0"/>
              </w:rPr>
              <w:t>生态环境局</w:t>
            </w:r>
            <w:r>
              <w:rPr>
                <w:rFonts w:hint="eastAsia"/>
                <w:spacing w:val="0"/>
                <w:w w:val="100"/>
                <w:position w:val="0"/>
                <w:lang w:val="en-US" w:eastAsia="zh-CN"/>
              </w:rPr>
              <w:t>阳高分局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负责突发生态环境事件的应急、预警工作，牵头环境污染事故和生态破坏事件的调查处理；负责辐射环境</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事故应急处理；发布生态环境综合性报告和重大生态环境信息。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县住房和城乡建设管理</w:t>
            </w:r>
            <w:r>
              <w:rPr>
                <w:spacing w:val="0"/>
                <w:w w:val="100"/>
                <w:position w:val="0"/>
              </w:rPr>
              <w:t>局</w:t>
            </w:r>
          </w:p>
        </w:tc>
        <w:tc>
          <w:tcPr>
            <w:tcW w:w="110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ascii="宋体" w:hAnsi="宋体" w:eastAsia="宋体" w:cs="宋体"/>
                <w:snapToGrid w:val="0"/>
                <w:color w:val="000000"/>
                <w:spacing w:val="0"/>
                <w:w w:val="100"/>
                <w:kern w:val="0"/>
                <w:position w:val="0"/>
                <w:sz w:val="24"/>
                <w:szCs w:val="24"/>
                <w:lang w:val="en-US" w:eastAsia="en-US" w:bidi="ar-SA"/>
              </w:rPr>
              <w:t>负责建筑工程安全事故的应急处置；指导房屋和市政基础设施的重建等工作；指导避灾安置场所建设与协</w:t>
            </w:r>
            <w:r>
              <w:rPr>
                <w:rFonts w:hint="eastAsia" w:ascii="宋体" w:hAnsi="宋体" w:eastAsia="宋体" w:cs="宋体"/>
                <w:snapToGrid w:val="0"/>
                <w:color w:val="000000"/>
                <w:spacing w:val="0"/>
                <w:w w:val="100"/>
                <w:kern w:val="0"/>
                <w:position w:val="0"/>
                <w:sz w:val="24"/>
                <w:szCs w:val="24"/>
                <w:lang w:val="en-US" w:eastAsia="zh-CN" w:bidi="ar-SA"/>
              </w:rPr>
              <w:t>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rFonts w:hint="eastAsia"/>
                <w:spacing w:val="0"/>
                <w:w w:val="100"/>
                <w:position w:val="0"/>
                <w:lang w:val="en-US" w:eastAsia="zh-CN"/>
              </w:rPr>
              <w:t>公用事业服务中心</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负责协调</w:t>
            </w:r>
            <w:r>
              <w:rPr>
                <w:rFonts w:hint="eastAsia"/>
                <w:spacing w:val="0"/>
                <w:w w:val="100"/>
                <w:position w:val="0"/>
                <w:lang w:val="en-US" w:eastAsia="zh-CN"/>
              </w:rPr>
              <w:t>县城</w:t>
            </w:r>
            <w:r>
              <w:rPr>
                <w:spacing w:val="0"/>
                <w:w w:val="100"/>
                <w:position w:val="0"/>
              </w:rPr>
              <w:t>安全事故应急处置工作， 组织参与市政公用设施的应急处置。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交通运输局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rPr>
            </w:pPr>
            <w:r>
              <w:rPr>
                <w:rFonts w:ascii="宋体" w:hAnsi="宋体" w:eastAsia="宋体" w:cs="宋体"/>
                <w:spacing w:val="0"/>
                <w:w w:val="100"/>
                <w:position w:val="0"/>
              </w:rPr>
              <w:t>负责协调抢险救灾人员、物资以及撤离人员的紧急运输；参与交通安全事故、道路污染事故的应急处置；</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负责组织、指挥、协调抢修因灾难损坏的交通公路设施；在危险路段设立醒目的警示标志。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水务局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负责对全</w:t>
            </w:r>
            <w:r>
              <w:rPr>
                <w:rFonts w:hint="eastAsia" w:ascii="宋体" w:hAnsi="宋体" w:eastAsia="宋体" w:cs="宋体"/>
                <w:spacing w:val="0"/>
                <w:w w:val="100"/>
                <w:position w:val="0"/>
                <w:lang w:eastAsia="zh-CN"/>
              </w:rPr>
              <w:t>县</w:t>
            </w:r>
            <w:r>
              <w:rPr>
                <w:rFonts w:ascii="宋体" w:hAnsi="宋体" w:eastAsia="宋体" w:cs="宋体"/>
                <w:spacing w:val="0"/>
                <w:w w:val="100"/>
                <w:position w:val="0"/>
              </w:rPr>
              <w:t>河湖库和地下水实施监测，发布全</w:t>
            </w:r>
            <w:r>
              <w:rPr>
                <w:rFonts w:hint="eastAsia" w:ascii="宋体" w:hAnsi="宋体" w:eastAsia="宋体" w:cs="宋体"/>
                <w:spacing w:val="0"/>
                <w:w w:val="100"/>
                <w:position w:val="0"/>
                <w:lang w:eastAsia="zh-CN"/>
              </w:rPr>
              <w:t>县</w:t>
            </w:r>
            <w:r>
              <w:rPr>
                <w:rFonts w:ascii="宋体" w:hAnsi="宋体" w:eastAsia="宋体" w:cs="宋体"/>
                <w:spacing w:val="0"/>
                <w:w w:val="100"/>
                <w:position w:val="0"/>
              </w:rPr>
              <w:t>水文水资源信息、预警预报；承担水情旱情监测预警工作；承担防御洪水应急抢险的技术支撑工作。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农业农村局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负责农产品质量安全和外来物种应急工作。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eastAsia="zh-CN"/>
              </w:rPr>
              <w:t>县文化和旅游</w:t>
            </w:r>
            <w:r>
              <w:rPr>
                <w:rFonts w:ascii="宋体" w:hAnsi="宋体" w:eastAsia="宋体" w:cs="宋体"/>
                <w:spacing w:val="0"/>
                <w:w w:val="100"/>
                <w:position w:val="0"/>
              </w:rPr>
              <w:t>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负责文化和旅游市场经营突发事件处置和应急救援，负责处置广播电视节目播出突发事件。</w:t>
            </w:r>
            <w:r>
              <w:rPr>
                <w:rFonts w:hint="eastAsia" w:ascii="宋体" w:hAnsi="宋体" w:eastAsia="宋体" w:cs="宋体"/>
                <w:spacing w:val="0"/>
                <w:w w:val="100"/>
                <w:position w:val="0"/>
              </w:rPr>
              <w:t>参与文物保护单位安全事故应急处置工作。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县卫生健康和体育</w:t>
            </w:r>
            <w:r>
              <w:rPr>
                <w:rFonts w:hint="eastAsia"/>
                <w:spacing w:val="0"/>
                <w:w w:val="100"/>
                <w:position w:val="0"/>
                <w:lang w:val="en-US" w:eastAsia="zh-CN"/>
              </w:rPr>
              <w:t>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负责卫生应急工作，组织指导突发卫生事件的预防控制和各类突发事件的医疗卫生救援。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市场</w:t>
            </w:r>
            <w:r>
              <w:rPr>
                <w:rFonts w:hint="eastAsia"/>
                <w:spacing w:val="0"/>
                <w:w w:val="100"/>
                <w:position w:val="0"/>
                <w:lang w:eastAsia="zh-CN"/>
              </w:rPr>
              <w:t>监督管理</w:t>
            </w:r>
            <w:r>
              <w:rPr>
                <w:spacing w:val="0"/>
                <w:w w:val="100"/>
                <w:position w:val="0"/>
              </w:rPr>
              <w:t>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rPr>
            </w:pPr>
            <w:r>
              <w:rPr>
                <w:rFonts w:ascii="宋体" w:hAnsi="宋体" w:eastAsia="宋体" w:cs="宋体"/>
                <w:spacing w:val="0"/>
                <w:w w:val="100"/>
                <w:position w:val="0"/>
              </w:rPr>
              <w:t>负责指导食品安全突发事件、工程设备质量、特种设备安全事故的应急处置，协调参与相关产品质量事故</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pacing w:val="0"/>
                <w:w w:val="100"/>
                <w:position w:val="0"/>
                <w:lang w:val="en-US" w:eastAsia="en-US"/>
              </w:rPr>
            </w:pPr>
            <w:r>
              <w:rPr>
                <w:rFonts w:ascii="宋体" w:hAnsi="宋体" w:eastAsia="宋体" w:cs="宋体"/>
                <w:spacing w:val="0"/>
                <w:w w:val="100"/>
                <w:position w:val="0"/>
              </w:rPr>
              <w:t>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eastAsia="zh-CN"/>
              </w:rPr>
              <w:t>县</w:t>
            </w:r>
            <w:r>
              <w:rPr>
                <w:spacing w:val="0"/>
                <w:w w:val="100"/>
                <w:position w:val="0"/>
              </w:rPr>
              <w:t>体育</w:t>
            </w:r>
            <w:r>
              <w:rPr>
                <w:rFonts w:hint="eastAsia"/>
                <w:spacing w:val="0"/>
                <w:w w:val="100"/>
                <w:position w:val="0"/>
                <w:lang w:val="en-US" w:eastAsia="zh-CN"/>
              </w:rPr>
              <w:t>运动中心</w:t>
            </w:r>
          </w:p>
        </w:tc>
        <w:tc>
          <w:tcPr>
            <w:tcW w:w="110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ascii="宋体" w:hAnsi="宋体" w:eastAsia="宋体" w:cs="宋体"/>
                <w:snapToGrid w:val="0"/>
                <w:color w:val="000000"/>
                <w:spacing w:val="0"/>
                <w:w w:val="100"/>
                <w:kern w:val="0"/>
                <w:position w:val="0"/>
                <w:sz w:val="24"/>
                <w:szCs w:val="24"/>
                <w:lang w:val="en-US" w:eastAsia="en-US" w:bidi="ar-SA"/>
              </w:rPr>
              <w:t>负责协调游泳馆、体育馆等活动场所的事故应急处置工作</w:t>
            </w:r>
            <w:r>
              <w:rPr>
                <w:rFonts w:hint="eastAsia" w:ascii="宋体" w:hAnsi="宋体" w:eastAsia="宋体" w:cs="宋体"/>
                <w:snapToGrid w:val="0"/>
                <w:color w:val="000000"/>
                <w:spacing w:val="0"/>
                <w:w w:val="100"/>
                <w:kern w:val="0"/>
                <w:position w:val="0"/>
                <w:sz w:val="24"/>
                <w:szCs w:val="24"/>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eastAsia="zh-CN"/>
              </w:rPr>
              <w:t>县能源局</w:t>
            </w:r>
          </w:p>
        </w:tc>
        <w:tc>
          <w:tcPr>
            <w:tcW w:w="110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rFonts w:ascii="Arial"/>
                <w:spacing w:val="0"/>
                <w:w w:val="100"/>
                <w:position w:val="0"/>
                <w:sz w:val="21"/>
              </w:rPr>
            </w:pP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参与煤矿、电力企业、自备电厂、石油、天然气管道等安全事故的应急处置。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eastAsia="zh-CN"/>
              </w:rPr>
              <w:t>县气象局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spacing w:val="0"/>
                <w:w w:val="100"/>
                <w:position w:val="0"/>
              </w:rPr>
            </w:pPr>
            <w:r>
              <w:rPr>
                <w:spacing w:val="0"/>
                <w:w w:val="100"/>
                <w:position w:val="0"/>
              </w:rPr>
              <w:t>负责定时向</w:t>
            </w:r>
            <w:r>
              <w:rPr>
                <w:rFonts w:hint="eastAsia"/>
                <w:spacing w:val="0"/>
                <w:w w:val="100"/>
                <w:position w:val="0"/>
                <w:lang w:eastAsia="zh-CN"/>
              </w:rPr>
              <w:t>县</w:t>
            </w:r>
            <w:r>
              <w:rPr>
                <w:spacing w:val="0"/>
                <w:w w:val="100"/>
                <w:position w:val="0"/>
              </w:rPr>
              <w:t>指挥部提供短期天气预报和中、长期天气预测；及时向指挥部提供天气形势分析数据、卫星</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监测云图、实况图片图像、电子地图等信息，为应急指挥提供辅助决策支持。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eastAsia="zh-CN"/>
              </w:rPr>
              <w:t>县信访局</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right="0" w:firstLine="0"/>
              <w:jc w:val="both"/>
              <w:textAlignment w:val="baseline"/>
              <w:rPr>
                <w:spacing w:val="0"/>
                <w:w w:val="100"/>
                <w:position w:val="0"/>
              </w:rPr>
            </w:pPr>
            <w:r>
              <w:rPr>
                <w:spacing w:val="0"/>
                <w:w w:val="100"/>
                <w:position w:val="0"/>
              </w:rPr>
              <w:t>配合有关单位缓解社会矛盾，确保信访渠道畅通；方便灾区人员咨询、投诉，依法、及时、合理处理信访</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人的投诉请求。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bookmarkStart w:id="0" w:name="_GoBack"/>
            <w:r>
              <w:rPr>
                <w:rFonts w:hint="eastAsia" w:ascii="宋体" w:hAnsi="宋体" w:eastAsia="宋体" w:cs="宋体"/>
                <w:spacing w:val="0"/>
                <w:w w:val="100"/>
                <w:position w:val="0"/>
                <w:lang w:val="en-US" w:eastAsia="zh-CN"/>
              </w:rPr>
              <w:t>中国人民银行</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val="en-US" w:eastAsia="zh-CN"/>
              </w:rPr>
              <w:t>阳高县支行</w:t>
            </w:r>
            <w:bookmarkEnd w:id="0"/>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负责金融风险、非法金融活动的突发事件处置工作；协调保险机构进行防灾御险及后期处置的理赔工作。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val="en-US" w:eastAsia="zh-CN"/>
              </w:rPr>
              <w:t>县人民武装部</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负责组织协调当地驻军、民兵、预备役部队参加救灾工作。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val="en-US" w:eastAsia="zh-CN"/>
              </w:rPr>
              <w:t>县</w:t>
            </w:r>
            <w:r>
              <w:rPr>
                <w:rFonts w:hint="eastAsia" w:ascii="宋体" w:hAnsi="宋体" w:eastAsia="宋体" w:cs="宋体"/>
                <w:spacing w:val="0"/>
                <w:w w:val="100"/>
                <w:position w:val="0"/>
                <w:lang w:eastAsia="zh-CN"/>
              </w:rPr>
              <w:t>武警</w:t>
            </w:r>
            <w:r>
              <w:rPr>
                <w:rFonts w:hint="eastAsia" w:ascii="宋体" w:hAnsi="宋体" w:eastAsia="宋体" w:cs="宋体"/>
                <w:spacing w:val="0"/>
                <w:w w:val="100"/>
                <w:position w:val="0"/>
                <w:lang w:val="en-US" w:eastAsia="zh-CN"/>
              </w:rPr>
              <w:t>中</w:t>
            </w:r>
            <w:r>
              <w:rPr>
                <w:rFonts w:hint="eastAsia" w:ascii="宋体" w:hAnsi="宋体" w:eastAsia="宋体" w:cs="宋体"/>
                <w:spacing w:val="0"/>
                <w:w w:val="100"/>
                <w:position w:val="0"/>
                <w:lang w:eastAsia="zh-CN"/>
              </w:rPr>
              <w:t>队</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负责组织协调驻</w:t>
            </w:r>
            <w:r>
              <w:rPr>
                <w:rFonts w:hint="eastAsia"/>
                <w:spacing w:val="0"/>
                <w:w w:val="100"/>
                <w:position w:val="0"/>
                <w:lang w:val="en-US" w:eastAsia="zh-CN"/>
              </w:rPr>
              <w:t>阳</w:t>
            </w:r>
            <w:r>
              <w:rPr>
                <w:spacing w:val="0"/>
                <w:w w:val="100"/>
                <w:position w:val="0"/>
              </w:rPr>
              <w:t>武警部队参加救灾工作。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eastAsia="zh-CN"/>
              </w:rPr>
              <w:t>县消防救援</w:t>
            </w:r>
            <w:r>
              <w:rPr>
                <w:rFonts w:hint="eastAsia" w:ascii="宋体" w:hAnsi="宋体" w:eastAsia="宋体" w:cs="宋体"/>
                <w:spacing w:val="0"/>
                <w:w w:val="100"/>
                <w:position w:val="0"/>
                <w:lang w:val="en-US" w:eastAsia="zh-CN"/>
              </w:rPr>
              <w:t>大</w:t>
            </w:r>
            <w:r>
              <w:rPr>
                <w:rFonts w:hint="eastAsia" w:ascii="宋体" w:hAnsi="宋体" w:eastAsia="宋体" w:cs="宋体"/>
                <w:spacing w:val="0"/>
                <w:w w:val="100"/>
                <w:position w:val="0"/>
                <w:lang w:eastAsia="zh-CN"/>
              </w:rPr>
              <w:t>队</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负责火灾扑救工作以及重大灾害事故和其他以抢救人员生命为主的应急救援工作。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pacing w:val="0"/>
                <w:w w:val="100"/>
                <w:position w:val="0"/>
                <w:lang w:val="en-US" w:eastAsia="zh-CN"/>
              </w:rPr>
            </w:pPr>
            <w:r>
              <w:rPr>
                <w:rFonts w:hint="eastAsia" w:ascii="宋体" w:hAnsi="宋体" w:eastAsia="宋体" w:cs="宋体"/>
                <w:spacing w:val="0"/>
                <w:w w:val="100"/>
                <w:position w:val="0"/>
                <w:lang w:val="en-US" w:eastAsia="zh-CN"/>
              </w:rPr>
              <w:t>国网山西省电力公司</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ascii="宋体" w:hAnsi="宋体" w:eastAsia="宋体" w:cs="宋体"/>
                <w:spacing w:val="0"/>
                <w:w w:val="100"/>
                <w:position w:val="0"/>
                <w:lang w:val="en-US" w:eastAsia="zh-CN"/>
              </w:rPr>
              <w:t>阳高县供电公司</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负责并全程保障事故现场用电安全。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725"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spacing w:val="0"/>
                <w:w w:val="100"/>
                <w:position w:val="0"/>
                <w:lang w:val="en-US" w:eastAsia="zh-CN"/>
              </w:rPr>
            </w:pPr>
            <w:r>
              <w:rPr>
                <w:rFonts w:hint="eastAsia"/>
                <w:spacing w:val="0"/>
                <w:w w:val="100"/>
                <w:position w:val="0"/>
                <w:lang w:val="en-US" w:eastAsia="zh-CN"/>
              </w:rPr>
              <w:t>阳高火车站、</w:t>
            </w:r>
          </w:p>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jc w:val="center"/>
              <w:textAlignment w:val="baseline"/>
              <w:rPr>
                <w:rFonts w:hint="eastAsia" w:ascii="宋体" w:hAnsi="宋体" w:eastAsia="宋体" w:cs="宋体"/>
                <w:snapToGrid w:val="0"/>
                <w:color w:val="000000"/>
                <w:spacing w:val="0"/>
                <w:w w:val="100"/>
                <w:kern w:val="0"/>
                <w:position w:val="0"/>
                <w:sz w:val="24"/>
                <w:szCs w:val="24"/>
                <w:lang w:val="en-US" w:eastAsia="zh-CN" w:bidi="ar-SA"/>
              </w:rPr>
            </w:pPr>
            <w:r>
              <w:rPr>
                <w:rFonts w:hint="eastAsia"/>
                <w:spacing w:val="0"/>
                <w:w w:val="100"/>
                <w:position w:val="0"/>
                <w:lang w:val="en-US" w:eastAsia="zh-CN"/>
              </w:rPr>
              <w:t>阳高高铁南站</w:t>
            </w:r>
          </w:p>
        </w:tc>
        <w:tc>
          <w:tcPr>
            <w:tcW w:w="11060" w:type="dxa"/>
            <w:vAlign w:val="center"/>
          </w:tcPr>
          <w:p>
            <w:pPr>
              <w:pStyle w:val="5"/>
              <w:keepNext w:val="0"/>
              <w:keepLines w:val="0"/>
              <w:pageBreakBefore w:val="0"/>
              <w:widowControl w:val="0"/>
              <w:kinsoku/>
              <w:wordWrap/>
              <w:overflowPunct w:val="0"/>
              <w:topLinePunct w:val="0"/>
              <w:autoSpaceDE w:val="0"/>
              <w:autoSpaceDN w:val="0"/>
              <w:bidi w:val="0"/>
              <w:adjustRightInd w:val="0"/>
              <w:snapToGrid w:val="0"/>
              <w:spacing w:line="290" w:lineRule="exact"/>
              <w:ind w:left="0" w:leftChars="0" w:right="0" w:firstLine="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spacing w:val="0"/>
                <w:w w:val="100"/>
                <w:position w:val="0"/>
              </w:rPr>
              <w:t>负责协调相关部门，有效保障应急救援装备、物资铁路输送安全顺畅。</w:t>
            </w:r>
          </w:p>
        </w:tc>
      </w:tr>
    </w:tbl>
    <w:p/>
    <w:sectPr>
      <w:headerReference r:id="rId5" w:type="default"/>
      <w:footerReference r:id="rId6" w:type="default"/>
      <w:pgSz w:w="16838" w:h="11906" w:orient="landscape"/>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8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OF0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TYxNWUyZmM2MGJjNzA3ZjIwMjVkZTk4OTBkMjcifQ=="/>
  </w:docVars>
  <w:rsids>
    <w:rsidRoot w:val="7F77F33B"/>
    <w:rsid w:val="0E341158"/>
    <w:rsid w:val="7F77F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2024-01-06T11:38:00Z</dcterms:created>
  <dc:creator>baixin</dc:creator>
  <cp:lastModifiedBy>赵泽</cp:lastModifiedBy>
  <dcterms:modified xsi:type="dcterms:W3CDTF">2024-01-06T05:03:34Z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3D0DA497DCA040A9A467E902D7FCFA50_12</vt:lpwstr>
  </property>
</Properties>
</file>