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F0C449F">
      <w:pPr>
        <w:pStyle w:val="12"/>
        <w:rPr>
          <w:b w:val="0"/>
          <w:color w:val="auto"/>
          <w:sz w:val="32"/>
          <w:szCs w:val="32"/>
        </w:rPr>
      </w:pPr>
      <w:bookmarkStart w:id="0" w:name="_GoBack"/>
      <w:bookmarkEnd w:id="0"/>
      <w:r>
        <w:rPr>
          <w:rFonts w:hint="eastAsia"/>
          <w:b w:val="0"/>
          <w:color w:val="auto"/>
          <w:sz w:val="32"/>
          <w:szCs w:val="32"/>
        </w:rPr>
        <w:t>阳高县住房和城乡建设管理局</w:t>
      </w:r>
      <w:r>
        <w:rPr>
          <w:rFonts w:hint="eastAsia"/>
          <w:b w:val="0"/>
          <w:color w:val="auto"/>
          <w:sz w:val="32"/>
          <w:szCs w:val="32"/>
          <w:lang w:eastAsia="zh-CN"/>
        </w:rPr>
        <w:t>行政职权事项</w:t>
      </w:r>
      <w:r>
        <w:rPr>
          <w:rFonts w:hint="eastAsia"/>
          <w:b w:val="0"/>
          <w:color w:val="auto"/>
          <w:sz w:val="32"/>
          <w:szCs w:val="32"/>
        </w:rPr>
        <w:t>清单</w:t>
      </w:r>
      <w:r>
        <w:rPr>
          <w:rFonts w:hint="eastAsia"/>
          <w:b w:val="0"/>
          <w:color w:val="auto"/>
          <w:sz w:val="32"/>
          <w:szCs w:val="32"/>
          <w:lang w:eastAsia="zh-CN"/>
        </w:rPr>
        <w:t>分表</w:t>
      </w:r>
      <w:r>
        <w:rPr>
          <w:b w:val="0"/>
          <w:color w:val="auto"/>
          <w:sz w:val="32"/>
          <w:szCs w:val="32"/>
        </w:rPr>
        <w:t>(</w:t>
      </w:r>
      <w:r>
        <w:rPr>
          <w:rFonts w:hint="eastAsia"/>
          <w:b w:val="0"/>
          <w:color w:val="auto"/>
          <w:sz w:val="32"/>
          <w:szCs w:val="32"/>
          <w:lang w:val="en-US" w:eastAsia="zh-CN"/>
        </w:rPr>
        <w:t>174项</w:t>
      </w:r>
      <w:r>
        <w:rPr>
          <w:b w:val="0"/>
          <w:color w:val="auto"/>
          <w:sz w:val="32"/>
          <w:szCs w:val="32"/>
        </w:rPr>
        <w:t>)</w:t>
      </w:r>
    </w:p>
    <w:p w14:paraId="4AE8552B">
      <w:pPr>
        <w:pStyle w:val="14"/>
        <w:rPr>
          <w:rFonts w:ascii="宋体" w:hAnsi="宋体" w:eastAsia="宋体"/>
          <w:color w:val="auto"/>
        </w:rPr>
      </w:pPr>
      <w:r>
        <w:rPr>
          <w:rFonts w:hint="eastAsia" w:ascii="宋体" w:hAnsi="宋体" w:eastAsia="宋体"/>
          <w:color w:val="auto"/>
        </w:rPr>
        <w:t>行政处罚（</w:t>
      </w:r>
      <w:r>
        <w:rPr>
          <w:rFonts w:hint="eastAsia" w:ascii="宋体" w:hAnsi="宋体" w:eastAsia="宋体"/>
          <w:color w:val="auto"/>
          <w:lang w:val="en-US" w:eastAsia="zh-CN"/>
        </w:rPr>
        <w:t>167</w:t>
      </w:r>
      <w:r>
        <w:rPr>
          <w:rFonts w:hint="eastAsia" w:ascii="宋体" w:hAnsi="宋体" w:eastAsia="宋体"/>
          <w:color w:val="auto"/>
        </w:rPr>
        <w:t>项）</w:t>
      </w:r>
    </w:p>
    <w:tbl>
      <w:tblPr>
        <w:tblStyle w:val="5"/>
        <w:tblW w:w="13966" w:type="dxa"/>
        <w:tblInd w:w="93" w:type="dxa"/>
        <w:tblLayout w:type="fixed"/>
        <w:tblCellMar>
          <w:top w:w="0" w:type="dxa"/>
          <w:left w:w="28" w:type="dxa"/>
          <w:bottom w:w="0" w:type="dxa"/>
          <w:right w:w="28" w:type="dxa"/>
        </w:tblCellMar>
      </w:tblPr>
      <w:tblGrid>
        <w:gridCol w:w="5"/>
        <w:gridCol w:w="487"/>
        <w:gridCol w:w="568"/>
        <w:gridCol w:w="581"/>
        <w:gridCol w:w="1470"/>
        <w:gridCol w:w="538"/>
        <w:gridCol w:w="2668"/>
        <w:gridCol w:w="5389"/>
        <w:gridCol w:w="1696"/>
        <w:gridCol w:w="564"/>
      </w:tblGrid>
      <w:tr w14:paraId="2249DCD1">
        <w:tblPrEx>
          <w:tblCellMar>
            <w:top w:w="0" w:type="dxa"/>
            <w:left w:w="28" w:type="dxa"/>
            <w:bottom w:w="0" w:type="dxa"/>
            <w:right w:w="28" w:type="dxa"/>
          </w:tblCellMar>
        </w:tblPrEx>
        <w:trPr>
          <w:trHeight w:val="220" w:hRule="atLeast"/>
          <w:tblHeader/>
        </w:trPr>
        <w:tc>
          <w:tcPr>
            <w:tcW w:w="487" w:type="dxa"/>
            <w:gridSpan w:val="2"/>
            <w:vMerge w:val="restart"/>
            <w:tcBorders>
              <w:top w:val="single" w:color="auto" w:sz="4" w:space="0"/>
              <w:left w:val="single" w:color="auto" w:sz="4" w:space="0"/>
              <w:bottom w:val="single" w:color="auto" w:sz="4" w:space="0"/>
              <w:right w:val="single" w:color="auto" w:sz="4" w:space="0"/>
            </w:tcBorders>
            <w:vAlign w:val="center"/>
          </w:tcPr>
          <w:p w14:paraId="7A3FB032">
            <w:pPr>
              <w:pStyle w:val="16"/>
              <w:rPr>
                <w:color w:val="auto"/>
              </w:rPr>
            </w:pPr>
            <w:r>
              <w:rPr>
                <w:rFonts w:hint="eastAsia"/>
                <w:color w:val="auto"/>
              </w:rPr>
              <w:t>序号</w:t>
            </w:r>
          </w:p>
        </w:tc>
        <w:tc>
          <w:tcPr>
            <w:tcW w:w="568" w:type="dxa"/>
            <w:vMerge w:val="restart"/>
            <w:tcBorders>
              <w:top w:val="single" w:color="auto" w:sz="4" w:space="0"/>
              <w:left w:val="single" w:color="auto" w:sz="4" w:space="0"/>
              <w:bottom w:val="single" w:color="auto" w:sz="4" w:space="0"/>
              <w:right w:val="single" w:color="auto" w:sz="4" w:space="0"/>
            </w:tcBorders>
            <w:vAlign w:val="center"/>
          </w:tcPr>
          <w:p w14:paraId="7645FD44">
            <w:pPr>
              <w:pStyle w:val="16"/>
              <w:rPr>
                <w:color w:val="auto"/>
              </w:rPr>
            </w:pPr>
            <w:r>
              <w:rPr>
                <w:rFonts w:hint="eastAsia"/>
                <w:color w:val="auto"/>
                <w:lang w:eastAsia="zh-CN"/>
              </w:rPr>
              <w:t>事项</w:t>
            </w:r>
            <w:r>
              <w:rPr>
                <w:rFonts w:hint="eastAsia"/>
                <w:color w:val="auto"/>
              </w:rPr>
              <w:t>类型</w:t>
            </w:r>
          </w:p>
        </w:tc>
        <w:tc>
          <w:tcPr>
            <w:tcW w:w="581" w:type="dxa"/>
            <w:vMerge w:val="restart"/>
            <w:tcBorders>
              <w:top w:val="single" w:color="auto" w:sz="4" w:space="0"/>
              <w:left w:val="single" w:color="auto" w:sz="4" w:space="0"/>
              <w:bottom w:val="single" w:color="auto" w:sz="4" w:space="0"/>
              <w:right w:val="single" w:color="auto" w:sz="4" w:space="0"/>
            </w:tcBorders>
            <w:vAlign w:val="center"/>
          </w:tcPr>
          <w:p w14:paraId="2BD20DBA">
            <w:pPr>
              <w:pStyle w:val="16"/>
              <w:rPr>
                <w:color w:val="auto"/>
              </w:rPr>
            </w:pPr>
            <w:r>
              <w:rPr>
                <w:rFonts w:hint="eastAsia"/>
                <w:color w:val="auto"/>
                <w:lang w:eastAsia="zh-CN"/>
              </w:rPr>
              <w:t>事项</w:t>
            </w:r>
            <w:r>
              <w:rPr>
                <w:rFonts w:hint="eastAsia"/>
                <w:color w:val="auto"/>
              </w:rPr>
              <w:t>编码</w:t>
            </w:r>
          </w:p>
        </w:tc>
        <w:tc>
          <w:tcPr>
            <w:tcW w:w="2009" w:type="dxa"/>
            <w:gridSpan w:val="2"/>
            <w:tcBorders>
              <w:top w:val="single" w:color="auto" w:sz="4" w:space="0"/>
              <w:left w:val="nil"/>
              <w:bottom w:val="single" w:color="auto" w:sz="4" w:space="0"/>
              <w:right w:val="single" w:color="auto" w:sz="4" w:space="0"/>
            </w:tcBorders>
            <w:vAlign w:val="center"/>
          </w:tcPr>
          <w:p w14:paraId="08AF4C81">
            <w:pPr>
              <w:pStyle w:val="16"/>
              <w:rPr>
                <w:color w:val="auto"/>
              </w:rPr>
            </w:pPr>
            <w:r>
              <w:rPr>
                <w:rFonts w:hint="eastAsia"/>
                <w:color w:val="auto"/>
                <w:lang w:eastAsia="zh-CN"/>
              </w:rPr>
              <w:t>事项</w:t>
            </w:r>
            <w:r>
              <w:rPr>
                <w:rFonts w:hint="eastAsia"/>
                <w:color w:val="auto"/>
              </w:rPr>
              <w:t>名称</w:t>
            </w:r>
          </w:p>
        </w:tc>
        <w:tc>
          <w:tcPr>
            <w:tcW w:w="2669" w:type="dxa"/>
            <w:vMerge w:val="restart"/>
            <w:tcBorders>
              <w:top w:val="single" w:color="auto" w:sz="4" w:space="0"/>
              <w:left w:val="single" w:color="auto" w:sz="4" w:space="0"/>
              <w:bottom w:val="single" w:color="auto" w:sz="4" w:space="0"/>
              <w:right w:val="single" w:color="auto" w:sz="4" w:space="0"/>
            </w:tcBorders>
            <w:vAlign w:val="center"/>
          </w:tcPr>
          <w:p w14:paraId="0E852676">
            <w:pPr>
              <w:pStyle w:val="16"/>
              <w:rPr>
                <w:color w:val="auto"/>
              </w:rPr>
            </w:pPr>
            <w:r>
              <w:rPr>
                <w:rFonts w:hint="eastAsia"/>
                <w:color w:val="auto"/>
                <w:lang w:eastAsia="zh-CN"/>
              </w:rPr>
              <w:t>职权</w:t>
            </w:r>
            <w:r>
              <w:rPr>
                <w:rFonts w:hint="eastAsia"/>
                <w:color w:val="auto"/>
              </w:rPr>
              <w:t>依据</w:t>
            </w:r>
          </w:p>
        </w:tc>
        <w:tc>
          <w:tcPr>
            <w:tcW w:w="5391" w:type="dxa"/>
            <w:vMerge w:val="restart"/>
            <w:tcBorders>
              <w:top w:val="single" w:color="auto" w:sz="4" w:space="0"/>
              <w:left w:val="single" w:color="auto" w:sz="4" w:space="0"/>
              <w:bottom w:val="single" w:color="auto" w:sz="4" w:space="0"/>
              <w:right w:val="single" w:color="auto" w:sz="4" w:space="0"/>
            </w:tcBorders>
            <w:vAlign w:val="center"/>
          </w:tcPr>
          <w:p w14:paraId="397E6B19">
            <w:pPr>
              <w:pStyle w:val="16"/>
              <w:rPr>
                <w:color w:val="auto"/>
              </w:rPr>
            </w:pPr>
            <w:r>
              <w:rPr>
                <w:rFonts w:hint="eastAsia"/>
                <w:color w:val="auto"/>
              </w:rPr>
              <w:t>责任事项</w:t>
            </w:r>
          </w:p>
        </w:tc>
        <w:tc>
          <w:tcPr>
            <w:tcW w:w="1697" w:type="dxa"/>
            <w:vMerge w:val="restart"/>
            <w:tcBorders>
              <w:top w:val="single" w:color="auto" w:sz="4" w:space="0"/>
              <w:left w:val="single" w:color="auto" w:sz="4" w:space="0"/>
              <w:bottom w:val="single" w:color="auto" w:sz="4" w:space="0"/>
              <w:right w:val="single" w:color="auto" w:sz="4" w:space="0"/>
            </w:tcBorders>
            <w:vAlign w:val="center"/>
          </w:tcPr>
          <w:p w14:paraId="2939B9EF">
            <w:pPr>
              <w:pStyle w:val="16"/>
              <w:rPr>
                <w:rFonts w:hint="eastAsia" w:eastAsia="楷体"/>
                <w:color w:val="auto"/>
                <w:lang w:eastAsia="zh-CN"/>
              </w:rPr>
            </w:pPr>
            <w:r>
              <w:rPr>
                <w:rFonts w:hint="eastAsia"/>
                <w:color w:val="auto"/>
                <w:lang w:eastAsia="zh-CN"/>
              </w:rPr>
              <w:t>责任事项依据</w:t>
            </w:r>
          </w:p>
        </w:tc>
        <w:tc>
          <w:tcPr>
            <w:tcW w:w="564" w:type="dxa"/>
            <w:vMerge w:val="restart"/>
            <w:tcBorders>
              <w:top w:val="single" w:color="auto" w:sz="4" w:space="0"/>
              <w:left w:val="single" w:color="auto" w:sz="4" w:space="0"/>
              <w:bottom w:val="single" w:color="auto" w:sz="4" w:space="0"/>
              <w:right w:val="single" w:color="auto" w:sz="4" w:space="0"/>
            </w:tcBorders>
            <w:vAlign w:val="center"/>
          </w:tcPr>
          <w:p w14:paraId="0B2A1C1F">
            <w:pPr>
              <w:pStyle w:val="16"/>
              <w:rPr>
                <w:color w:val="auto"/>
              </w:rPr>
            </w:pPr>
            <w:r>
              <w:rPr>
                <w:rFonts w:hint="eastAsia"/>
                <w:color w:val="auto"/>
              </w:rPr>
              <w:t>备注</w:t>
            </w:r>
          </w:p>
        </w:tc>
      </w:tr>
      <w:tr w14:paraId="5F0AB5EF">
        <w:tblPrEx>
          <w:tblCellMar>
            <w:top w:w="0" w:type="dxa"/>
            <w:left w:w="28" w:type="dxa"/>
            <w:bottom w:w="0" w:type="dxa"/>
            <w:right w:w="28" w:type="dxa"/>
          </w:tblCellMar>
        </w:tblPrEx>
        <w:trPr>
          <w:trHeight w:val="324" w:hRule="atLeast"/>
          <w:tblHeader/>
        </w:trPr>
        <w:tc>
          <w:tcPr>
            <w:tcW w:w="487" w:type="dxa"/>
            <w:gridSpan w:val="2"/>
            <w:vMerge w:val="continue"/>
            <w:tcBorders>
              <w:top w:val="single" w:color="auto" w:sz="4" w:space="0"/>
              <w:left w:val="single" w:color="auto" w:sz="4" w:space="0"/>
              <w:bottom w:val="single" w:color="auto" w:sz="4" w:space="0"/>
              <w:right w:val="single" w:color="auto" w:sz="4" w:space="0"/>
            </w:tcBorders>
            <w:vAlign w:val="center"/>
          </w:tcPr>
          <w:p w14:paraId="2DEC174E">
            <w:pPr>
              <w:widowControl/>
              <w:jc w:val="left"/>
              <w:rPr>
                <w:rFonts w:ascii="楷体" w:hAnsi="楷体" w:eastAsia="楷体" w:cs="宋体"/>
                <w:b/>
                <w:bCs/>
                <w:kern w:val="0"/>
                <w:sz w:val="24"/>
                <w:szCs w:val="24"/>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4BA23FF8">
            <w:pPr>
              <w:widowControl/>
              <w:jc w:val="center"/>
              <w:rPr>
                <w:rFonts w:ascii="楷体" w:hAnsi="楷体" w:eastAsia="楷体" w:cs="宋体"/>
                <w:b/>
                <w:bCs/>
                <w:kern w:val="0"/>
                <w:sz w:val="24"/>
                <w:szCs w:val="24"/>
              </w:rPr>
            </w:pPr>
          </w:p>
        </w:tc>
        <w:tc>
          <w:tcPr>
            <w:tcW w:w="581" w:type="dxa"/>
            <w:vMerge w:val="continue"/>
            <w:tcBorders>
              <w:top w:val="single" w:color="auto" w:sz="4" w:space="0"/>
              <w:left w:val="single" w:color="auto" w:sz="4" w:space="0"/>
              <w:bottom w:val="single" w:color="auto" w:sz="4" w:space="0"/>
              <w:right w:val="single" w:color="auto" w:sz="4" w:space="0"/>
            </w:tcBorders>
            <w:vAlign w:val="center"/>
          </w:tcPr>
          <w:p w14:paraId="11EB4FE6">
            <w:pPr>
              <w:widowControl/>
              <w:jc w:val="left"/>
              <w:rPr>
                <w:rFonts w:ascii="楷体" w:hAnsi="楷体" w:eastAsia="楷体" w:cs="宋体"/>
                <w:b/>
                <w:bCs/>
                <w:kern w:val="0"/>
                <w:sz w:val="24"/>
                <w:szCs w:val="24"/>
              </w:rPr>
            </w:pPr>
          </w:p>
        </w:tc>
        <w:tc>
          <w:tcPr>
            <w:tcW w:w="1471" w:type="dxa"/>
            <w:tcBorders>
              <w:top w:val="nil"/>
              <w:left w:val="nil"/>
              <w:bottom w:val="single" w:color="auto" w:sz="4" w:space="0"/>
              <w:right w:val="single" w:color="auto" w:sz="4" w:space="0"/>
            </w:tcBorders>
            <w:vAlign w:val="center"/>
          </w:tcPr>
          <w:p w14:paraId="2BCD3A44">
            <w:pPr>
              <w:pStyle w:val="16"/>
              <w:rPr>
                <w:color w:val="auto"/>
              </w:rPr>
            </w:pPr>
            <w:r>
              <w:rPr>
                <w:rFonts w:hint="eastAsia"/>
                <w:color w:val="auto"/>
              </w:rPr>
              <w:t>项目</w:t>
            </w:r>
          </w:p>
        </w:tc>
        <w:tc>
          <w:tcPr>
            <w:tcW w:w="538" w:type="dxa"/>
            <w:tcBorders>
              <w:top w:val="nil"/>
              <w:left w:val="nil"/>
              <w:bottom w:val="single" w:color="auto" w:sz="4" w:space="0"/>
              <w:right w:val="single" w:color="auto" w:sz="4" w:space="0"/>
            </w:tcBorders>
            <w:vAlign w:val="center"/>
          </w:tcPr>
          <w:p w14:paraId="41DFA25C">
            <w:pPr>
              <w:pStyle w:val="16"/>
              <w:rPr>
                <w:color w:val="auto"/>
              </w:rPr>
            </w:pPr>
            <w:r>
              <w:rPr>
                <w:rFonts w:hint="eastAsia"/>
                <w:color w:val="auto"/>
              </w:rPr>
              <w:t>子项</w:t>
            </w:r>
          </w:p>
        </w:tc>
        <w:tc>
          <w:tcPr>
            <w:tcW w:w="2669" w:type="dxa"/>
            <w:vMerge w:val="continue"/>
            <w:tcBorders>
              <w:top w:val="single" w:color="auto" w:sz="4" w:space="0"/>
              <w:left w:val="single" w:color="auto" w:sz="4" w:space="0"/>
              <w:bottom w:val="single" w:color="auto" w:sz="4" w:space="0"/>
              <w:right w:val="single" w:color="auto" w:sz="4" w:space="0"/>
            </w:tcBorders>
            <w:vAlign w:val="center"/>
          </w:tcPr>
          <w:p w14:paraId="7CA2255F">
            <w:pPr>
              <w:widowControl/>
              <w:jc w:val="left"/>
              <w:rPr>
                <w:rFonts w:ascii="楷体" w:hAnsi="楷体" w:eastAsia="楷体" w:cs="宋体"/>
                <w:b/>
                <w:bCs/>
                <w:kern w:val="0"/>
                <w:sz w:val="24"/>
                <w:szCs w:val="24"/>
              </w:rPr>
            </w:pPr>
          </w:p>
        </w:tc>
        <w:tc>
          <w:tcPr>
            <w:tcW w:w="5391" w:type="dxa"/>
            <w:vMerge w:val="continue"/>
            <w:tcBorders>
              <w:top w:val="single" w:color="auto" w:sz="4" w:space="0"/>
              <w:left w:val="single" w:color="auto" w:sz="4" w:space="0"/>
              <w:bottom w:val="single" w:color="auto" w:sz="4" w:space="0"/>
              <w:right w:val="single" w:color="auto" w:sz="4" w:space="0"/>
            </w:tcBorders>
            <w:vAlign w:val="center"/>
          </w:tcPr>
          <w:p w14:paraId="79070F6B">
            <w:pPr>
              <w:widowControl/>
              <w:jc w:val="left"/>
              <w:rPr>
                <w:rFonts w:ascii="楷体" w:hAnsi="楷体" w:eastAsia="楷体" w:cs="宋体"/>
                <w:b/>
                <w:bCs/>
                <w:kern w:val="0"/>
                <w:sz w:val="24"/>
                <w:szCs w:val="24"/>
              </w:rPr>
            </w:pPr>
          </w:p>
        </w:tc>
        <w:tc>
          <w:tcPr>
            <w:tcW w:w="1697" w:type="dxa"/>
            <w:vMerge w:val="continue"/>
            <w:tcBorders>
              <w:top w:val="single" w:color="auto" w:sz="4" w:space="0"/>
              <w:left w:val="single" w:color="auto" w:sz="4" w:space="0"/>
              <w:bottom w:val="single" w:color="auto" w:sz="4" w:space="0"/>
              <w:right w:val="single" w:color="auto" w:sz="4" w:space="0"/>
            </w:tcBorders>
            <w:vAlign w:val="center"/>
          </w:tcPr>
          <w:p w14:paraId="6FB9E556">
            <w:pPr>
              <w:widowControl/>
              <w:jc w:val="left"/>
              <w:rPr>
                <w:rFonts w:ascii="楷体" w:hAnsi="楷体" w:eastAsia="楷体" w:cs="宋体"/>
                <w:b/>
                <w:bCs/>
                <w:kern w:val="0"/>
                <w:sz w:val="24"/>
                <w:szCs w:val="24"/>
              </w:rPr>
            </w:pPr>
          </w:p>
        </w:tc>
        <w:tc>
          <w:tcPr>
            <w:tcW w:w="564" w:type="dxa"/>
            <w:vMerge w:val="continue"/>
            <w:tcBorders>
              <w:top w:val="single" w:color="auto" w:sz="4" w:space="0"/>
              <w:left w:val="single" w:color="auto" w:sz="4" w:space="0"/>
              <w:bottom w:val="single" w:color="auto" w:sz="4" w:space="0"/>
              <w:right w:val="single" w:color="auto" w:sz="4" w:space="0"/>
            </w:tcBorders>
            <w:vAlign w:val="center"/>
          </w:tcPr>
          <w:p w14:paraId="39A1F7FB">
            <w:pPr>
              <w:widowControl/>
              <w:jc w:val="center"/>
              <w:rPr>
                <w:rFonts w:ascii="楷体" w:hAnsi="楷体" w:eastAsia="楷体" w:cs="宋体"/>
                <w:b/>
                <w:bCs/>
                <w:kern w:val="0"/>
                <w:sz w:val="24"/>
                <w:szCs w:val="24"/>
              </w:rPr>
            </w:pPr>
          </w:p>
        </w:tc>
      </w:tr>
      <w:tr w14:paraId="34982F6D">
        <w:tblPrEx>
          <w:tblCellMar>
            <w:top w:w="0" w:type="dxa"/>
            <w:left w:w="28" w:type="dxa"/>
            <w:bottom w:w="0" w:type="dxa"/>
            <w:right w:w="28" w:type="dxa"/>
          </w:tblCellMar>
        </w:tblPrEx>
        <w:trPr>
          <w:trHeight w:val="7251" w:hRule="atLeast"/>
        </w:trPr>
        <w:tc>
          <w:tcPr>
            <w:tcW w:w="487" w:type="dxa"/>
            <w:gridSpan w:val="2"/>
            <w:tcBorders>
              <w:top w:val="nil"/>
              <w:left w:val="single" w:color="auto" w:sz="4" w:space="0"/>
              <w:bottom w:val="single" w:color="auto" w:sz="4" w:space="0"/>
              <w:right w:val="single" w:color="auto" w:sz="4" w:space="0"/>
            </w:tcBorders>
            <w:vAlign w:val="center"/>
          </w:tcPr>
          <w:p w14:paraId="08858189">
            <w:pPr>
              <w:widowControl/>
              <w:jc w:val="center"/>
              <w:rPr>
                <w:rFonts w:ascii="宋体" w:cs="宋体"/>
                <w:kern w:val="0"/>
                <w:sz w:val="18"/>
                <w:szCs w:val="18"/>
              </w:rPr>
            </w:pPr>
            <w:r>
              <w:rPr>
                <w:rFonts w:ascii="宋体" w:hAnsi="宋体" w:cs="宋体"/>
                <w:kern w:val="0"/>
                <w:sz w:val="18"/>
                <w:szCs w:val="18"/>
              </w:rPr>
              <w:t>1</w:t>
            </w:r>
          </w:p>
        </w:tc>
        <w:tc>
          <w:tcPr>
            <w:tcW w:w="568" w:type="dxa"/>
            <w:tcBorders>
              <w:top w:val="nil"/>
              <w:left w:val="nil"/>
              <w:bottom w:val="single" w:color="auto" w:sz="4" w:space="0"/>
              <w:right w:val="single" w:color="auto" w:sz="4" w:space="0"/>
            </w:tcBorders>
            <w:vAlign w:val="center"/>
          </w:tcPr>
          <w:p w14:paraId="250E3847">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195E90FB">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-B-00100-140221</w:t>
            </w:r>
          </w:p>
        </w:tc>
        <w:tc>
          <w:tcPr>
            <w:tcW w:w="1471" w:type="dxa"/>
            <w:tcBorders>
              <w:top w:val="nil"/>
              <w:left w:val="nil"/>
              <w:bottom w:val="single" w:color="auto" w:sz="4" w:space="0"/>
              <w:right w:val="single" w:color="auto" w:sz="4" w:space="0"/>
            </w:tcBorders>
            <w:vAlign w:val="center"/>
          </w:tcPr>
          <w:p w14:paraId="1AA444D0">
            <w:pPr>
              <w:pStyle w:val="109"/>
              <w:rPr>
                <w:color w:val="auto"/>
              </w:rPr>
            </w:pPr>
            <w:r>
              <w:rPr>
                <w:rFonts w:hint="eastAsia"/>
                <w:color w:val="auto"/>
              </w:rPr>
              <w:t>对未取得施工许可证或者开工报告的处罚</w:t>
            </w:r>
          </w:p>
        </w:tc>
        <w:tc>
          <w:tcPr>
            <w:tcW w:w="538" w:type="dxa"/>
            <w:tcBorders>
              <w:top w:val="nil"/>
              <w:left w:val="nil"/>
              <w:bottom w:val="single" w:color="auto" w:sz="4" w:space="0"/>
              <w:right w:val="single" w:color="auto" w:sz="4" w:space="0"/>
            </w:tcBorders>
            <w:vAlign w:val="center"/>
          </w:tcPr>
          <w:p w14:paraId="4BD12BD8">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776AB5D8">
            <w:pPr>
              <w:pStyle w:val="109"/>
              <w:rPr>
                <w:color w:val="auto"/>
              </w:rPr>
            </w:pPr>
            <w:r>
              <w:rPr>
                <w:rFonts w:hint="eastAsia"/>
                <w:b/>
                <w:color w:val="auto"/>
              </w:rPr>
              <w:t>【法律】</w:t>
            </w:r>
            <w:r>
              <w:rPr>
                <w:rFonts w:hint="eastAsia"/>
                <w:color w:val="auto"/>
              </w:rPr>
              <w:t>《中华人民共和国建筑法》第六十四条</w:t>
            </w:r>
          </w:p>
          <w:p w14:paraId="520835C1">
            <w:pPr>
              <w:pStyle w:val="109"/>
              <w:rPr>
                <w:color w:val="auto"/>
              </w:rPr>
            </w:pPr>
            <w:r>
              <w:rPr>
                <w:rFonts w:hint="eastAsia"/>
                <w:b/>
                <w:color w:val="auto"/>
              </w:rPr>
              <w:t>【行政法规】</w:t>
            </w:r>
            <w:r>
              <w:rPr>
                <w:rFonts w:hint="eastAsia"/>
                <w:color w:val="auto"/>
              </w:rPr>
              <w:t>《建设工程质量管理条例》（国务院令第</w:t>
            </w:r>
            <w:r>
              <w:rPr>
                <w:color w:val="auto"/>
              </w:rPr>
              <w:t>279</w:t>
            </w:r>
            <w:r>
              <w:rPr>
                <w:rFonts w:hint="eastAsia"/>
                <w:color w:val="auto"/>
              </w:rPr>
              <w:t>号）第五十七条</w:t>
            </w:r>
            <w:r>
              <w:rPr>
                <w:color w:val="auto"/>
              </w:rPr>
              <w:t xml:space="preserve"> </w:t>
            </w:r>
            <w:r>
              <w:rPr>
                <w:rFonts w:hint="eastAsia"/>
                <w:color w:val="auto"/>
              </w:rPr>
              <w:t>第七十三条</w:t>
            </w:r>
          </w:p>
          <w:p w14:paraId="6F17DC27">
            <w:pPr>
              <w:pStyle w:val="109"/>
              <w:rPr>
                <w:color w:val="auto"/>
              </w:rPr>
            </w:pPr>
            <w:r>
              <w:rPr>
                <w:rFonts w:hint="eastAsia"/>
                <w:b/>
                <w:color w:val="auto"/>
              </w:rPr>
              <w:t>【部门规章】</w:t>
            </w:r>
            <w:r>
              <w:rPr>
                <w:rFonts w:hint="eastAsia"/>
                <w:color w:val="auto"/>
              </w:rPr>
              <w:t>《建筑工程施工许可管理办法》（</w:t>
            </w:r>
            <w:r>
              <w:rPr>
                <w:color w:val="auto"/>
              </w:rPr>
              <w:t>2014</w:t>
            </w:r>
            <w:r>
              <w:rPr>
                <w:rFonts w:hint="eastAsia"/>
                <w:color w:val="auto"/>
              </w:rPr>
              <w:t>年建设部令第</w:t>
            </w:r>
            <w:r>
              <w:rPr>
                <w:color w:val="auto"/>
              </w:rPr>
              <w:t>91</w:t>
            </w:r>
            <w:r>
              <w:rPr>
                <w:rFonts w:hint="eastAsia"/>
                <w:color w:val="auto"/>
              </w:rPr>
              <w:t>号）第十二条</w:t>
            </w:r>
            <w:r>
              <w:rPr>
                <w:color w:val="auto"/>
              </w:rPr>
              <w:t xml:space="preserve"> </w:t>
            </w:r>
            <w:r>
              <w:rPr>
                <w:rFonts w:hint="eastAsia"/>
                <w:color w:val="auto"/>
              </w:rPr>
              <w:t>第十三条</w:t>
            </w:r>
            <w:r>
              <w:rPr>
                <w:color w:val="auto"/>
              </w:rPr>
              <w:t xml:space="preserve"> </w:t>
            </w:r>
            <w:r>
              <w:rPr>
                <w:rFonts w:hint="eastAsia"/>
                <w:color w:val="auto"/>
              </w:rPr>
              <w:t>第十四条</w:t>
            </w:r>
            <w:r>
              <w:rPr>
                <w:color w:val="auto"/>
              </w:rPr>
              <w:t xml:space="preserve"> </w:t>
            </w:r>
            <w:r>
              <w:rPr>
                <w:rFonts w:hint="eastAsia"/>
                <w:color w:val="auto"/>
              </w:rPr>
              <w:t>第十五条</w:t>
            </w:r>
          </w:p>
        </w:tc>
        <w:tc>
          <w:tcPr>
            <w:tcW w:w="5391" w:type="dxa"/>
            <w:tcBorders>
              <w:top w:val="nil"/>
              <w:left w:val="nil"/>
              <w:bottom w:val="single" w:color="auto" w:sz="4" w:space="0"/>
              <w:right w:val="single" w:color="auto" w:sz="4" w:space="0"/>
            </w:tcBorders>
            <w:vAlign w:val="center"/>
          </w:tcPr>
          <w:p w14:paraId="6CFC5FE8">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3604846A">
            <w:pPr>
              <w:pStyle w:val="109"/>
              <w:rPr>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6F13F1EB">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09EF9E74">
            <w:pPr>
              <w:pStyle w:val="109"/>
              <w:rPr>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p>
          <w:p w14:paraId="785EAC80">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66434F43">
            <w:pPr>
              <w:pStyle w:val="109"/>
              <w:rPr>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656204FD">
            <w:pPr>
              <w:pStyle w:val="109"/>
              <w:rPr>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p>
          <w:p w14:paraId="693AFFDF">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27CEAE8D">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7C540BA8">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1616E00D">
            <w:pPr>
              <w:widowControl/>
              <w:jc w:val="center"/>
              <w:rPr>
                <w:rFonts w:ascii="宋体" w:cs="宋体"/>
                <w:kern w:val="0"/>
                <w:sz w:val="18"/>
                <w:szCs w:val="18"/>
              </w:rPr>
            </w:pPr>
            <w:r>
              <w:rPr>
                <w:rFonts w:hint="eastAsia" w:ascii="宋体" w:hAnsi="宋体" w:cs="宋体"/>
                <w:kern w:val="0"/>
                <w:sz w:val="18"/>
                <w:szCs w:val="18"/>
              </w:rPr>
              <w:t>属地</w:t>
            </w:r>
          </w:p>
        </w:tc>
      </w:tr>
      <w:tr w14:paraId="0A5976BF">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7D7CEC6F">
            <w:pPr>
              <w:widowControl/>
              <w:jc w:val="center"/>
              <w:rPr>
                <w:rFonts w:ascii="宋体" w:cs="宋体"/>
                <w:kern w:val="0"/>
                <w:sz w:val="18"/>
                <w:szCs w:val="18"/>
              </w:rPr>
            </w:pPr>
            <w:r>
              <w:rPr>
                <w:rFonts w:ascii="宋体" w:hAnsi="宋体" w:cs="宋体"/>
                <w:kern w:val="0"/>
                <w:sz w:val="18"/>
                <w:szCs w:val="18"/>
              </w:rPr>
              <w:t>2</w:t>
            </w:r>
          </w:p>
        </w:tc>
        <w:tc>
          <w:tcPr>
            <w:tcW w:w="568" w:type="dxa"/>
            <w:tcBorders>
              <w:top w:val="nil"/>
              <w:left w:val="nil"/>
              <w:bottom w:val="single" w:color="auto" w:sz="4" w:space="0"/>
              <w:right w:val="single" w:color="auto" w:sz="4" w:space="0"/>
            </w:tcBorders>
            <w:vAlign w:val="center"/>
          </w:tcPr>
          <w:p w14:paraId="261C5743">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56791EC0">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-B-00200-140221</w:t>
            </w:r>
          </w:p>
        </w:tc>
        <w:tc>
          <w:tcPr>
            <w:tcW w:w="1471" w:type="dxa"/>
            <w:tcBorders>
              <w:top w:val="nil"/>
              <w:left w:val="nil"/>
              <w:bottom w:val="single" w:color="auto" w:sz="4" w:space="0"/>
              <w:right w:val="single" w:color="auto" w:sz="4" w:space="0"/>
            </w:tcBorders>
            <w:vAlign w:val="center"/>
          </w:tcPr>
          <w:p w14:paraId="782FB767">
            <w:pPr>
              <w:pStyle w:val="109"/>
              <w:rPr>
                <w:color w:val="auto"/>
              </w:rPr>
            </w:pPr>
            <w:r>
              <w:rPr>
                <w:rFonts w:hint="eastAsia"/>
                <w:color w:val="auto"/>
              </w:rPr>
              <w:t>对发包单位将工程发包给不具有相应资质条件的承包单位的、未取得资质证书承揽工程的、超越资质等级承揽业务的处罚</w:t>
            </w:r>
          </w:p>
        </w:tc>
        <w:tc>
          <w:tcPr>
            <w:tcW w:w="538" w:type="dxa"/>
            <w:tcBorders>
              <w:top w:val="nil"/>
              <w:left w:val="nil"/>
              <w:bottom w:val="single" w:color="auto" w:sz="4" w:space="0"/>
              <w:right w:val="single" w:color="auto" w:sz="4" w:space="0"/>
            </w:tcBorders>
            <w:vAlign w:val="center"/>
          </w:tcPr>
          <w:p w14:paraId="5884676D">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01E09C37">
            <w:pPr>
              <w:pStyle w:val="109"/>
              <w:rPr>
                <w:color w:val="auto"/>
              </w:rPr>
            </w:pPr>
            <w:r>
              <w:rPr>
                <w:rFonts w:hint="eastAsia"/>
                <w:b/>
                <w:color w:val="auto"/>
              </w:rPr>
              <w:t>【法律】</w:t>
            </w:r>
            <w:r>
              <w:rPr>
                <w:b/>
                <w:color w:val="auto"/>
              </w:rPr>
              <w:t xml:space="preserve"> </w:t>
            </w:r>
            <w:r>
              <w:rPr>
                <w:rFonts w:hint="eastAsia"/>
                <w:color w:val="auto"/>
              </w:rPr>
              <w:t>《中华人民共和国建筑法》</w:t>
            </w:r>
            <w:r>
              <w:rPr>
                <w:color w:val="auto"/>
              </w:rPr>
              <w:t xml:space="preserve"> </w:t>
            </w:r>
            <w:r>
              <w:rPr>
                <w:rFonts w:hint="eastAsia"/>
                <w:color w:val="auto"/>
              </w:rPr>
              <w:t>第六十五条</w:t>
            </w:r>
            <w:r>
              <w:rPr>
                <w:color w:val="auto"/>
              </w:rPr>
              <w:br w:type="page"/>
            </w:r>
          </w:p>
          <w:p w14:paraId="5316FD3B">
            <w:pPr>
              <w:pStyle w:val="109"/>
              <w:rPr>
                <w:color w:val="auto"/>
              </w:rPr>
            </w:pPr>
            <w:r>
              <w:rPr>
                <w:rFonts w:hint="eastAsia"/>
                <w:b/>
                <w:color w:val="auto"/>
              </w:rPr>
              <w:t>【行政法规】</w:t>
            </w:r>
            <w:r>
              <w:rPr>
                <w:rFonts w:hint="eastAsia"/>
                <w:color w:val="auto"/>
              </w:rPr>
              <w:t>《建设工程质量管理条例》（国务院令第</w:t>
            </w:r>
            <w:r>
              <w:rPr>
                <w:color w:val="auto"/>
              </w:rPr>
              <w:t>279</w:t>
            </w:r>
            <w:r>
              <w:rPr>
                <w:rFonts w:hint="eastAsia"/>
                <w:color w:val="auto"/>
              </w:rPr>
              <w:t>号）第五十四条</w:t>
            </w:r>
            <w:r>
              <w:rPr>
                <w:color w:val="auto"/>
              </w:rPr>
              <w:t xml:space="preserve"> </w:t>
            </w:r>
            <w:r>
              <w:rPr>
                <w:rFonts w:hint="eastAsia"/>
                <w:color w:val="auto"/>
              </w:rPr>
              <w:t>第六十条</w:t>
            </w:r>
            <w:r>
              <w:rPr>
                <w:color w:val="auto"/>
              </w:rPr>
              <w:t xml:space="preserve">  </w:t>
            </w:r>
            <w:r>
              <w:rPr>
                <w:rFonts w:hint="eastAsia"/>
                <w:color w:val="auto"/>
              </w:rPr>
              <w:t>第七十三条</w:t>
            </w:r>
          </w:p>
          <w:p w14:paraId="6F36F023">
            <w:pPr>
              <w:pStyle w:val="109"/>
              <w:rPr>
                <w:color w:val="auto"/>
              </w:rPr>
            </w:pPr>
            <w:r>
              <w:rPr>
                <w:color w:val="auto"/>
              </w:rPr>
              <w:br w:type="page"/>
            </w:r>
            <w:r>
              <w:rPr>
                <w:rFonts w:hint="eastAsia"/>
                <w:b/>
                <w:color w:val="auto"/>
              </w:rPr>
              <w:t>【部门规章】</w:t>
            </w:r>
            <w:r>
              <w:rPr>
                <w:rFonts w:hint="eastAsia"/>
                <w:color w:val="auto"/>
              </w:rPr>
              <w:t>《建筑业企业资质管理规定》（</w:t>
            </w:r>
            <w:r>
              <w:rPr>
                <w:color w:val="auto"/>
              </w:rPr>
              <w:t>2015</w:t>
            </w:r>
            <w:r>
              <w:rPr>
                <w:rFonts w:hint="eastAsia"/>
                <w:color w:val="auto"/>
              </w:rPr>
              <w:t>年住房城乡建设部令第</w:t>
            </w:r>
            <w:r>
              <w:rPr>
                <w:color w:val="auto"/>
              </w:rPr>
              <w:t>22</w:t>
            </w:r>
            <w:r>
              <w:rPr>
                <w:rFonts w:hint="eastAsia"/>
                <w:color w:val="auto"/>
              </w:rPr>
              <w:t>号）第二十三条</w:t>
            </w:r>
            <w:r>
              <w:rPr>
                <w:color w:val="auto"/>
              </w:rPr>
              <w:t xml:space="preserve"> </w:t>
            </w:r>
            <w:r>
              <w:rPr>
                <w:rFonts w:hint="eastAsia"/>
                <w:color w:val="auto"/>
              </w:rPr>
              <w:t>第三十四条</w:t>
            </w:r>
          </w:p>
        </w:tc>
        <w:tc>
          <w:tcPr>
            <w:tcW w:w="5391" w:type="dxa"/>
            <w:tcBorders>
              <w:top w:val="nil"/>
              <w:left w:val="nil"/>
              <w:bottom w:val="single" w:color="auto" w:sz="4" w:space="0"/>
              <w:right w:val="single" w:color="auto" w:sz="4" w:space="0"/>
            </w:tcBorders>
            <w:vAlign w:val="center"/>
          </w:tcPr>
          <w:p w14:paraId="34472DC2">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04D0F74E">
            <w:pPr>
              <w:pStyle w:val="109"/>
              <w:rPr>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6FBBD54B">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2D89E5E8">
            <w:pPr>
              <w:pStyle w:val="109"/>
              <w:rPr>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7C29B907">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2905270B">
            <w:pPr>
              <w:pStyle w:val="109"/>
              <w:rPr>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4F136ECE">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p>
          <w:p w14:paraId="739D143D">
            <w:pPr>
              <w:pStyle w:val="109"/>
              <w:rPr>
                <w:b/>
                <w:bCs/>
                <w:color w:val="auto"/>
              </w:rPr>
            </w:pPr>
            <w:r>
              <w:rPr>
                <w:color w:val="auto"/>
              </w:rPr>
              <w:br w:type="page"/>
            </w: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0D9B336E">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517F901A">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02E1DD33">
            <w:pPr>
              <w:widowControl/>
              <w:jc w:val="center"/>
              <w:rPr>
                <w:rFonts w:ascii="宋体" w:cs="宋体"/>
                <w:kern w:val="0"/>
                <w:sz w:val="18"/>
                <w:szCs w:val="18"/>
              </w:rPr>
            </w:pPr>
            <w:r>
              <w:rPr>
                <w:rFonts w:hint="eastAsia" w:ascii="宋体" w:hAnsi="宋体" w:cs="宋体"/>
                <w:kern w:val="0"/>
                <w:sz w:val="18"/>
                <w:szCs w:val="18"/>
              </w:rPr>
              <w:t>属地</w:t>
            </w:r>
          </w:p>
        </w:tc>
      </w:tr>
      <w:tr w14:paraId="2E4995E7">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4853E78D">
            <w:pPr>
              <w:widowControl/>
              <w:jc w:val="center"/>
              <w:rPr>
                <w:rFonts w:ascii="宋体" w:cs="宋体"/>
                <w:kern w:val="0"/>
                <w:sz w:val="18"/>
                <w:szCs w:val="18"/>
              </w:rPr>
            </w:pPr>
            <w:r>
              <w:rPr>
                <w:rFonts w:ascii="宋体" w:hAnsi="宋体" w:cs="宋体"/>
                <w:kern w:val="0"/>
                <w:sz w:val="18"/>
                <w:szCs w:val="18"/>
              </w:rPr>
              <w:t>3</w:t>
            </w:r>
          </w:p>
        </w:tc>
        <w:tc>
          <w:tcPr>
            <w:tcW w:w="568" w:type="dxa"/>
            <w:tcBorders>
              <w:top w:val="nil"/>
              <w:left w:val="nil"/>
              <w:bottom w:val="single" w:color="auto" w:sz="4" w:space="0"/>
              <w:right w:val="single" w:color="auto" w:sz="4" w:space="0"/>
            </w:tcBorders>
            <w:vAlign w:val="center"/>
          </w:tcPr>
          <w:p w14:paraId="174D3415">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3F93B7C7">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-B-00300-140221</w:t>
            </w:r>
          </w:p>
        </w:tc>
        <w:tc>
          <w:tcPr>
            <w:tcW w:w="1471" w:type="dxa"/>
            <w:tcBorders>
              <w:top w:val="nil"/>
              <w:left w:val="nil"/>
              <w:bottom w:val="single" w:color="auto" w:sz="4" w:space="0"/>
              <w:right w:val="single" w:color="auto" w:sz="4" w:space="0"/>
            </w:tcBorders>
            <w:vAlign w:val="center"/>
          </w:tcPr>
          <w:p w14:paraId="0D2B6862">
            <w:pPr>
              <w:pStyle w:val="109"/>
              <w:rPr>
                <w:color w:val="auto"/>
              </w:rPr>
            </w:pPr>
            <w:r>
              <w:rPr>
                <w:rFonts w:hint="eastAsia"/>
                <w:color w:val="auto"/>
              </w:rPr>
              <w:t>对采取不正当手段取得资质证书和使用资质证书的处罚</w:t>
            </w:r>
          </w:p>
        </w:tc>
        <w:tc>
          <w:tcPr>
            <w:tcW w:w="538" w:type="dxa"/>
            <w:tcBorders>
              <w:top w:val="nil"/>
              <w:left w:val="nil"/>
              <w:bottom w:val="single" w:color="auto" w:sz="4" w:space="0"/>
              <w:right w:val="single" w:color="auto" w:sz="4" w:space="0"/>
            </w:tcBorders>
            <w:vAlign w:val="center"/>
          </w:tcPr>
          <w:p w14:paraId="06EF6C8B">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43AABE30">
            <w:pPr>
              <w:pStyle w:val="109"/>
              <w:rPr>
                <w:color w:val="auto"/>
              </w:rPr>
            </w:pPr>
            <w:r>
              <w:rPr>
                <w:rFonts w:hint="eastAsia"/>
                <w:b/>
                <w:color w:val="auto"/>
              </w:rPr>
              <w:t>【行政法规】</w:t>
            </w:r>
            <w:r>
              <w:rPr>
                <w:rFonts w:hint="eastAsia"/>
                <w:color w:val="auto"/>
              </w:rPr>
              <w:t>《建设工程勘察设计管理条例》（国务院令第</w:t>
            </w:r>
            <w:r>
              <w:rPr>
                <w:color w:val="auto"/>
              </w:rPr>
              <w:t>293</w:t>
            </w:r>
            <w:r>
              <w:rPr>
                <w:rFonts w:hint="eastAsia"/>
                <w:color w:val="auto"/>
              </w:rPr>
              <w:t>号）第三十五条</w:t>
            </w:r>
          </w:p>
          <w:p w14:paraId="56008085">
            <w:pPr>
              <w:pStyle w:val="109"/>
              <w:rPr>
                <w:color w:val="auto"/>
              </w:rPr>
            </w:pPr>
            <w:r>
              <w:rPr>
                <w:color w:val="auto"/>
              </w:rPr>
              <w:br w:type="page"/>
            </w:r>
            <w:r>
              <w:rPr>
                <w:rFonts w:hint="eastAsia"/>
                <w:b/>
                <w:color w:val="auto"/>
              </w:rPr>
              <w:t>【部门规章】</w:t>
            </w:r>
            <w:r>
              <w:rPr>
                <w:rFonts w:hint="eastAsia"/>
                <w:color w:val="auto"/>
              </w:rPr>
              <w:t>《建设工程勘察设计资质管理规定》</w:t>
            </w:r>
            <w:r>
              <w:rPr>
                <w:color w:val="auto"/>
              </w:rPr>
              <w:t>(2007</w:t>
            </w:r>
            <w:r>
              <w:rPr>
                <w:rFonts w:hint="eastAsia"/>
                <w:color w:val="auto"/>
              </w:rPr>
              <w:t>年建设部令第</w:t>
            </w:r>
            <w:r>
              <w:rPr>
                <w:color w:val="auto"/>
              </w:rPr>
              <w:t>160</w:t>
            </w:r>
            <w:r>
              <w:rPr>
                <w:rFonts w:hint="eastAsia"/>
                <w:color w:val="auto"/>
              </w:rPr>
              <w:t>号）第三十四条</w:t>
            </w:r>
          </w:p>
          <w:p w14:paraId="040544C2">
            <w:pPr>
              <w:pStyle w:val="109"/>
              <w:rPr>
                <w:color w:val="auto"/>
              </w:rPr>
            </w:pPr>
            <w:r>
              <w:rPr>
                <w:color w:val="auto"/>
              </w:rPr>
              <w:br w:type="page"/>
            </w:r>
            <w:r>
              <w:rPr>
                <w:rFonts w:hint="eastAsia"/>
                <w:b/>
                <w:color w:val="auto"/>
              </w:rPr>
              <w:t>【部门规章】</w:t>
            </w:r>
            <w:r>
              <w:rPr>
                <w:rFonts w:hint="eastAsia"/>
                <w:color w:val="auto"/>
              </w:rPr>
              <w:t>《建筑业企业资质管理规定》（</w:t>
            </w:r>
            <w:r>
              <w:rPr>
                <w:color w:val="auto"/>
              </w:rPr>
              <w:t>2015</w:t>
            </w:r>
            <w:r>
              <w:rPr>
                <w:rFonts w:hint="eastAsia"/>
                <w:color w:val="auto"/>
              </w:rPr>
              <w:t>年住房城乡建设部令第</w:t>
            </w:r>
            <w:r>
              <w:rPr>
                <w:color w:val="auto"/>
              </w:rPr>
              <w:t>22</w:t>
            </w:r>
            <w:r>
              <w:rPr>
                <w:rFonts w:hint="eastAsia"/>
                <w:color w:val="auto"/>
              </w:rPr>
              <w:t>号）第二十三条</w:t>
            </w:r>
            <w:r>
              <w:rPr>
                <w:color w:val="auto"/>
              </w:rPr>
              <w:t xml:space="preserve"> </w:t>
            </w:r>
            <w:r>
              <w:rPr>
                <w:rFonts w:hint="eastAsia"/>
                <w:color w:val="auto"/>
              </w:rPr>
              <w:t>第三十五条</w:t>
            </w:r>
            <w:r>
              <w:rPr>
                <w:color w:val="auto"/>
              </w:rPr>
              <w:t xml:space="preserve"> </w:t>
            </w:r>
            <w:r>
              <w:rPr>
                <w:rFonts w:hint="eastAsia"/>
                <w:color w:val="auto"/>
              </w:rPr>
              <w:t>第三十六条</w:t>
            </w:r>
            <w:r>
              <w:rPr>
                <w:color w:val="auto"/>
              </w:rPr>
              <w:t xml:space="preserve"> </w:t>
            </w:r>
            <w:r>
              <w:rPr>
                <w:rFonts w:hint="eastAsia"/>
                <w:color w:val="auto"/>
              </w:rPr>
              <w:t>第三十七条</w:t>
            </w:r>
          </w:p>
        </w:tc>
        <w:tc>
          <w:tcPr>
            <w:tcW w:w="5391" w:type="dxa"/>
            <w:tcBorders>
              <w:top w:val="nil"/>
              <w:left w:val="nil"/>
              <w:bottom w:val="single" w:color="auto" w:sz="4" w:space="0"/>
              <w:right w:val="single" w:color="auto" w:sz="4" w:space="0"/>
            </w:tcBorders>
            <w:vAlign w:val="center"/>
          </w:tcPr>
          <w:p w14:paraId="6129A9D7">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2A2EEBB7">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5F2716D3">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407595F6">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1D41BC9F">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1A54828A">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1135992E">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355E3D55">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54A13FAA">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02E078B">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2DBD79A5">
            <w:pPr>
              <w:widowControl/>
              <w:jc w:val="center"/>
              <w:rPr>
                <w:rFonts w:ascii="宋体" w:cs="宋体"/>
                <w:kern w:val="0"/>
                <w:sz w:val="18"/>
                <w:szCs w:val="18"/>
              </w:rPr>
            </w:pPr>
            <w:r>
              <w:rPr>
                <w:rFonts w:hint="eastAsia" w:ascii="宋体" w:hAnsi="宋体" w:cs="宋体"/>
                <w:kern w:val="0"/>
                <w:sz w:val="18"/>
                <w:szCs w:val="18"/>
              </w:rPr>
              <w:t>属地</w:t>
            </w:r>
          </w:p>
        </w:tc>
      </w:tr>
      <w:tr w14:paraId="77C3562C">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5DEEC62F">
            <w:pPr>
              <w:widowControl/>
              <w:jc w:val="center"/>
              <w:rPr>
                <w:rFonts w:ascii="宋体" w:cs="宋体"/>
                <w:kern w:val="0"/>
                <w:sz w:val="18"/>
                <w:szCs w:val="18"/>
              </w:rPr>
            </w:pPr>
            <w:r>
              <w:rPr>
                <w:rFonts w:ascii="宋体" w:hAnsi="宋体" w:cs="宋体"/>
                <w:kern w:val="0"/>
                <w:sz w:val="18"/>
                <w:szCs w:val="18"/>
              </w:rPr>
              <w:t>4</w:t>
            </w:r>
          </w:p>
        </w:tc>
        <w:tc>
          <w:tcPr>
            <w:tcW w:w="568" w:type="dxa"/>
            <w:tcBorders>
              <w:top w:val="nil"/>
              <w:left w:val="nil"/>
              <w:bottom w:val="single" w:color="auto" w:sz="4" w:space="0"/>
              <w:right w:val="single" w:color="auto" w:sz="4" w:space="0"/>
            </w:tcBorders>
            <w:vAlign w:val="center"/>
          </w:tcPr>
          <w:p w14:paraId="08AA2587">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29F1267A">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-B-00400-140221</w:t>
            </w:r>
          </w:p>
        </w:tc>
        <w:tc>
          <w:tcPr>
            <w:tcW w:w="1471" w:type="dxa"/>
            <w:tcBorders>
              <w:top w:val="nil"/>
              <w:left w:val="nil"/>
              <w:bottom w:val="single" w:color="auto" w:sz="4" w:space="0"/>
              <w:right w:val="single" w:color="auto" w:sz="4" w:space="0"/>
            </w:tcBorders>
            <w:vAlign w:val="center"/>
          </w:tcPr>
          <w:p w14:paraId="6DC4F6F2">
            <w:pPr>
              <w:pStyle w:val="109"/>
              <w:rPr>
                <w:color w:val="auto"/>
              </w:rPr>
            </w:pPr>
            <w:r>
              <w:rPr>
                <w:rFonts w:hint="eastAsia"/>
                <w:color w:val="auto"/>
              </w:rPr>
              <w:t>对允许其他单位或者个人以本单位名义承揽工程的处罚</w:t>
            </w:r>
          </w:p>
        </w:tc>
        <w:tc>
          <w:tcPr>
            <w:tcW w:w="538" w:type="dxa"/>
            <w:tcBorders>
              <w:top w:val="nil"/>
              <w:left w:val="nil"/>
              <w:bottom w:val="single" w:color="auto" w:sz="4" w:space="0"/>
              <w:right w:val="single" w:color="auto" w:sz="4" w:space="0"/>
            </w:tcBorders>
            <w:vAlign w:val="center"/>
          </w:tcPr>
          <w:p w14:paraId="1799305A">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73674F27">
            <w:pPr>
              <w:pStyle w:val="109"/>
              <w:rPr>
                <w:color w:val="auto"/>
              </w:rPr>
            </w:pPr>
            <w:r>
              <w:rPr>
                <w:rFonts w:hint="eastAsia"/>
                <w:b/>
                <w:color w:val="auto"/>
              </w:rPr>
              <w:t>【法律】</w:t>
            </w:r>
            <w:r>
              <w:rPr>
                <w:b/>
                <w:color w:val="auto"/>
              </w:rPr>
              <w:t xml:space="preserve"> </w:t>
            </w:r>
            <w:r>
              <w:rPr>
                <w:rFonts w:hint="eastAsia"/>
                <w:color w:val="auto"/>
              </w:rPr>
              <w:t>《中华人民共和国建筑法》</w:t>
            </w:r>
            <w:r>
              <w:rPr>
                <w:color w:val="auto"/>
              </w:rPr>
              <w:t xml:space="preserve"> </w:t>
            </w:r>
            <w:r>
              <w:rPr>
                <w:rFonts w:hint="eastAsia"/>
                <w:color w:val="auto"/>
              </w:rPr>
              <w:t>第六十六条</w:t>
            </w:r>
            <w:r>
              <w:rPr>
                <w:color w:val="auto"/>
              </w:rPr>
              <w:br w:type="page"/>
            </w:r>
          </w:p>
          <w:p w14:paraId="0D9363CE">
            <w:pPr>
              <w:pStyle w:val="109"/>
              <w:rPr>
                <w:color w:val="auto"/>
              </w:rPr>
            </w:pPr>
            <w:r>
              <w:rPr>
                <w:rFonts w:hint="eastAsia"/>
                <w:b/>
                <w:color w:val="auto"/>
              </w:rPr>
              <w:t>【行政法规】</w:t>
            </w:r>
            <w:r>
              <w:rPr>
                <w:rFonts w:hint="eastAsia"/>
                <w:color w:val="auto"/>
              </w:rPr>
              <w:t>《建设工程质量管理条例》（国务院令第</w:t>
            </w:r>
            <w:r>
              <w:rPr>
                <w:color w:val="auto"/>
              </w:rPr>
              <w:t>279</w:t>
            </w:r>
            <w:r>
              <w:rPr>
                <w:rFonts w:hint="eastAsia"/>
                <w:color w:val="auto"/>
              </w:rPr>
              <w:t>号）第六十一条</w:t>
            </w:r>
          </w:p>
        </w:tc>
        <w:tc>
          <w:tcPr>
            <w:tcW w:w="5391" w:type="dxa"/>
            <w:tcBorders>
              <w:top w:val="nil"/>
              <w:left w:val="nil"/>
              <w:bottom w:val="single" w:color="auto" w:sz="4" w:space="0"/>
              <w:right w:val="single" w:color="auto" w:sz="4" w:space="0"/>
            </w:tcBorders>
            <w:vAlign w:val="center"/>
          </w:tcPr>
          <w:p w14:paraId="72DD697A">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1516243F">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0CD36C83">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410CB284">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25E7DE83">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4A2E2911">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2EEACAFD">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7A132150">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005CE28B">
            <w:pPr>
              <w:widowControl/>
              <w:ind w:firstLine="348"/>
              <w:jc w:val="left"/>
              <w:rPr>
                <w:rStyle w:val="112"/>
                <w:rFonts w:hAnsi="Calibri"/>
                <w:color w:val="auto"/>
              </w:rPr>
            </w:pPr>
            <w:r>
              <w:rPr>
                <w:rFonts w:hint="eastAsia" w:ascii="宋体" w:hAnsi="宋体" w:cs="宋体"/>
                <w:kern w:val="0"/>
                <w:sz w:val="18"/>
                <w:szCs w:val="18"/>
              </w:rPr>
              <w:t>《</w:t>
            </w:r>
            <w:r>
              <w:rPr>
                <w:rStyle w:val="112"/>
                <w:rFonts w:hint="eastAsia"/>
                <w:color w:val="auto"/>
              </w:rPr>
              <w:t>行政处罚法》第三十条</w:t>
            </w:r>
            <w:r>
              <w:rPr>
                <w:rStyle w:val="112"/>
                <w:color w:val="auto"/>
              </w:rPr>
              <w:t xml:space="preserve"> </w:t>
            </w:r>
            <w:r>
              <w:rPr>
                <w:rStyle w:val="112"/>
                <w:rFonts w:hint="eastAsia"/>
                <w:color w:val="auto"/>
              </w:rPr>
              <w:t>第三十一条</w:t>
            </w:r>
            <w:r>
              <w:rPr>
                <w:rStyle w:val="112"/>
                <w:color w:val="auto"/>
              </w:rPr>
              <w:t xml:space="preserve"> </w:t>
            </w:r>
            <w:r>
              <w:rPr>
                <w:rStyle w:val="112"/>
                <w:rFonts w:hint="eastAsia"/>
                <w:color w:val="auto"/>
              </w:rPr>
              <w:t>第三十六条～第四十二条</w:t>
            </w:r>
            <w:r>
              <w:rPr>
                <w:rStyle w:val="112"/>
                <w:color w:val="auto"/>
              </w:rPr>
              <w:t xml:space="preserve"> </w:t>
            </w:r>
            <w:r>
              <w:rPr>
                <w:rStyle w:val="112"/>
                <w:rFonts w:hint="eastAsia"/>
                <w:color w:val="auto"/>
              </w:rPr>
              <w:t>第四十四条</w:t>
            </w:r>
            <w:r>
              <w:rPr>
                <w:rStyle w:val="112"/>
                <w:color w:val="auto"/>
              </w:rPr>
              <w:t xml:space="preserve"> </w:t>
            </w:r>
            <w:r>
              <w:rPr>
                <w:rStyle w:val="112"/>
                <w:rFonts w:hint="eastAsia"/>
                <w:color w:val="auto"/>
              </w:rPr>
              <w:t>第五十一条</w:t>
            </w:r>
            <w:r>
              <w:rPr>
                <w:rStyle w:val="112"/>
                <w:rFonts w:hAnsi="Calibri"/>
                <w:color w:val="auto"/>
              </w:rPr>
              <w:br w:type="page"/>
            </w:r>
          </w:p>
          <w:p w14:paraId="5127E6D0">
            <w:pPr>
              <w:widowControl/>
              <w:ind w:firstLine="348"/>
              <w:jc w:val="left"/>
              <w:rPr>
                <w:rFonts w:ascii="宋体" w:cs="宋体"/>
                <w:kern w:val="0"/>
                <w:sz w:val="18"/>
                <w:szCs w:val="18"/>
              </w:rPr>
            </w:pPr>
            <w:r>
              <w:rPr>
                <w:rStyle w:val="112"/>
                <w:rFonts w:hint="eastAsia"/>
                <w:color w:val="auto"/>
              </w:rPr>
              <w:t>《建设行政处罚程序暂行规定》第七条～第九条</w:t>
            </w:r>
            <w:r>
              <w:rPr>
                <w:rStyle w:val="112"/>
                <w:color w:val="auto"/>
              </w:rPr>
              <w:t xml:space="preserve"> </w:t>
            </w:r>
            <w:r>
              <w:rPr>
                <w:rStyle w:val="112"/>
                <w:rFonts w:hint="eastAsia"/>
                <w:color w:val="auto"/>
              </w:rPr>
              <w:t>第十四条</w:t>
            </w:r>
            <w:r>
              <w:rPr>
                <w:rStyle w:val="112"/>
                <w:color w:val="auto"/>
              </w:rPr>
              <w:t xml:space="preserve"> </w:t>
            </w:r>
            <w:r>
              <w:rPr>
                <w:rStyle w:val="112"/>
                <w:rFonts w:hint="eastAsia"/>
                <w:color w:val="auto"/>
              </w:rPr>
              <w:t>第十五条</w:t>
            </w:r>
            <w:r>
              <w:rPr>
                <w:rStyle w:val="112"/>
                <w:color w:val="auto"/>
              </w:rPr>
              <w:t xml:space="preserve"> </w:t>
            </w:r>
            <w:r>
              <w:rPr>
                <w:rStyle w:val="112"/>
                <w:rFonts w:hint="eastAsia"/>
                <w:color w:val="auto"/>
              </w:rPr>
              <w:t>第二十一条</w:t>
            </w:r>
          </w:p>
        </w:tc>
        <w:tc>
          <w:tcPr>
            <w:tcW w:w="564" w:type="dxa"/>
            <w:tcBorders>
              <w:top w:val="nil"/>
              <w:left w:val="nil"/>
              <w:bottom w:val="single" w:color="auto" w:sz="4" w:space="0"/>
              <w:right w:val="single" w:color="auto" w:sz="4" w:space="0"/>
            </w:tcBorders>
            <w:vAlign w:val="center"/>
          </w:tcPr>
          <w:p w14:paraId="1CF45177">
            <w:pPr>
              <w:widowControl/>
              <w:jc w:val="center"/>
              <w:rPr>
                <w:rFonts w:ascii="宋体" w:cs="宋体"/>
                <w:kern w:val="0"/>
                <w:sz w:val="18"/>
                <w:szCs w:val="18"/>
              </w:rPr>
            </w:pPr>
            <w:r>
              <w:rPr>
                <w:rFonts w:hint="eastAsia" w:ascii="宋体" w:hAnsi="宋体" w:cs="宋体"/>
                <w:kern w:val="0"/>
                <w:sz w:val="18"/>
                <w:szCs w:val="18"/>
              </w:rPr>
              <w:t>属地</w:t>
            </w:r>
          </w:p>
        </w:tc>
      </w:tr>
      <w:tr w14:paraId="124A45E0">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5E59AFF3">
            <w:pPr>
              <w:widowControl/>
              <w:jc w:val="center"/>
              <w:rPr>
                <w:rFonts w:ascii="宋体" w:cs="宋体"/>
                <w:kern w:val="0"/>
                <w:sz w:val="18"/>
                <w:szCs w:val="18"/>
              </w:rPr>
            </w:pPr>
            <w:r>
              <w:rPr>
                <w:rFonts w:ascii="宋体" w:hAnsi="宋体" w:cs="宋体"/>
                <w:kern w:val="0"/>
                <w:sz w:val="18"/>
                <w:szCs w:val="18"/>
              </w:rPr>
              <w:t>5</w:t>
            </w:r>
          </w:p>
        </w:tc>
        <w:tc>
          <w:tcPr>
            <w:tcW w:w="568" w:type="dxa"/>
            <w:tcBorders>
              <w:top w:val="nil"/>
              <w:left w:val="nil"/>
              <w:bottom w:val="single" w:color="auto" w:sz="4" w:space="0"/>
              <w:right w:val="single" w:color="auto" w:sz="4" w:space="0"/>
            </w:tcBorders>
            <w:vAlign w:val="center"/>
          </w:tcPr>
          <w:p w14:paraId="77A1C252">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06BFC570">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-B-00500-140221</w:t>
            </w:r>
          </w:p>
        </w:tc>
        <w:tc>
          <w:tcPr>
            <w:tcW w:w="1471" w:type="dxa"/>
            <w:tcBorders>
              <w:top w:val="nil"/>
              <w:left w:val="nil"/>
              <w:bottom w:val="single" w:color="auto" w:sz="4" w:space="0"/>
              <w:right w:val="single" w:color="auto" w:sz="4" w:space="0"/>
            </w:tcBorders>
            <w:vAlign w:val="center"/>
          </w:tcPr>
          <w:p w14:paraId="0235A551">
            <w:pPr>
              <w:pStyle w:val="109"/>
              <w:rPr>
                <w:color w:val="auto"/>
              </w:rPr>
            </w:pPr>
            <w:r>
              <w:rPr>
                <w:rFonts w:hint="eastAsia"/>
                <w:color w:val="auto"/>
              </w:rPr>
              <w:t>对肢解发包，转包、违法分包、挂靠行为的处罚</w:t>
            </w:r>
          </w:p>
        </w:tc>
        <w:tc>
          <w:tcPr>
            <w:tcW w:w="538" w:type="dxa"/>
            <w:tcBorders>
              <w:top w:val="nil"/>
              <w:left w:val="nil"/>
              <w:bottom w:val="single" w:color="auto" w:sz="4" w:space="0"/>
              <w:right w:val="single" w:color="auto" w:sz="4" w:space="0"/>
            </w:tcBorders>
            <w:vAlign w:val="center"/>
          </w:tcPr>
          <w:p w14:paraId="64501DBE">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5874D6D0">
            <w:pPr>
              <w:pStyle w:val="109"/>
              <w:rPr>
                <w:color w:val="auto"/>
              </w:rPr>
            </w:pPr>
            <w:r>
              <w:rPr>
                <w:rFonts w:hint="eastAsia"/>
                <w:b/>
                <w:color w:val="auto"/>
              </w:rPr>
              <w:t>【法律】</w:t>
            </w:r>
            <w:r>
              <w:rPr>
                <w:b/>
                <w:color w:val="auto"/>
              </w:rPr>
              <w:t xml:space="preserve"> </w:t>
            </w:r>
            <w:r>
              <w:rPr>
                <w:rFonts w:hint="eastAsia"/>
                <w:color w:val="auto"/>
              </w:rPr>
              <w:t>《中华人民共和国建筑法》第六十七条</w:t>
            </w:r>
            <w:r>
              <w:rPr>
                <w:color w:val="auto"/>
              </w:rPr>
              <w:br w:type="page"/>
            </w:r>
          </w:p>
          <w:p w14:paraId="24FA23D1">
            <w:pPr>
              <w:pStyle w:val="109"/>
              <w:rPr>
                <w:color w:val="auto"/>
              </w:rPr>
            </w:pPr>
            <w:r>
              <w:rPr>
                <w:rFonts w:hint="eastAsia"/>
                <w:b/>
                <w:color w:val="auto"/>
              </w:rPr>
              <w:t>【法律】</w:t>
            </w:r>
            <w:r>
              <w:rPr>
                <w:rFonts w:hint="eastAsia"/>
                <w:color w:val="auto"/>
              </w:rPr>
              <w:t>《中华人民共和国招标投标法》第五十八条</w:t>
            </w:r>
          </w:p>
          <w:p w14:paraId="19858011">
            <w:pPr>
              <w:pStyle w:val="109"/>
              <w:rPr>
                <w:color w:val="auto"/>
              </w:rPr>
            </w:pPr>
            <w:r>
              <w:rPr>
                <w:color w:val="auto"/>
              </w:rPr>
              <w:br w:type="page"/>
            </w:r>
            <w:r>
              <w:rPr>
                <w:rFonts w:hint="eastAsia"/>
                <w:b/>
                <w:color w:val="auto"/>
              </w:rPr>
              <w:t>【行政法规】</w:t>
            </w:r>
            <w:r>
              <w:rPr>
                <w:rFonts w:hint="eastAsia"/>
                <w:color w:val="auto"/>
              </w:rPr>
              <w:t>《建设工程质量管理条例》（国务院令第</w:t>
            </w:r>
            <w:r>
              <w:rPr>
                <w:color w:val="auto"/>
              </w:rPr>
              <w:t>279</w:t>
            </w:r>
            <w:r>
              <w:rPr>
                <w:rFonts w:hint="eastAsia"/>
                <w:color w:val="auto"/>
              </w:rPr>
              <w:t>号）第五十五条</w:t>
            </w:r>
            <w:r>
              <w:rPr>
                <w:color w:val="auto"/>
              </w:rPr>
              <w:t xml:space="preserve"> </w:t>
            </w:r>
            <w:r>
              <w:rPr>
                <w:rFonts w:hint="eastAsia"/>
                <w:color w:val="auto"/>
              </w:rPr>
              <w:t>第六十二条</w:t>
            </w:r>
            <w:r>
              <w:rPr>
                <w:color w:val="auto"/>
              </w:rPr>
              <w:br w:type="page"/>
            </w:r>
          </w:p>
          <w:p w14:paraId="2C13E8C2">
            <w:pPr>
              <w:pStyle w:val="109"/>
              <w:rPr>
                <w:color w:val="auto"/>
              </w:rPr>
            </w:pPr>
            <w:r>
              <w:rPr>
                <w:rFonts w:hint="eastAsia"/>
                <w:b/>
                <w:color w:val="auto"/>
              </w:rPr>
              <w:t>【行政法规】</w:t>
            </w:r>
            <w:r>
              <w:rPr>
                <w:rFonts w:hint="eastAsia"/>
                <w:color w:val="auto"/>
              </w:rPr>
              <w:t>《中华人民共和国招标投标法</w:t>
            </w:r>
            <w:r>
              <w:rPr>
                <w:rFonts w:hint="eastAsia"/>
                <w:color w:val="auto"/>
                <w:lang w:eastAsia="zh-CN"/>
              </w:rPr>
              <w:t>职权</w:t>
            </w:r>
            <w:r>
              <w:rPr>
                <w:rFonts w:hint="eastAsia"/>
                <w:color w:val="auto"/>
              </w:rPr>
              <w:t>条例》（国务院令第</w:t>
            </w:r>
            <w:r>
              <w:rPr>
                <w:color w:val="auto"/>
              </w:rPr>
              <w:t>613</w:t>
            </w:r>
            <w:r>
              <w:rPr>
                <w:rFonts w:hint="eastAsia"/>
                <w:color w:val="auto"/>
              </w:rPr>
              <w:t>号）第七十六条</w:t>
            </w:r>
          </w:p>
          <w:p w14:paraId="114EE29F">
            <w:pPr>
              <w:pStyle w:val="109"/>
              <w:rPr>
                <w:color w:val="auto"/>
              </w:rPr>
            </w:pPr>
            <w:r>
              <w:rPr>
                <w:color w:val="auto"/>
              </w:rPr>
              <w:br w:type="page"/>
            </w:r>
            <w:r>
              <w:rPr>
                <w:rFonts w:hint="eastAsia"/>
                <w:b/>
                <w:color w:val="auto"/>
              </w:rPr>
              <w:t>【行政法规】</w:t>
            </w:r>
            <w:r>
              <w:rPr>
                <w:rFonts w:hint="eastAsia"/>
                <w:color w:val="auto"/>
              </w:rPr>
              <w:t>《建设工程勘察设计管理条例》（国务院令第</w:t>
            </w:r>
            <w:r>
              <w:rPr>
                <w:color w:val="auto"/>
              </w:rPr>
              <w:t>293</w:t>
            </w:r>
            <w:r>
              <w:rPr>
                <w:rFonts w:hint="eastAsia"/>
                <w:color w:val="auto"/>
              </w:rPr>
              <w:t>号）第三十九条</w:t>
            </w:r>
          </w:p>
          <w:p w14:paraId="43BC97F8">
            <w:pPr>
              <w:pStyle w:val="109"/>
              <w:rPr>
                <w:color w:val="auto"/>
              </w:rPr>
            </w:pPr>
            <w:r>
              <w:rPr>
                <w:color w:val="auto"/>
              </w:rPr>
              <w:br w:type="page"/>
            </w:r>
            <w:r>
              <w:rPr>
                <w:rFonts w:hint="eastAsia"/>
                <w:b/>
                <w:color w:val="auto"/>
              </w:rPr>
              <w:t>【部门规章】</w:t>
            </w:r>
            <w:r>
              <w:rPr>
                <w:rFonts w:hint="eastAsia"/>
                <w:color w:val="auto"/>
              </w:rPr>
              <w:t>《房屋建筑和市政基础设施工程施工分包管理办法》（</w:t>
            </w:r>
            <w:r>
              <w:rPr>
                <w:color w:val="auto"/>
              </w:rPr>
              <w:t>2003</w:t>
            </w:r>
            <w:r>
              <w:rPr>
                <w:rFonts w:hint="eastAsia"/>
                <w:color w:val="auto"/>
              </w:rPr>
              <w:t>年建设部令第</w:t>
            </w:r>
            <w:r>
              <w:rPr>
                <w:color w:val="auto"/>
              </w:rPr>
              <w:t>124</w:t>
            </w:r>
            <w:r>
              <w:rPr>
                <w:rFonts w:hint="eastAsia"/>
                <w:color w:val="auto"/>
              </w:rPr>
              <w:t>号）第十八条</w:t>
            </w:r>
          </w:p>
        </w:tc>
        <w:tc>
          <w:tcPr>
            <w:tcW w:w="5391" w:type="dxa"/>
            <w:tcBorders>
              <w:top w:val="nil"/>
              <w:left w:val="nil"/>
              <w:bottom w:val="single" w:color="auto" w:sz="4" w:space="0"/>
              <w:right w:val="single" w:color="auto" w:sz="4" w:space="0"/>
            </w:tcBorders>
            <w:vAlign w:val="center"/>
          </w:tcPr>
          <w:p w14:paraId="648517B3">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76A29DD9">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6BB5A650">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6E2F81E5">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02F9894C">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33736068">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3D1C01AD">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6950EDDF">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418C2671">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r>
              <w:rPr>
                <w:color w:val="auto"/>
              </w:rPr>
              <w:br w:type="page"/>
            </w:r>
          </w:p>
          <w:p w14:paraId="30C1F915">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3D7C1A7B">
            <w:pPr>
              <w:widowControl/>
              <w:jc w:val="center"/>
              <w:rPr>
                <w:rFonts w:ascii="宋体" w:cs="宋体"/>
                <w:kern w:val="0"/>
                <w:sz w:val="18"/>
                <w:szCs w:val="18"/>
              </w:rPr>
            </w:pPr>
            <w:r>
              <w:rPr>
                <w:rFonts w:hint="eastAsia" w:ascii="宋体" w:hAnsi="宋体" w:cs="宋体"/>
                <w:kern w:val="0"/>
                <w:sz w:val="18"/>
                <w:szCs w:val="18"/>
              </w:rPr>
              <w:t>属地</w:t>
            </w:r>
          </w:p>
        </w:tc>
      </w:tr>
      <w:tr w14:paraId="52068AA9">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5F3FF6BC">
            <w:pPr>
              <w:widowControl/>
              <w:jc w:val="center"/>
              <w:rPr>
                <w:rFonts w:ascii="宋体" w:cs="宋体"/>
                <w:kern w:val="0"/>
                <w:sz w:val="18"/>
                <w:szCs w:val="18"/>
              </w:rPr>
            </w:pPr>
            <w:r>
              <w:rPr>
                <w:rFonts w:ascii="宋体" w:hAnsi="宋体" w:cs="宋体"/>
                <w:kern w:val="0"/>
                <w:sz w:val="18"/>
                <w:szCs w:val="18"/>
              </w:rPr>
              <w:t>6</w:t>
            </w:r>
          </w:p>
        </w:tc>
        <w:tc>
          <w:tcPr>
            <w:tcW w:w="568" w:type="dxa"/>
            <w:tcBorders>
              <w:top w:val="nil"/>
              <w:left w:val="nil"/>
              <w:bottom w:val="single" w:color="auto" w:sz="4" w:space="0"/>
              <w:right w:val="single" w:color="auto" w:sz="4" w:space="0"/>
            </w:tcBorders>
            <w:vAlign w:val="center"/>
          </w:tcPr>
          <w:p w14:paraId="612B1FEE">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222E7801">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-B-00600-140221</w:t>
            </w:r>
          </w:p>
        </w:tc>
        <w:tc>
          <w:tcPr>
            <w:tcW w:w="1471" w:type="dxa"/>
            <w:tcBorders>
              <w:top w:val="nil"/>
              <w:left w:val="nil"/>
              <w:bottom w:val="single" w:color="auto" w:sz="4" w:space="0"/>
              <w:right w:val="single" w:color="auto" w:sz="4" w:space="0"/>
            </w:tcBorders>
            <w:vAlign w:val="center"/>
          </w:tcPr>
          <w:p w14:paraId="034E47DA">
            <w:pPr>
              <w:pStyle w:val="109"/>
              <w:rPr>
                <w:color w:val="auto"/>
              </w:rPr>
            </w:pPr>
            <w:r>
              <w:rPr>
                <w:rFonts w:hint="eastAsia"/>
                <w:color w:val="auto"/>
              </w:rPr>
              <w:t>对施工单位在工程发包与承包中索贿、受贿、行贿的处罚</w:t>
            </w:r>
          </w:p>
        </w:tc>
        <w:tc>
          <w:tcPr>
            <w:tcW w:w="538" w:type="dxa"/>
            <w:tcBorders>
              <w:top w:val="nil"/>
              <w:left w:val="nil"/>
              <w:bottom w:val="single" w:color="auto" w:sz="4" w:space="0"/>
              <w:right w:val="single" w:color="auto" w:sz="4" w:space="0"/>
            </w:tcBorders>
            <w:vAlign w:val="center"/>
          </w:tcPr>
          <w:p w14:paraId="64C55573">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4BAA2A9A">
            <w:pPr>
              <w:pStyle w:val="109"/>
              <w:rPr>
                <w:color w:val="auto"/>
              </w:rPr>
            </w:pPr>
            <w:r>
              <w:rPr>
                <w:rFonts w:hint="eastAsia"/>
                <w:b/>
                <w:color w:val="auto"/>
              </w:rPr>
              <w:t>【法律】</w:t>
            </w:r>
            <w:r>
              <w:rPr>
                <w:b/>
                <w:color w:val="auto"/>
              </w:rPr>
              <w:t xml:space="preserve"> </w:t>
            </w:r>
            <w:r>
              <w:rPr>
                <w:rFonts w:hint="eastAsia"/>
                <w:color w:val="auto"/>
              </w:rPr>
              <w:t>《中华人民共和国建筑法》第六十八条</w:t>
            </w:r>
          </w:p>
        </w:tc>
        <w:tc>
          <w:tcPr>
            <w:tcW w:w="5391" w:type="dxa"/>
            <w:tcBorders>
              <w:top w:val="nil"/>
              <w:left w:val="nil"/>
              <w:bottom w:val="single" w:color="auto" w:sz="4" w:space="0"/>
              <w:right w:val="single" w:color="auto" w:sz="4" w:space="0"/>
            </w:tcBorders>
            <w:vAlign w:val="center"/>
          </w:tcPr>
          <w:p w14:paraId="0D069DE5">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09ECC63E">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4E2C44B0">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7078AC26">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39A8F934">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5EC02CD6">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3A65FFA2">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48358E45">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169C65F0">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3132A4C7">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5AFAA8D7">
            <w:pPr>
              <w:widowControl/>
              <w:jc w:val="center"/>
              <w:rPr>
                <w:rFonts w:ascii="宋体" w:cs="宋体"/>
                <w:kern w:val="0"/>
                <w:sz w:val="18"/>
                <w:szCs w:val="18"/>
              </w:rPr>
            </w:pPr>
            <w:r>
              <w:rPr>
                <w:rFonts w:hint="eastAsia" w:ascii="宋体" w:hAnsi="宋体" w:cs="宋体"/>
                <w:kern w:val="0"/>
                <w:sz w:val="18"/>
                <w:szCs w:val="18"/>
              </w:rPr>
              <w:t>属地</w:t>
            </w:r>
          </w:p>
        </w:tc>
      </w:tr>
      <w:tr w14:paraId="6D222720">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75B8B2EE">
            <w:pPr>
              <w:widowControl/>
              <w:jc w:val="center"/>
              <w:rPr>
                <w:rFonts w:ascii="宋体" w:cs="宋体"/>
                <w:kern w:val="0"/>
                <w:sz w:val="18"/>
                <w:szCs w:val="18"/>
              </w:rPr>
            </w:pPr>
            <w:r>
              <w:rPr>
                <w:rFonts w:ascii="宋体" w:hAnsi="宋体" w:cs="宋体"/>
                <w:kern w:val="0"/>
                <w:sz w:val="18"/>
                <w:szCs w:val="18"/>
              </w:rPr>
              <w:t>7</w:t>
            </w:r>
          </w:p>
        </w:tc>
        <w:tc>
          <w:tcPr>
            <w:tcW w:w="568" w:type="dxa"/>
            <w:tcBorders>
              <w:top w:val="nil"/>
              <w:left w:val="nil"/>
              <w:bottom w:val="single" w:color="auto" w:sz="4" w:space="0"/>
              <w:right w:val="single" w:color="auto" w:sz="4" w:space="0"/>
            </w:tcBorders>
            <w:vAlign w:val="center"/>
          </w:tcPr>
          <w:p w14:paraId="5158A399">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0D20B990">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-B-00700-140221</w:t>
            </w:r>
          </w:p>
        </w:tc>
        <w:tc>
          <w:tcPr>
            <w:tcW w:w="1471" w:type="dxa"/>
            <w:tcBorders>
              <w:top w:val="nil"/>
              <w:left w:val="nil"/>
              <w:bottom w:val="single" w:color="auto" w:sz="4" w:space="0"/>
              <w:right w:val="single" w:color="auto" w:sz="4" w:space="0"/>
            </w:tcBorders>
            <w:vAlign w:val="center"/>
          </w:tcPr>
          <w:p w14:paraId="722F1AFE">
            <w:pPr>
              <w:pStyle w:val="109"/>
              <w:rPr>
                <w:color w:val="auto"/>
              </w:rPr>
            </w:pPr>
            <w:r>
              <w:rPr>
                <w:rFonts w:hint="eastAsia"/>
                <w:color w:val="auto"/>
              </w:rPr>
              <w:t>对监理单位违法开展监理业务的处罚</w:t>
            </w:r>
          </w:p>
        </w:tc>
        <w:tc>
          <w:tcPr>
            <w:tcW w:w="538" w:type="dxa"/>
            <w:tcBorders>
              <w:top w:val="nil"/>
              <w:left w:val="nil"/>
              <w:bottom w:val="single" w:color="auto" w:sz="4" w:space="0"/>
              <w:right w:val="single" w:color="auto" w:sz="4" w:space="0"/>
            </w:tcBorders>
            <w:vAlign w:val="center"/>
          </w:tcPr>
          <w:p w14:paraId="5D796481">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35A711A9">
            <w:pPr>
              <w:pStyle w:val="109"/>
              <w:rPr>
                <w:color w:val="auto"/>
              </w:rPr>
            </w:pPr>
            <w:r>
              <w:rPr>
                <w:rFonts w:hint="eastAsia"/>
                <w:b/>
                <w:color w:val="auto"/>
              </w:rPr>
              <w:t>【法律】</w:t>
            </w:r>
            <w:r>
              <w:rPr>
                <w:b/>
                <w:color w:val="auto"/>
              </w:rPr>
              <w:t xml:space="preserve"> </w:t>
            </w:r>
            <w:r>
              <w:rPr>
                <w:rFonts w:hint="eastAsia"/>
                <w:color w:val="auto"/>
              </w:rPr>
              <w:t>《中华人民共和国建筑法》第六十九条</w:t>
            </w:r>
          </w:p>
        </w:tc>
        <w:tc>
          <w:tcPr>
            <w:tcW w:w="5391" w:type="dxa"/>
            <w:tcBorders>
              <w:top w:val="nil"/>
              <w:left w:val="nil"/>
              <w:bottom w:val="single" w:color="auto" w:sz="4" w:space="0"/>
              <w:right w:val="single" w:color="auto" w:sz="4" w:space="0"/>
            </w:tcBorders>
            <w:vAlign w:val="center"/>
          </w:tcPr>
          <w:p w14:paraId="52343A0C">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41DB30F9">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0A53493B">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27CAEB00">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65EA845C">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2336194B">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2DEB47F4">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3A108F48">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0323CF05">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37ABCAF7">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06594800">
            <w:pPr>
              <w:widowControl/>
              <w:jc w:val="center"/>
              <w:rPr>
                <w:rFonts w:ascii="宋体" w:cs="宋体"/>
                <w:kern w:val="0"/>
                <w:sz w:val="18"/>
                <w:szCs w:val="18"/>
              </w:rPr>
            </w:pPr>
            <w:r>
              <w:rPr>
                <w:rFonts w:hint="eastAsia" w:ascii="宋体" w:hAnsi="宋体" w:cs="宋体"/>
                <w:kern w:val="0"/>
                <w:sz w:val="18"/>
                <w:szCs w:val="18"/>
              </w:rPr>
              <w:t>属地</w:t>
            </w:r>
          </w:p>
        </w:tc>
      </w:tr>
      <w:tr w14:paraId="056E42FD">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75526C9F">
            <w:pPr>
              <w:widowControl/>
              <w:jc w:val="center"/>
              <w:rPr>
                <w:rFonts w:ascii="宋体" w:cs="宋体"/>
                <w:kern w:val="0"/>
                <w:sz w:val="18"/>
                <w:szCs w:val="18"/>
              </w:rPr>
            </w:pPr>
            <w:r>
              <w:rPr>
                <w:rFonts w:ascii="宋体" w:hAnsi="宋体" w:cs="宋体"/>
                <w:kern w:val="0"/>
                <w:sz w:val="18"/>
                <w:szCs w:val="18"/>
              </w:rPr>
              <w:t>8</w:t>
            </w:r>
          </w:p>
        </w:tc>
        <w:tc>
          <w:tcPr>
            <w:tcW w:w="568" w:type="dxa"/>
            <w:tcBorders>
              <w:top w:val="nil"/>
              <w:left w:val="nil"/>
              <w:bottom w:val="single" w:color="auto" w:sz="4" w:space="0"/>
              <w:right w:val="single" w:color="auto" w:sz="4" w:space="0"/>
            </w:tcBorders>
            <w:vAlign w:val="center"/>
          </w:tcPr>
          <w:p w14:paraId="4172DEAD">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2118699B">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-B-00800-140221</w:t>
            </w:r>
          </w:p>
        </w:tc>
        <w:tc>
          <w:tcPr>
            <w:tcW w:w="1471" w:type="dxa"/>
            <w:tcBorders>
              <w:top w:val="nil"/>
              <w:left w:val="nil"/>
              <w:bottom w:val="single" w:color="auto" w:sz="4" w:space="0"/>
              <w:right w:val="single" w:color="auto" w:sz="4" w:space="0"/>
            </w:tcBorders>
            <w:vAlign w:val="center"/>
          </w:tcPr>
          <w:p w14:paraId="024F7F84">
            <w:pPr>
              <w:pStyle w:val="109"/>
              <w:rPr>
                <w:color w:val="auto"/>
              </w:rPr>
            </w:pPr>
            <w:r>
              <w:rPr>
                <w:color w:val="auto"/>
              </w:rPr>
              <w:br w:type="page"/>
            </w:r>
            <w:r>
              <w:rPr>
                <w:color w:val="auto"/>
              </w:rPr>
              <w:br w:type="page"/>
            </w:r>
            <w:r>
              <w:rPr>
                <w:rFonts w:hint="eastAsia"/>
                <w:color w:val="auto"/>
              </w:rPr>
              <w:t>对建设单位规避招标、透露招标有关事项的处罚</w:t>
            </w:r>
          </w:p>
        </w:tc>
        <w:tc>
          <w:tcPr>
            <w:tcW w:w="538" w:type="dxa"/>
            <w:tcBorders>
              <w:top w:val="nil"/>
              <w:left w:val="nil"/>
              <w:bottom w:val="single" w:color="auto" w:sz="4" w:space="0"/>
              <w:right w:val="single" w:color="auto" w:sz="4" w:space="0"/>
            </w:tcBorders>
            <w:vAlign w:val="center"/>
          </w:tcPr>
          <w:p w14:paraId="509918E0">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6D7948C9">
            <w:pPr>
              <w:pStyle w:val="109"/>
              <w:rPr>
                <w:color w:val="auto"/>
              </w:rPr>
            </w:pPr>
            <w:r>
              <w:rPr>
                <w:rFonts w:hint="eastAsia"/>
                <w:b/>
                <w:color w:val="auto"/>
              </w:rPr>
              <w:t>【法律】</w:t>
            </w:r>
            <w:r>
              <w:rPr>
                <w:rFonts w:hint="eastAsia"/>
                <w:color w:val="auto"/>
              </w:rPr>
              <w:t>《中华人民共和国招标投标法》第四十九条</w:t>
            </w:r>
            <w:r>
              <w:rPr>
                <w:color w:val="auto"/>
              </w:rPr>
              <w:t xml:space="preserve"> </w:t>
            </w:r>
            <w:r>
              <w:rPr>
                <w:rFonts w:hint="eastAsia"/>
                <w:color w:val="auto"/>
              </w:rPr>
              <w:t>第五十二条</w:t>
            </w:r>
            <w:r>
              <w:rPr>
                <w:color w:val="auto"/>
              </w:rPr>
              <w:br w:type="page"/>
            </w:r>
          </w:p>
          <w:p w14:paraId="52FC4118">
            <w:pPr>
              <w:pStyle w:val="109"/>
              <w:rPr>
                <w:color w:val="auto"/>
              </w:rPr>
            </w:pPr>
            <w:r>
              <w:rPr>
                <w:rFonts w:hint="eastAsia"/>
                <w:b/>
                <w:color w:val="auto"/>
              </w:rPr>
              <w:t>【地方性法规】</w:t>
            </w:r>
            <w:r>
              <w:rPr>
                <w:rFonts w:hint="eastAsia"/>
                <w:color w:val="auto"/>
              </w:rPr>
              <w:t>《山西省建筑工程招标投标管理办法》第二十八条</w:t>
            </w:r>
          </w:p>
          <w:p w14:paraId="7D68892E">
            <w:pPr>
              <w:pStyle w:val="109"/>
              <w:rPr>
                <w:color w:val="auto"/>
              </w:rPr>
            </w:pPr>
            <w:r>
              <w:rPr>
                <w:color w:val="auto"/>
              </w:rPr>
              <w:br w:type="page"/>
            </w:r>
            <w:r>
              <w:rPr>
                <w:rFonts w:hint="eastAsia"/>
                <w:b/>
                <w:color w:val="auto"/>
              </w:rPr>
              <w:t>【部门规章】</w:t>
            </w:r>
            <w:r>
              <w:rPr>
                <w:rFonts w:hint="eastAsia"/>
                <w:color w:val="auto"/>
              </w:rPr>
              <w:t>《工程建设项目施工招标投标办法》（</w:t>
            </w:r>
            <w:r>
              <w:rPr>
                <w:color w:val="auto"/>
              </w:rPr>
              <w:t>2013</w:t>
            </w:r>
            <w:r>
              <w:rPr>
                <w:rFonts w:hint="eastAsia"/>
                <w:color w:val="auto"/>
              </w:rPr>
              <w:t>年国家发展和改革委员会等部委第</w:t>
            </w:r>
            <w:r>
              <w:rPr>
                <w:color w:val="auto"/>
              </w:rPr>
              <w:t>23</w:t>
            </w:r>
            <w:r>
              <w:rPr>
                <w:rFonts w:hint="eastAsia"/>
                <w:color w:val="auto"/>
              </w:rPr>
              <w:t>号令修订）第六十八条</w:t>
            </w:r>
            <w:r>
              <w:rPr>
                <w:color w:val="auto"/>
              </w:rPr>
              <w:t xml:space="preserve"> </w:t>
            </w:r>
            <w:r>
              <w:rPr>
                <w:rFonts w:hint="eastAsia"/>
                <w:color w:val="auto"/>
              </w:rPr>
              <w:t>第七十一条</w:t>
            </w:r>
          </w:p>
        </w:tc>
        <w:tc>
          <w:tcPr>
            <w:tcW w:w="5391" w:type="dxa"/>
            <w:tcBorders>
              <w:top w:val="nil"/>
              <w:left w:val="nil"/>
              <w:bottom w:val="single" w:color="auto" w:sz="4" w:space="0"/>
              <w:right w:val="single" w:color="auto" w:sz="4" w:space="0"/>
            </w:tcBorders>
            <w:vAlign w:val="center"/>
          </w:tcPr>
          <w:p w14:paraId="1FE47C95">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0A0B83D8">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1BF2D224">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3B09F489">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p>
          <w:p w14:paraId="6600A2A8">
            <w:pPr>
              <w:pStyle w:val="109"/>
              <w:rPr>
                <w:color w:val="auto"/>
              </w:rPr>
            </w:pPr>
            <w:r>
              <w:rPr>
                <w:color w:val="auto"/>
              </w:rPr>
              <w:br w:type="page"/>
            </w: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5B0C3026">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590D37B5">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3B79D72F">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5E340A1A">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763EAC0">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45614976">
            <w:pPr>
              <w:widowControl/>
              <w:jc w:val="center"/>
              <w:rPr>
                <w:rFonts w:ascii="宋体" w:cs="宋体"/>
                <w:kern w:val="0"/>
                <w:sz w:val="18"/>
                <w:szCs w:val="18"/>
              </w:rPr>
            </w:pPr>
            <w:r>
              <w:rPr>
                <w:rFonts w:hint="eastAsia" w:ascii="宋体" w:hAnsi="宋体" w:cs="宋体"/>
                <w:kern w:val="0"/>
                <w:sz w:val="18"/>
                <w:szCs w:val="18"/>
              </w:rPr>
              <w:t>属地</w:t>
            </w:r>
          </w:p>
        </w:tc>
      </w:tr>
      <w:tr w14:paraId="00ED6B60">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6BC69D82">
            <w:pPr>
              <w:widowControl/>
              <w:jc w:val="center"/>
              <w:rPr>
                <w:rFonts w:ascii="宋体" w:cs="宋体"/>
                <w:kern w:val="0"/>
                <w:sz w:val="18"/>
                <w:szCs w:val="18"/>
              </w:rPr>
            </w:pPr>
            <w:r>
              <w:rPr>
                <w:rFonts w:ascii="宋体" w:hAnsi="宋体" w:cs="宋体"/>
                <w:kern w:val="0"/>
                <w:sz w:val="18"/>
                <w:szCs w:val="18"/>
              </w:rPr>
              <w:t>9</w:t>
            </w:r>
          </w:p>
        </w:tc>
        <w:tc>
          <w:tcPr>
            <w:tcW w:w="568" w:type="dxa"/>
            <w:tcBorders>
              <w:top w:val="nil"/>
              <w:left w:val="nil"/>
              <w:bottom w:val="single" w:color="auto" w:sz="4" w:space="0"/>
              <w:right w:val="single" w:color="auto" w:sz="4" w:space="0"/>
            </w:tcBorders>
            <w:vAlign w:val="center"/>
          </w:tcPr>
          <w:p w14:paraId="6853C044">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18BB4150">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-B-00900-140221</w:t>
            </w:r>
          </w:p>
        </w:tc>
        <w:tc>
          <w:tcPr>
            <w:tcW w:w="1471" w:type="dxa"/>
            <w:tcBorders>
              <w:top w:val="nil"/>
              <w:left w:val="nil"/>
              <w:bottom w:val="single" w:color="auto" w:sz="4" w:space="0"/>
              <w:right w:val="single" w:color="auto" w:sz="4" w:space="0"/>
            </w:tcBorders>
            <w:vAlign w:val="center"/>
          </w:tcPr>
          <w:p w14:paraId="7A33C698">
            <w:pPr>
              <w:pStyle w:val="109"/>
              <w:rPr>
                <w:color w:val="auto"/>
              </w:rPr>
            </w:pPr>
            <w:r>
              <w:rPr>
                <w:rFonts w:hint="eastAsia"/>
                <w:color w:val="auto"/>
              </w:rPr>
              <w:t>对排斥潜在投标人行为的处罚</w:t>
            </w:r>
          </w:p>
        </w:tc>
        <w:tc>
          <w:tcPr>
            <w:tcW w:w="538" w:type="dxa"/>
            <w:tcBorders>
              <w:top w:val="nil"/>
              <w:left w:val="nil"/>
              <w:bottom w:val="single" w:color="auto" w:sz="4" w:space="0"/>
              <w:right w:val="single" w:color="auto" w:sz="4" w:space="0"/>
            </w:tcBorders>
            <w:vAlign w:val="center"/>
          </w:tcPr>
          <w:p w14:paraId="0270C732">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1A64D315">
            <w:pPr>
              <w:pStyle w:val="109"/>
              <w:rPr>
                <w:color w:val="auto"/>
              </w:rPr>
            </w:pPr>
            <w:r>
              <w:rPr>
                <w:rFonts w:hint="eastAsia"/>
                <w:b/>
                <w:color w:val="auto"/>
              </w:rPr>
              <w:t>【法律】</w:t>
            </w:r>
            <w:r>
              <w:rPr>
                <w:rFonts w:hint="eastAsia"/>
                <w:color w:val="auto"/>
              </w:rPr>
              <w:t>《中华人民共和国招标投标法》第五十一条</w:t>
            </w:r>
          </w:p>
          <w:p w14:paraId="4BD66461">
            <w:pPr>
              <w:pStyle w:val="109"/>
              <w:rPr>
                <w:color w:val="auto"/>
              </w:rPr>
            </w:pPr>
            <w:r>
              <w:rPr>
                <w:color w:val="auto"/>
              </w:rPr>
              <w:br w:type="page"/>
            </w:r>
            <w:r>
              <w:rPr>
                <w:rFonts w:hint="eastAsia"/>
                <w:b/>
                <w:color w:val="auto"/>
              </w:rPr>
              <w:t>【行政法规】</w:t>
            </w:r>
            <w:r>
              <w:rPr>
                <w:rFonts w:hint="eastAsia"/>
                <w:color w:val="auto"/>
              </w:rPr>
              <w:t>《中华人民共和国招标投标法</w:t>
            </w:r>
            <w:r>
              <w:rPr>
                <w:rFonts w:hint="eastAsia"/>
                <w:color w:val="auto"/>
                <w:lang w:eastAsia="zh-CN"/>
              </w:rPr>
              <w:t>职权</w:t>
            </w:r>
            <w:r>
              <w:rPr>
                <w:rFonts w:hint="eastAsia"/>
                <w:color w:val="auto"/>
              </w:rPr>
              <w:t>条例》（国务院令第</w:t>
            </w:r>
            <w:r>
              <w:rPr>
                <w:color w:val="auto"/>
              </w:rPr>
              <w:t>613</w:t>
            </w:r>
            <w:r>
              <w:rPr>
                <w:rFonts w:hint="eastAsia"/>
                <w:color w:val="auto"/>
              </w:rPr>
              <w:t>号）第六十三条</w:t>
            </w:r>
          </w:p>
          <w:p w14:paraId="699C1683">
            <w:pPr>
              <w:pStyle w:val="109"/>
              <w:rPr>
                <w:color w:val="auto"/>
              </w:rPr>
            </w:pPr>
            <w:r>
              <w:rPr>
                <w:color w:val="auto"/>
              </w:rPr>
              <w:br w:type="page"/>
            </w:r>
            <w:r>
              <w:rPr>
                <w:rFonts w:hint="eastAsia"/>
                <w:b/>
                <w:color w:val="auto"/>
              </w:rPr>
              <w:t>【部门规章】</w:t>
            </w:r>
            <w:r>
              <w:rPr>
                <w:rFonts w:hint="eastAsia"/>
                <w:color w:val="auto"/>
              </w:rPr>
              <w:t>《工程建设项目勘察设计招标投标办法》（</w:t>
            </w:r>
            <w:r>
              <w:rPr>
                <w:color w:val="auto"/>
              </w:rPr>
              <w:t>2013</w:t>
            </w:r>
            <w:r>
              <w:rPr>
                <w:rFonts w:hint="eastAsia"/>
                <w:color w:val="auto"/>
              </w:rPr>
              <w:t>年国家发改委等部委第</w:t>
            </w:r>
            <w:r>
              <w:rPr>
                <w:color w:val="auto"/>
              </w:rPr>
              <w:t>23</w:t>
            </w:r>
            <w:r>
              <w:rPr>
                <w:rFonts w:hint="eastAsia"/>
                <w:color w:val="auto"/>
              </w:rPr>
              <w:t>号令修改）第五十条</w:t>
            </w:r>
            <w:r>
              <w:rPr>
                <w:color w:val="auto"/>
              </w:rPr>
              <w:t xml:space="preserve"> </w:t>
            </w:r>
            <w:r>
              <w:rPr>
                <w:rFonts w:hint="eastAsia"/>
                <w:color w:val="auto"/>
              </w:rPr>
              <w:t>第五十三条</w:t>
            </w:r>
            <w:r>
              <w:rPr>
                <w:color w:val="auto"/>
              </w:rPr>
              <w:br w:type="page"/>
            </w:r>
          </w:p>
          <w:p w14:paraId="6D2E5DAE">
            <w:pPr>
              <w:pStyle w:val="109"/>
              <w:rPr>
                <w:color w:val="auto"/>
              </w:rPr>
            </w:pPr>
            <w:r>
              <w:rPr>
                <w:rFonts w:hint="eastAsia"/>
                <w:b/>
                <w:color w:val="auto"/>
              </w:rPr>
              <w:t>【部门规章】</w:t>
            </w:r>
            <w:r>
              <w:rPr>
                <w:rFonts w:hint="eastAsia"/>
                <w:color w:val="auto"/>
              </w:rPr>
              <w:t>《工程建设项目货物招标投标办法》（</w:t>
            </w:r>
            <w:r>
              <w:rPr>
                <w:color w:val="auto"/>
              </w:rPr>
              <w:t>2005</w:t>
            </w:r>
            <w:r>
              <w:rPr>
                <w:rFonts w:hint="eastAsia"/>
                <w:color w:val="auto"/>
              </w:rPr>
              <w:t>年建设部等</w:t>
            </w:r>
            <w:r>
              <w:rPr>
                <w:color w:val="auto"/>
              </w:rPr>
              <w:t>7</w:t>
            </w:r>
            <w:r>
              <w:rPr>
                <w:rFonts w:hint="eastAsia"/>
                <w:color w:val="auto"/>
              </w:rPr>
              <w:t>部委令第</w:t>
            </w:r>
            <w:r>
              <w:rPr>
                <w:color w:val="auto"/>
              </w:rPr>
              <w:t>30</w:t>
            </w:r>
            <w:r>
              <w:rPr>
                <w:rFonts w:hint="eastAsia"/>
                <w:color w:val="auto"/>
              </w:rPr>
              <w:t>号）第五十五条</w:t>
            </w:r>
          </w:p>
        </w:tc>
        <w:tc>
          <w:tcPr>
            <w:tcW w:w="5391" w:type="dxa"/>
            <w:tcBorders>
              <w:top w:val="nil"/>
              <w:left w:val="nil"/>
              <w:bottom w:val="single" w:color="auto" w:sz="4" w:space="0"/>
              <w:right w:val="single" w:color="auto" w:sz="4" w:space="0"/>
            </w:tcBorders>
            <w:vAlign w:val="center"/>
          </w:tcPr>
          <w:p w14:paraId="67EBE9FB">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38A268A1">
            <w:pPr>
              <w:pStyle w:val="109"/>
              <w:rPr>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767EBAB8">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79A1BE69">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532D5B7F">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44C2C17A">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677B48B7">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386B2381">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54D97FD3">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37D899C4">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762903C4">
            <w:pPr>
              <w:widowControl/>
              <w:jc w:val="center"/>
              <w:rPr>
                <w:rFonts w:ascii="宋体" w:cs="宋体"/>
                <w:kern w:val="0"/>
                <w:sz w:val="18"/>
                <w:szCs w:val="18"/>
              </w:rPr>
            </w:pPr>
            <w:r>
              <w:rPr>
                <w:rFonts w:hint="eastAsia" w:ascii="宋体" w:hAnsi="宋体" w:cs="宋体"/>
                <w:kern w:val="0"/>
                <w:sz w:val="18"/>
                <w:szCs w:val="18"/>
              </w:rPr>
              <w:t>属地</w:t>
            </w:r>
          </w:p>
        </w:tc>
      </w:tr>
      <w:tr w14:paraId="041F7690">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4F7242F8">
            <w:pPr>
              <w:widowControl/>
              <w:jc w:val="center"/>
              <w:rPr>
                <w:rFonts w:ascii="宋体" w:cs="宋体"/>
                <w:kern w:val="0"/>
                <w:sz w:val="18"/>
                <w:szCs w:val="18"/>
              </w:rPr>
            </w:pPr>
            <w:r>
              <w:rPr>
                <w:rFonts w:ascii="宋体" w:hAnsi="宋体" w:cs="宋体"/>
                <w:kern w:val="0"/>
                <w:sz w:val="18"/>
                <w:szCs w:val="18"/>
              </w:rPr>
              <w:t>10</w:t>
            </w:r>
          </w:p>
        </w:tc>
        <w:tc>
          <w:tcPr>
            <w:tcW w:w="568" w:type="dxa"/>
            <w:tcBorders>
              <w:top w:val="nil"/>
              <w:left w:val="nil"/>
              <w:bottom w:val="single" w:color="auto" w:sz="4" w:space="0"/>
              <w:right w:val="single" w:color="auto" w:sz="4" w:space="0"/>
            </w:tcBorders>
            <w:vAlign w:val="center"/>
          </w:tcPr>
          <w:p w14:paraId="1CA083A5">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33240EE3">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-B-01000-140221</w:t>
            </w:r>
          </w:p>
        </w:tc>
        <w:tc>
          <w:tcPr>
            <w:tcW w:w="1471" w:type="dxa"/>
            <w:tcBorders>
              <w:top w:val="nil"/>
              <w:left w:val="nil"/>
              <w:bottom w:val="single" w:color="auto" w:sz="4" w:space="0"/>
              <w:right w:val="single" w:color="auto" w:sz="4" w:space="0"/>
            </w:tcBorders>
            <w:vAlign w:val="center"/>
          </w:tcPr>
          <w:p w14:paraId="5FCF99FE">
            <w:pPr>
              <w:pStyle w:val="109"/>
              <w:rPr>
                <w:color w:val="auto"/>
              </w:rPr>
            </w:pPr>
            <w:r>
              <w:rPr>
                <w:rFonts w:hint="eastAsia"/>
                <w:color w:val="auto"/>
              </w:rPr>
              <w:t>对招标人在招标中泄密和串通的处罚</w:t>
            </w:r>
          </w:p>
        </w:tc>
        <w:tc>
          <w:tcPr>
            <w:tcW w:w="538" w:type="dxa"/>
            <w:tcBorders>
              <w:top w:val="nil"/>
              <w:left w:val="nil"/>
              <w:bottom w:val="single" w:color="auto" w:sz="4" w:space="0"/>
              <w:right w:val="single" w:color="auto" w:sz="4" w:space="0"/>
            </w:tcBorders>
            <w:vAlign w:val="center"/>
          </w:tcPr>
          <w:p w14:paraId="70347C53">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5EBB8AB9">
            <w:pPr>
              <w:pStyle w:val="109"/>
              <w:rPr>
                <w:color w:val="auto"/>
              </w:rPr>
            </w:pPr>
            <w:r>
              <w:rPr>
                <w:rFonts w:hint="eastAsia"/>
                <w:b/>
                <w:color w:val="auto"/>
              </w:rPr>
              <w:t>【法律】</w:t>
            </w:r>
            <w:r>
              <w:rPr>
                <w:rFonts w:hint="eastAsia"/>
                <w:color w:val="auto"/>
              </w:rPr>
              <w:t>《中华人民共和国招标投标法》</w:t>
            </w:r>
            <w:r>
              <w:rPr>
                <w:color w:val="auto"/>
              </w:rPr>
              <w:t xml:space="preserve"> </w:t>
            </w:r>
            <w:r>
              <w:rPr>
                <w:rFonts w:hint="eastAsia"/>
                <w:color w:val="auto"/>
              </w:rPr>
              <w:t>第五十条</w:t>
            </w:r>
            <w:r>
              <w:rPr>
                <w:color w:val="auto"/>
              </w:rPr>
              <w:br w:type="page"/>
            </w:r>
          </w:p>
          <w:p w14:paraId="394745D1">
            <w:pPr>
              <w:pStyle w:val="109"/>
              <w:rPr>
                <w:color w:val="auto"/>
              </w:rPr>
            </w:pPr>
            <w:r>
              <w:rPr>
                <w:rFonts w:hint="eastAsia"/>
                <w:b/>
                <w:color w:val="auto"/>
              </w:rPr>
              <w:t>【行政法规】</w:t>
            </w:r>
            <w:r>
              <w:rPr>
                <w:rFonts w:hint="eastAsia"/>
                <w:color w:val="auto"/>
              </w:rPr>
              <w:t>《中华人民共和国招标投标法</w:t>
            </w:r>
            <w:r>
              <w:rPr>
                <w:rFonts w:hint="eastAsia"/>
                <w:color w:val="auto"/>
                <w:lang w:eastAsia="zh-CN"/>
              </w:rPr>
              <w:t>职权</w:t>
            </w:r>
            <w:r>
              <w:rPr>
                <w:rFonts w:hint="eastAsia"/>
                <w:color w:val="auto"/>
              </w:rPr>
              <w:t>条例》（国务院令第</w:t>
            </w:r>
            <w:r>
              <w:rPr>
                <w:color w:val="auto"/>
              </w:rPr>
              <w:t>613</w:t>
            </w:r>
            <w:r>
              <w:rPr>
                <w:rFonts w:hint="eastAsia"/>
                <w:color w:val="auto"/>
              </w:rPr>
              <w:t>号）第六十五条</w:t>
            </w:r>
            <w:r>
              <w:rPr>
                <w:color w:val="auto"/>
              </w:rPr>
              <w:br w:type="page"/>
            </w:r>
          </w:p>
          <w:p w14:paraId="523B9ECF">
            <w:pPr>
              <w:pStyle w:val="109"/>
              <w:rPr>
                <w:color w:val="auto"/>
              </w:rPr>
            </w:pPr>
            <w:r>
              <w:rPr>
                <w:rFonts w:hint="eastAsia"/>
                <w:b/>
                <w:color w:val="auto"/>
              </w:rPr>
              <w:t>【部门规章】</w:t>
            </w:r>
            <w:r>
              <w:rPr>
                <w:rFonts w:hint="eastAsia"/>
                <w:color w:val="auto"/>
              </w:rPr>
              <w:t>《工程建设项目施工招标投标办法》（</w:t>
            </w:r>
            <w:r>
              <w:rPr>
                <w:color w:val="auto"/>
              </w:rPr>
              <w:t>2013</w:t>
            </w:r>
            <w:r>
              <w:rPr>
                <w:rFonts w:hint="eastAsia"/>
                <w:color w:val="auto"/>
              </w:rPr>
              <w:t>年国家发展和改革委员会等部委第</w:t>
            </w:r>
            <w:r>
              <w:rPr>
                <w:color w:val="auto"/>
              </w:rPr>
              <w:t>23</w:t>
            </w:r>
            <w:r>
              <w:rPr>
                <w:rFonts w:hint="eastAsia"/>
                <w:color w:val="auto"/>
              </w:rPr>
              <w:t>号令修订）第六十九条</w:t>
            </w:r>
          </w:p>
          <w:p w14:paraId="71BD067D">
            <w:pPr>
              <w:pStyle w:val="109"/>
              <w:rPr>
                <w:color w:val="auto"/>
              </w:rPr>
            </w:pPr>
            <w:r>
              <w:rPr>
                <w:color w:val="auto"/>
              </w:rPr>
              <w:br w:type="page"/>
            </w:r>
            <w:r>
              <w:rPr>
                <w:rFonts w:hint="eastAsia"/>
                <w:b/>
                <w:color w:val="auto"/>
              </w:rPr>
              <w:t>【部门规章】</w:t>
            </w:r>
            <w:r>
              <w:rPr>
                <w:rFonts w:hint="eastAsia"/>
                <w:color w:val="auto"/>
              </w:rPr>
              <w:t>《建筑工程设计招标投标管理办法》（</w:t>
            </w:r>
            <w:r>
              <w:rPr>
                <w:color w:val="auto"/>
              </w:rPr>
              <w:t>2000</w:t>
            </w:r>
            <w:r>
              <w:rPr>
                <w:rFonts w:hint="eastAsia"/>
                <w:color w:val="auto"/>
              </w:rPr>
              <w:t>年建设部令第</w:t>
            </w:r>
            <w:r>
              <w:rPr>
                <w:color w:val="auto"/>
              </w:rPr>
              <w:t>82</w:t>
            </w:r>
            <w:r>
              <w:rPr>
                <w:rFonts w:hint="eastAsia"/>
                <w:color w:val="auto"/>
              </w:rPr>
              <w:t>号）第二十八条</w:t>
            </w:r>
          </w:p>
        </w:tc>
        <w:tc>
          <w:tcPr>
            <w:tcW w:w="5391" w:type="dxa"/>
            <w:tcBorders>
              <w:top w:val="nil"/>
              <w:left w:val="nil"/>
              <w:bottom w:val="single" w:color="auto" w:sz="4" w:space="0"/>
              <w:right w:val="single" w:color="auto" w:sz="4" w:space="0"/>
            </w:tcBorders>
            <w:vAlign w:val="center"/>
          </w:tcPr>
          <w:p w14:paraId="5A454B4A">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13760C2C">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6C35E124">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284CD393">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1C3BEFBE">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1B9A9937">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0E2664E3">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62F001AE">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3832E687">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4580B608">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3F596FB6">
            <w:pPr>
              <w:widowControl/>
              <w:jc w:val="center"/>
              <w:rPr>
                <w:rFonts w:ascii="宋体" w:cs="宋体"/>
                <w:kern w:val="0"/>
                <w:sz w:val="18"/>
                <w:szCs w:val="18"/>
              </w:rPr>
            </w:pPr>
            <w:r>
              <w:rPr>
                <w:rFonts w:hint="eastAsia" w:ascii="宋体" w:hAnsi="宋体" w:cs="宋体"/>
                <w:kern w:val="0"/>
                <w:sz w:val="18"/>
                <w:szCs w:val="18"/>
              </w:rPr>
              <w:t>属地</w:t>
            </w:r>
          </w:p>
        </w:tc>
      </w:tr>
      <w:tr w14:paraId="67A1606F">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13203A75">
            <w:pPr>
              <w:widowControl/>
              <w:jc w:val="center"/>
              <w:rPr>
                <w:rFonts w:ascii="宋体" w:cs="宋体"/>
                <w:kern w:val="0"/>
                <w:sz w:val="18"/>
                <w:szCs w:val="18"/>
              </w:rPr>
            </w:pPr>
            <w:r>
              <w:rPr>
                <w:rFonts w:ascii="宋体" w:hAnsi="宋体" w:cs="宋体"/>
                <w:kern w:val="0"/>
                <w:sz w:val="18"/>
                <w:szCs w:val="18"/>
              </w:rPr>
              <w:t>11</w:t>
            </w:r>
          </w:p>
        </w:tc>
        <w:tc>
          <w:tcPr>
            <w:tcW w:w="568" w:type="dxa"/>
            <w:tcBorders>
              <w:top w:val="nil"/>
              <w:left w:val="nil"/>
              <w:bottom w:val="single" w:color="auto" w:sz="4" w:space="0"/>
              <w:right w:val="single" w:color="auto" w:sz="4" w:space="0"/>
            </w:tcBorders>
            <w:vAlign w:val="center"/>
          </w:tcPr>
          <w:p w14:paraId="26C4E601">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5D995BA0">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w:t>
            </w:r>
            <w:r>
              <w:rPr>
                <w:rFonts w:hint="eastAsia" w:ascii="宋体" w:hAnsi="宋体" w:cs="宋体"/>
                <w:color w:val="000000"/>
                <w:kern w:val="0"/>
                <w:sz w:val="18"/>
                <w:szCs w:val="18"/>
                <w:lang w:eastAsia="zh-CN"/>
              </w:rPr>
              <w:t>1300</w:t>
            </w:r>
            <w:r>
              <w:rPr>
                <w:rFonts w:ascii="宋体" w:hAnsi="宋体" w:cs="宋体"/>
                <w:color w:val="000000"/>
                <w:kern w:val="0"/>
                <w:sz w:val="18"/>
                <w:szCs w:val="18"/>
              </w:rPr>
              <w:t>-140221</w:t>
            </w:r>
          </w:p>
        </w:tc>
        <w:tc>
          <w:tcPr>
            <w:tcW w:w="1471" w:type="dxa"/>
            <w:tcBorders>
              <w:top w:val="nil"/>
              <w:left w:val="nil"/>
              <w:bottom w:val="single" w:color="auto" w:sz="4" w:space="0"/>
              <w:right w:val="single" w:color="auto" w:sz="4" w:space="0"/>
            </w:tcBorders>
            <w:vAlign w:val="center"/>
          </w:tcPr>
          <w:p w14:paraId="5D9EB4BE">
            <w:pPr>
              <w:pStyle w:val="109"/>
              <w:rPr>
                <w:color w:val="auto"/>
              </w:rPr>
            </w:pPr>
            <w:r>
              <w:rPr>
                <w:rFonts w:hint="eastAsia"/>
                <w:color w:val="auto"/>
              </w:rPr>
              <w:t>对招标人违规收退保证金的处罚</w:t>
            </w:r>
          </w:p>
        </w:tc>
        <w:tc>
          <w:tcPr>
            <w:tcW w:w="538" w:type="dxa"/>
            <w:tcBorders>
              <w:top w:val="nil"/>
              <w:left w:val="nil"/>
              <w:bottom w:val="single" w:color="auto" w:sz="4" w:space="0"/>
              <w:right w:val="single" w:color="auto" w:sz="4" w:space="0"/>
            </w:tcBorders>
            <w:vAlign w:val="center"/>
          </w:tcPr>
          <w:p w14:paraId="7A3BF725">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21982F62">
            <w:pPr>
              <w:pStyle w:val="109"/>
              <w:rPr>
                <w:color w:val="auto"/>
              </w:rPr>
            </w:pPr>
            <w:r>
              <w:rPr>
                <w:rFonts w:hint="eastAsia"/>
                <w:b/>
                <w:color w:val="auto"/>
              </w:rPr>
              <w:t>【行政法规】</w:t>
            </w:r>
            <w:r>
              <w:rPr>
                <w:rFonts w:hint="eastAsia"/>
                <w:color w:val="auto"/>
              </w:rPr>
              <w:t>《中华人民共和国招标投标法</w:t>
            </w:r>
            <w:r>
              <w:rPr>
                <w:rFonts w:hint="eastAsia"/>
                <w:color w:val="auto"/>
                <w:lang w:eastAsia="zh-CN"/>
              </w:rPr>
              <w:t>职权</w:t>
            </w:r>
            <w:r>
              <w:rPr>
                <w:rFonts w:hint="eastAsia"/>
                <w:color w:val="auto"/>
              </w:rPr>
              <w:t>条例》（国务院令第</w:t>
            </w:r>
            <w:r>
              <w:rPr>
                <w:color w:val="auto"/>
              </w:rPr>
              <w:t>613</w:t>
            </w:r>
            <w:r>
              <w:rPr>
                <w:rFonts w:hint="eastAsia"/>
                <w:color w:val="auto"/>
              </w:rPr>
              <w:t>号）第六十六条</w:t>
            </w:r>
          </w:p>
        </w:tc>
        <w:tc>
          <w:tcPr>
            <w:tcW w:w="5391" w:type="dxa"/>
            <w:tcBorders>
              <w:top w:val="nil"/>
              <w:left w:val="nil"/>
              <w:bottom w:val="single" w:color="auto" w:sz="4" w:space="0"/>
              <w:right w:val="single" w:color="auto" w:sz="4" w:space="0"/>
            </w:tcBorders>
            <w:vAlign w:val="center"/>
          </w:tcPr>
          <w:p w14:paraId="2B742B73">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67D1FB14">
            <w:pPr>
              <w:pStyle w:val="109"/>
              <w:rPr>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298CE3BF">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08C69BC6">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3726BD83">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26285003">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545D3680">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18714E1F">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6898BE2D">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A2891A8">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59ACCE84">
            <w:pPr>
              <w:widowControl/>
              <w:jc w:val="center"/>
              <w:rPr>
                <w:rFonts w:ascii="宋体" w:cs="宋体"/>
                <w:kern w:val="0"/>
                <w:sz w:val="18"/>
                <w:szCs w:val="18"/>
              </w:rPr>
            </w:pPr>
            <w:r>
              <w:rPr>
                <w:rFonts w:hint="eastAsia" w:ascii="宋体" w:hAnsi="宋体" w:cs="宋体"/>
                <w:kern w:val="0"/>
                <w:sz w:val="18"/>
                <w:szCs w:val="18"/>
              </w:rPr>
              <w:t>属地</w:t>
            </w:r>
          </w:p>
        </w:tc>
      </w:tr>
      <w:tr w14:paraId="39D2D81F">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6F0F6C00">
            <w:pPr>
              <w:widowControl/>
              <w:jc w:val="center"/>
              <w:rPr>
                <w:rFonts w:ascii="宋体" w:cs="宋体"/>
                <w:kern w:val="0"/>
                <w:sz w:val="18"/>
                <w:szCs w:val="18"/>
              </w:rPr>
            </w:pPr>
            <w:r>
              <w:rPr>
                <w:rFonts w:ascii="宋体" w:hAnsi="宋体" w:cs="宋体"/>
                <w:kern w:val="0"/>
                <w:sz w:val="18"/>
                <w:szCs w:val="18"/>
              </w:rPr>
              <w:t>12</w:t>
            </w:r>
          </w:p>
        </w:tc>
        <w:tc>
          <w:tcPr>
            <w:tcW w:w="568" w:type="dxa"/>
            <w:tcBorders>
              <w:top w:val="nil"/>
              <w:left w:val="nil"/>
              <w:bottom w:val="single" w:color="auto" w:sz="4" w:space="0"/>
              <w:right w:val="single" w:color="auto" w:sz="4" w:space="0"/>
            </w:tcBorders>
            <w:vAlign w:val="center"/>
          </w:tcPr>
          <w:p w14:paraId="07B20AE6">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6B7314FE">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-B-01200-140221</w:t>
            </w:r>
          </w:p>
        </w:tc>
        <w:tc>
          <w:tcPr>
            <w:tcW w:w="1471" w:type="dxa"/>
            <w:tcBorders>
              <w:top w:val="nil"/>
              <w:left w:val="nil"/>
              <w:bottom w:val="single" w:color="auto" w:sz="4" w:space="0"/>
              <w:right w:val="single" w:color="auto" w:sz="4" w:space="0"/>
            </w:tcBorders>
            <w:vAlign w:val="center"/>
          </w:tcPr>
          <w:p w14:paraId="5DC0BC67">
            <w:pPr>
              <w:pStyle w:val="109"/>
              <w:rPr>
                <w:color w:val="auto"/>
              </w:rPr>
            </w:pPr>
            <w:r>
              <w:rPr>
                <w:rFonts w:hint="eastAsia"/>
                <w:color w:val="auto"/>
              </w:rPr>
              <w:t>对招标人设置不合理条件限制投标人的处罚</w:t>
            </w:r>
          </w:p>
        </w:tc>
        <w:tc>
          <w:tcPr>
            <w:tcW w:w="538" w:type="dxa"/>
            <w:tcBorders>
              <w:top w:val="nil"/>
              <w:left w:val="nil"/>
              <w:bottom w:val="single" w:color="auto" w:sz="4" w:space="0"/>
              <w:right w:val="single" w:color="auto" w:sz="4" w:space="0"/>
            </w:tcBorders>
            <w:vAlign w:val="center"/>
          </w:tcPr>
          <w:p w14:paraId="55FF6EBA">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25E0D5EF">
            <w:pPr>
              <w:pStyle w:val="109"/>
              <w:rPr>
                <w:color w:val="auto"/>
              </w:rPr>
            </w:pPr>
            <w:r>
              <w:rPr>
                <w:rFonts w:hint="eastAsia"/>
                <w:b/>
                <w:color w:val="auto"/>
              </w:rPr>
              <w:t>【法律】</w:t>
            </w:r>
            <w:r>
              <w:rPr>
                <w:rFonts w:hint="eastAsia"/>
                <w:color w:val="auto"/>
              </w:rPr>
              <w:t>《中华人民共和国招标投标法》第五十一条</w:t>
            </w:r>
            <w:r>
              <w:rPr>
                <w:color w:val="auto"/>
              </w:rPr>
              <w:br w:type="page"/>
            </w:r>
          </w:p>
          <w:p w14:paraId="14C7AF1B">
            <w:pPr>
              <w:pStyle w:val="109"/>
              <w:rPr>
                <w:color w:val="auto"/>
              </w:rPr>
            </w:pPr>
            <w:r>
              <w:rPr>
                <w:rFonts w:hint="eastAsia"/>
                <w:b/>
                <w:color w:val="auto"/>
              </w:rPr>
              <w:t>【部门规章】</w:t>
            </w:r>
            <w:r>
              <w:rPr>
                <w:rFonts w:hint="eastAsia"/>
                <w:color w:val="auto"/>
              </w:rPr>
              <w:t>《电子招标投标办法》（</w:t>
            </w:r>
            <w:r>
              <w:rPr>
                <w:color w:val="auto"/>
              </w:rPr>
              <w:t>2013</w:t>
            </w:r>
            <w:r>
              <w:rPr>
                <w:rFonts w:hint="eastAsia"/>
                <w:color w:val="auto"/>
              </w:rPr>
              <w:t>年建设部等八部委令第</w:t>
            </w:r>
            <w:r>
              <w:rPr>
                <w:color w:val="auto"/>
              </w:rPr>
              <w:t>20</w:t>
            </w:r>
            <w:r>
              <w:rPr>
                <w:rFonts w:hint="eastAsia"/>
                <w:color w:val="auto"/>
              </w:rPr>
              <w:t>号）第五十四条</w:t>
            </w:r>
          </w:p>
        </w:tc>
        <w:tc>
          <w:tcPr>
            <w:tcW w:w="5391" w:type="dxa"/>
            <w:tcBorders>
              <w:top w:val="nil"/>
              <w:left w:val="nil"/>
              <w:bottom w:val="single" w:color="auto" w:sz="4" w:space="0"/>
              <w:right w:val="single" w:color="auto" w:sz="4" w:space="0"/>
            </w:tcBorders>
            <w:vAlign w:val="center"/>
          </w:tcPr>
          <w:p w14:paraId="544577C6">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21E7B77B">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5884440D">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29C6DA2B">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p>
          <w:p w14:paraId="160CE4DC">
            <w:pPr>
              <w:pStyle w:val="109"/>
              <w:rPr>
                <w:color w:val="auto"/>
              </w:rPr>
            </w:pPr>
            <w:r>
              <w:rPr>
                <w:color w:val="auto"/>
              </w:rPr>
              <w:br w:type="page"/>
            </w: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2206DEA4">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4EA37259">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32BBD439">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072A8B48">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31B2BEA">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0064A8B1">
            <w:pPr>
              <w:widowControl/>
              <w:jc w:val="center"/>
              <w:rPr>
                <w:rFonts w:ascii="宋体" w:cs="宋体"/>
                <w:kern w:val="0"/>
                <w:sz w:val="18"/>
                <w:szCs w:val="18"/>
              </w:rPr>
            </w:pPr>
            <w:r>
              <w:rPr>
                <w:rFonts w:hint="eastAsia" w:ascii="宋体" w:hAnsi="宋体" w:cs="宋体"/>
                <w:kern w:val="0"/>
                <w:sz w:val="18"/>
                <w:szCs w:val="18"/>
              </w:rPr>
              <w:t>属地</w:t>
            </w:r>
          </w:p>
        </w:tc>
      </w:tr>
      <w:tr w14:paraId="3AEAB5D0">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05A366A8">
            <w:pPr>
              <w:widowControl/>
              <w:jc w:val="center"/>
              <w:rPr>
                <w:rFonts w:ascii="宋体" w:cs="宋体"/>
                <w:kern w:val="0"/>
                <w:sz w:val="18"/>
                <w:szCs w:val="18"/>
              </w:rPr>
            </w:pPr>
            <w:r>
              <w:rPr>
                <w:rFonts w:ascii="宋体" w:hAnsi="宋体" w:cs="宋体"/>
                <w:kern w:val="0"/>
                <w:sz w:val="18"/>
                <w:szCs w:val="18"/>
              </w:rPr>
              <w:t>13</w:t>
            </w:r>
          </w:p>
        </w:tc>
        <w:tc>
          <w:tcPr>
            <w:tcW w:w="568" w:type="dxa"/>
            <w:tcBorders>
              <w:top w:val="nil"/>
              <w:left w:val="nil"/>
              <w:bottom w:val="single" w:color="auto" w:sz="4" w:space="0"/>
              <w:right w:val="single" w:color="auto" w:sz="4" w:space="0"/>
            </w:tcBorders>
            <w:vAlign w:val="center"/>
          </w:tcPr>
          <w:p w14:paraId="701D9129">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64293D75">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-B-01300-140221</w:t>
            </w:r>
          </w:p>
        </w:tc>
        <w:tc>
          <w:tcPr>
            <w:tcW w:w="1471" w:type="dxa"/>
            <w:tcBorders>
              <w:top w:val="nil"/>
              <w:left w:val="nil"/>
              <w:bottom w:val="single" w:color="auto" w:sz="4" w:space="0"/>
              <w:right w:val="single" w:color="auto" w:sz="4" w:space="0"/>
            </w:tcBorders>
            <w:vAlign w:val="center"/>
          </w:tcPr>
          <w:p w14:paraId="63BA66BD">
            <w:pPr>
              <w:pStyle w:val="109"/>
              <w:rPr>
                <w:color w:val="auto"/>
              </w:rPr>
            </w:pPr>
            <w:r>
              <w:rPr>
                <w:rFonts w:hint="eastAsia"/>
                <w:color w:val="auto"/>
              </w:rPr>
              <w:t>对投标人串通投标的处罚</w:t>
            </w:r>
          </w:p>
        </w:tc>
        <w:tc>
          <w:tcPr>
            <w:tcW w:w="538" w:type="dxa"/>
            <w:tcBorders>
              <w:top w:val="nil"/>
              <w:left w:val="nil"/>
              <w:bottom w:val="single" w:color="auto" w:sz="4" w:space="0"/>
              <w:right w:val="single" w:color="auto" w:sz="4" w:space="0"/>
            </w:tcBorders>
            <w:vAlign w:val="center"/>
          </w:tcPr>
          <w:p w14:paraId="74C800BF">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4AACA2F4">
            <w:pPr>
              <w:pStyle w:val="109"/>
              <w:rPr>
                <w:color w:val="auto"/>
              </w:rPr>
            </w:pPr>
            <w:r>
              <w:rPr>
                <w:rFonts w:hint="eastAsia"/>
                <w:b/>
                <w:color w:val="auto"/>
              </w:rPr>
              <w:t>【法律】</w:t>
            </w:r>
            <w:r>
              <w:rPr>
                <w:rFonts w:hint="eastAsia"/>
                <w:color w:val="auto"/>
              </w:rPr>
              <w:t>《中华人民共和国招标投标法》第五十三条</w:t>
            </w:r>
            <w:r>
              <w:rPr>
                <w:color w:val="auto"/>
              </w:rPr>
              <w:br w:type="page"/>
            </w:r>
          </w:p>
          <w:p w14:paraId="22BD0392">
            <w:pPr>
              <w:pStyle w:val="109"/>
              <w:rPr>
                <w:color w:val="auto"/>
              </w:rPr>
            </w:pPr>
            <w:r>
              <w:rPr>
                <w:rFonts w:hint="eastAsia"/>
                <w:b/>
                <w:color w:val="auto"/>
              </w:rPr>
              <w:t>【行政法规】</w:t>
            </w:r>
            <w:r>
              <w:rPr>
                <w:rFonts w:hint="eastAsia"/>
                <w:color w:val="auto"/>
              </w:rPr>
              <w:t>《中华人民共和国招标投标法</w:t>
            </w:r>
            <w:r>
              <w:rPr>
                <w:rFonts w:hint="eastAsia"/>
                <w:color w:val="auto"/>
                <w:lang w:eastAsia="zh-CN"/>
              </w:rPr>
              <w:t>职权</w:t>
            </w:r>
            <w:r>
              <w:rPr>
                <w:rFonts w:hint="eastAsia"/>
                <w:color w:val="auto"/>
              </w:rPr>
              <w:t>条例》（国务院令第</w:t>
            </w:r>
            <w:r>
              <w:rPr>
                <w:color w:val="auto"/>
              </w:rPr>
              <w:t>613</w:t>
            </w:r>
            <w:r>
              <w:rPr>
                <w:rFonts w:hint="eastAsia"/>
                <w:color w:val="auto"/>
              </w:rPr>
              <w:t>号）第六十七条</w:t>
            </w:r>
            <w:r>
              <w:rPr>
                <w:color w:val="auto"/>
              </w:rPr>
              <w:br w:type="page"/>
            </w:r>
          </w:p>
          <w:p w14:paraId="016DDFFB">
            <w:pPr>
              <w:pStyle w:val="109"/>
              <w:rPr>
                <w:color w:val="auto"/>
              </w:rPr>
            </w:pPr>
            <w:r>
              <w:rPr>
                <w:rFonts w:hint="eastAsia"/>
                <w:b/>
                <w:color w:val="auto"/>
              </w:rPr>
              <w:t>【部门规章】</w:t>
            </w:r>
            <w:r>
              <w:rPr>
                <w:rFonts w:hint="eastAsia"/>
                <w:color w:val="auto"/>
              </w:rPr>
              <w:t>《建筑工程设计招标投标管理办法》（</w:t>
            </w:r>
            <w:r>
              <w:rPr>
                <w:color w:val="auto"/>
              </w:rPr>
              <w:t>2000</w:t>
            </w:r>
            <w:r>
              <w:rPr>
                <w:rFonts w:hint="eastAsia"/>
                <w:color w:val="auto"/>
              </w:rPr>
              <w:t>年建设部令第</w:t>
            </w:r>
            <w:r>
              <w:rPr>
                <w:color w:val="auto"/>
              </w:rPr>
              <w:t>82</w:t>
            </w:r>
            <w:r>
              <w:rPr>
                <w:rFonts w:hint="eastAsia"/>
                <w:color w:val="auto"/>
              </w:rPr>
              <w:t>号）第二十九条</w:t>
            </w:r>
          </w:p>
        </w:tc>
        <w:tc>
          <w:tcPr>
            <w:tcW w:w="5391" w:type="dxa"/>
            <w:tcBorders>
              <w:top w:val="nil"/>
              <w:left w:val="nil"/>
              <w:bottom w:val="single" w:color="auto" w:sz="4" w:space="0"/>
              <w:right w:val="single" w:color="auto" w:sz="4" w:space="0"/>
            </w:tcBorders>
            <w:vAlign w:val="center"/>
          </w:tcPr>
          <w:p w14:paraId="3F5429E1">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5AF52CBC">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55E2F555">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65B9C5B4">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5C665B6B">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1DB841F2">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0175C0A1">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p>
          <w:p w14:paraId="3736ABD6">
            <w:pPr>
              <w:pStyle w:val="109"/>
              <w:rPr>
                <w:b/>
                <w:bCs/>
                <w:color w:val="auto"/>
              </w:rPr>
            </w:pPr>
            <w:r>
              <w:rPr>
                <w:color w:val="auto"/>
              </w:rPr>
              <w:br w:type="page"/>
            </w: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5819BE81">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E3D3416">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1B702A36">
            <w:pPr>
              <w:widowControl/>
              <w:jc w:val="center"/>
              <w:rPr>
                <w:rFonts w:ascii="宋体" w:cs="宋体"/>
                <w:kern w:val="0"/>
                <w:sz w:val="18"/>
                <w:szCs w:val="18"/>
              </w:rPr>
            </w:pPr>
            <w:r>
              <w:rPr>
                <w:rFonts w:hint="eastAsia" w:ascii="宋体" w:hAnsi="宋体" w:cs="宋体"/>
                <w:kern w:val="0"/>
                <w:sz w:val="18"/>
                <w:szCs w:val="18"/>
              </w:rPr>
              <w:t>属地</w:t>
            </w:r>
          </w:p>
        </w:tc>
      </w:tr>
      <w:tr w14:paraId="56C403CB">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335D5087">
            <w:pPr>
              <w:widowControl/>
              <w:jc w:val="center"/>
              <w:rPr>
                <w:rFonts w:ascii="宋体" w:cs="宋体"/>
                <w:kern w:val="0"/>
                <w:sz w:val="18"/>
                <w:szCs w:val="18"/>
              </w:rPr>
            </w:pPr>
            <w:r>
              <w:rPr>
                <w:rFonts w:ascii="宋体" w:hAnsi="宋体" w:cs="宋体"/>
                <w:kern w:val="0"/>
                <w:sz w:val="18"/>
                <w:szCs w:val="18"/>
              </w:rPr>
              <w:t>14</w:t>
            </w:r>
          </w:p>
        </w:tc>
        <w:tc>
          <w:tcPr>
            <w:tcW w:w="568" w:type="dxa"/>
            <w:tcBorders>
              <w:top w:val="nil"/>
              <w:left w:val="nil"/>
              <w:bottom w:val="single" w:color="auto" w:sz="4" w:space="0"/>
              <w:right w:val="single" w:color="auto" w:sz="4" w:space="0"/>
            </w:tcBorders>
            <w:vAlign w:val="center"/>
          </w:tcPr>
          <w:p w14:paraId="46CE1B5C">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20AD3229">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-B-01400-140221</w:t>
            </w:r>
          </w:p>
        </w:tc>
        <w:tc>
          <w:tcPr>
            <w:tcW w:w="1471" w:type="dxa"/>
            <w:tcBorders>
              <w:top w:val="nil"/>
              <w:left w:val="nil"/>
              <w:bottom w:val="single" w:color="auto" w:sz="4" w:space="0"/>
              <w:right w:val="single" w:color="auto" w:sz="4" w:space="0"/>
            </w:tcBorders>
            <w:vAlign w:val="center"/>
          </w:tcPr>
          <w:p w14:paraId="42D74B4D">
            <w:pPr>
              <w:pStyle w:val="109"/>
              <w:rPr>
                <w:color w:val="auto"/>
              </w:rPr>
            </w:pPr>
            <w:r>
              <w:rPr>
                <w:rFonts w:hint="eastAsia"/>
                <w:color w:val="auto"/>
              </w:rPr>
              <w:t>对投标人资格弄虚作假的处罚</w:t>
            </w:r>
            <w:r>
              <w:rPr>
                <w:color w:val="auto"/>
              </w:rPr>
              <w:t xml:space="preserve">  </w:t>
            </w:r>
          </w:p>
        </w:tc>
        <w:tc>
          <w:tcPr>
            <w:tcW w:w="538" w:type="dxa"/>
            <w:tcBorders>
              <w:top w:val="nil"/>
              <w:left w:val="nil"/>
              <w:bottom w:val="single" w:color="auto" w:sz="4" w:space="0"/>
              <w:right w:val="single" w:color="auto" w:sz="4" w:space="0"/>
            </w:tcBorders>
            <w:vAlign w:val="center"/>
          </w:tcPr>
          <w:p w14:paraId="1B41788D">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396B4036">
            <w:pPr>
              <w:pStyle w:val="109"/>
              <w:rPr>
                <w:color w:val="auto"/>
              </w:rPr>
            </w:pPr>
            <w:r>
              <w:rPr>
                <w:rFonts w:hint="eastAsia"/>
                <w:b/>
                <w:color w:val="auto"/>
              </w:rPr>
              <w:t>【法律】</w:t>
            </w:r>
            <w:r>
              <w:rPr>
                <w:rFonts w:hint="eastAsia"/>
                <w:color w:val="auto"/>
              </w:rPr>
              <w:t>《中华人民共和国招标投标法》第五十四条</w:t>
            </w:r>
            <w:r>
              <w:rPr>
                <w:color w:val="auto"/>
              </w:rPr>
              <w:br w:type="page"/>
            </w:r>
          </w:p>
          <w:p w14:paraId="4362DFC0">
            <w:pPr>
              <w:pStyle w:val="109"/>
              <w:rPr>
                <w:color w:val="auto"/>
              </w:rPr>
            </w:pPr>
            <w:r>
              <w:rPr>
                <w:rFonts w:hint="eastAsia"/>
                <w:b/>
                <w:color w:val="auto"/>
              </w:rPr>
              <w:t>【行政法规】</w:t>
            </w:r>
            <w:r>
              <w:rPr>
                <w:rFonts w:hint="eastAsia"/>
                <w:color w:val="auto"/>
              </w:rPr>
              <w:t>《中华人民共和国招标投标法</w:t>
            </w:r>
            <w:r>
              <w:rPr>
                <w:rFonts w:hint="eastAsia"/>
                <w:color w:val="auto"/>
                <w:lang w:eastAsia="zh-CN"/>
              </w:rPr>
              <w:t>职权</w:t>
            </w:r>
            <w:r>
              <w:rPr>
                <w:rFonts w:hint="eastAsia"/>
                <w:color w:val="auto"/>
              </w:rPr>
              <w:t>条例》（国务院令第</w:t>
            </w:r>
            <w:r>
              <w:rPr>
                <w:color w:val="auto"/>
              </w:rPr>
              <w:t>613</w:t>
            </w:r>
            <w:r>
              <w:rPr>
                <w:rFonts w:hint="eastAsia"/>
                <w:color w:val="auto"/>
              </w:rPr>
              <w:t>号）第六十八条</w:t>
            </w:r>
          </w:p>
        </w:tc>
        <w:tc>
          <w:tcPr>
            <w:tcW w:w="5391" w:type="dxa"/>
            <w:tcBorders>
              <w:top w:val="nil"/>
              <w:left w:val="nil"/>
              <w:bottom w:val="single" w:color="auto" w:sz="4" w:space="0"/>
              <w:right w:val="single" w:color="auto" w:sz="4" w:space="0"/>
            </w:tcBorders>
            <w:vAlign w:val="center"/>
          </w:tcPr>
          <w:p w14:paraId="1018C728">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569EF7AB">
            <w:pPr>
              <w:pStyle w:val="109"/>
              <w:rPr>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2D2B4421">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36B29B90">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44C85DE4">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692A65A2">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1B44D671">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4133EBDE">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7A6F7622">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43D070CC">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4F56C06F">
            <w:pPr>
              <w:widowControl/>
              <w:jc w:val="center"/>
              <w:rPr>
                <w:rFonts w:ascii="宋体" w:cs="宋体"/>
                <w:kern w:val="0"/>
                <w:sz w:val="18"/>
                <w:szCs w:val="18"/>
              </w:rPr>
            </w:pPr>
            <w:r>
              <w:rPr>
                <w:rFonts w:hint="eastAsia" w:ascii="宋体" w:hAnsi="宋体" w:cs="宋体"/>
                <w:kern w:val="0"/>
                <w:sz w:val="18"/>
                <w:szCs w:val="18"/>
              </w:rPr>
              <w:t>属地</w:t>
            </w:r>
          </w:p>
        </w:tc>
      </w:tr>
      <w:tr w14:paraId="39EA0393">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615D1436">
            <w:pPr>
              <w:widowControl/>
              <w:jc w:val="center"/>
              <w:rPr>
                <w:rFonts w:ascii="宋体" w:cs="宋体"/>
                <w:kern w:val="0"/>
                <w:sz w:val="18"/>
                <w:szCs w:val="18"/>
              </w:rPr>
            </w:pPr>
            <w:r>
              <w:rPr>
                <w:rFonts w:ascii="宋体" w:hAnsi="宋体" w:cs="宋体"/>
                <w:kern w:val="0"/>
                <w:sz w:val="18"/>
                <w:szCs w:val="18"/>
              </w:rPr>
              <w:t>15</w:t>
            </w:r>
          </w:p>
        </w:tc>
        <w:tc>
          <w:tcPr>
            <w:tcW w:w="568" w:type="dxa"/>
            <w:tcBorders>
              <w:top w:val="nil"/>
              <w:left w:val="nil"/>
              <w:bottom w:val="single" w:color="auto" w:sz="4" w:space="0"/>
              <w:right w:val="single" w:color="auto" w:sz="4" w:space="0"/>
            </w:tcBorders>
            <w:vAlign w:val="center"/>
          </w:tcPr>
          <w:p w14:paraId="1F6BC8D2">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6B618BAB">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-B-01500-140221</w:t>
            </w:r>
          </w:p>
        </w:tc>
        <w:tc>
          <w:tcPr>
            <w:tcW w:w="1471" w:type="dxa"/>
            <w:tcBorders>
              <w:top w:val="nil"/>
              <w:left w:val="nil"/>
              <w:bottom w:val="single" w:color="auto" w:sz="4" w:space="0"/>
              <w:right w:val="single" w:color="auto" w:sz="4" w:space="0"/>
            </w:tcBorders>
            <w:vAlign w:val="center"/>
          </w:tcPr>
          <w:p w14:paraId="01E772A4">
            <w:pPr>
              <w:pStyle w:val="109"/>
              <w:rPr>
                <w:color w:val="auto"/>
              </w:rPr>
            </w:pPr>
            <w:r>
              <w:rPr>
                <w:rFonts w:hint="eastAsia"/>
                <w:color w:val="auto"/>
              </w:rPr>
              <w:t>对招标人违反规定将依法必须进行招标的项目与投标人就投标价格、投标方案等实质性内容进行谈判的处罚</w:t>
            </w:r>
          </w:p>
        </w:tc>
        <w:tc>
          <w:tcPr>
            <w:tcW w:w="538" w:type="dxa"/>
            <w:tcBorders>
              <w:top w:val="nil"/>
              <w:left w:val="nil"/>
              <w:bottom w:val="single" w:color="auto" w:sz="4" w:space="0"/>
              <w:right w:val="single" w:color="auto" w:sz="4" w:space="0"/>
            </w:tcBorders>
            <w:vAlign w:val="center"/>
          </w:tcPr>
          <w:p w14:paraId="4714C948">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5F478A4E">
            <w:pPr>
              <w:pStyle w:val="109"/>
              <w:rPr>
                <w:color w:val="auto"/>
              </w:rPr>
            </w:pPr>
            <w:r>
              <w:rPr>
                <w:rFonts w:hint="eastAsia"/>
                <w:b/>
                <w:color w:val="auto"/>
              </w:rPr>
              <w:t>【法律】</w:t>
            </w:r>
            <w:r>
              <w:rPr>
                <w:rFonts w:hint="eastAsia"/>
                <w:color w:val="auto"/>
              </w:rPr>
              <w:t>《中华人民共和国招标投标法》第五十五条</w:t>
            </w:r>
            <w:r>
              <w:rPr>
                <w:color w:val="auto"/>
              </w:rPr>
              <w:br w:type="page"/>
            </w:r>
          </w:p>
          <w:p w14:paraId="18348193">
            <w:pPr>
              <w:pStyle w:val="109"/>
              <w:rPr>
                <w:color w:val="auto"/>
              </w:rPr>
            </w:pPr>
            <w:r>
              <w:rPr>
                <w:rFonts w:hint="eastAsia"/>
                <w:b/>
                <w:color w:val="auto"/>
              </w:rPr>
              <w:t>【部门规章】</w:t>
            </w:r>
            <w:r>
              <w:rPr>
                <w:rFonts w:hint="eastAsia"/>
                <w:color w:val="auto"/>
              </w:rPr>
              <w:t>《工程建设项目施工招标投标办法》（</w:t>
            </w:r>
            <w:r>
              <w:rPr>
                <w:color w:val="auto"/>
              </w:rPr>
              <w:t>2013</w:t>
            </w:r>
            <w:r>
              <w:rPr>
                <w:rFonts w:hint="eastAsia"/>
                <w:color w:val="auto"/>
              </w:rPr>
              <w:t>年国家发展和改革委员会等部委第</w:t>
            </w:r>
            <w:r>
              <w:rPr>
                <w:color w:val="auto"/>
              </w:rPr>
              <w:t>23</w:t>
            </w:r>
            <w:r>
              <w:rPr>
                <w:rFonts w:hint="eastAsia"/>
                <w:color w:val="auto"/>
              </w:rPr>
              <w:t>号令修订）</w:t>
            </w:r>
            <w:r>
              <w:rPr>
                <w:color w:val="auto"/>
              </w:rPr>
              <w:t xml:space="preserve"> </w:t>
            </w:r>
            <w:r>
              <w:rPr>
                <w:rFonts w:hint="eastAsia"/>
                <w:color w:val="auto"/>
              </w:rPr>
              <w:t>第七十六条</w:t>
            </w:r>
          </w:p>
        </w:tc>
        <w:tc>
          <w:tcPr>
            <w:tcW w:w="5391" w:type="dxa"/>
            <w:tcBorders>
              <w:top w:val="nil"/>
              <w:left w:val="nil"/>
              <w:bottom w:val="single" w:color="auto" w:sz="4" w:space="0"/>
              <w:right w:val="single" w:color="auto" w:sz="4" w:space="0"/>
            </w:tcBorders>
            <w:vAlign w:val="center"/>
          </w:tcPr>
          <w:p w14:paraId="2BCE2EAF">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38F2C702">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035AEC46">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1FE5577B">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p>
          <w:p w14:paraId="30A73A41">
            <w:pPr>
              <w:pStyle w:val="109"/>
              <w:rPr>
                <w:color w:val="auto"/>
              </w:rPr>
            </w:pPr>
            <w:r>
              <w:rPr>
                <w:color w:val="auto"/>
              </w:rPr>
              <w:br w:type="page"/>
            </w: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6E75ED1E">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71A21B7D">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598EE19D">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33813B1A">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7DED07E6">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00091244">
            <w:pPr>
              <w:widowControl/>
              <w:jc w:val="center"/>
              <w:rPr>
                <w:rFonts w:ascii="宋体" w:cs="宋体"/>
                <w:kern w:val="0"/>
                <w:sz w:val="18"/>
                <w:szCs w:val="18"/>
              </w:rPr>
            </w:pPr>
            <w:r>
              <w:rPr>
                <w:rFonts w:hint="eastAsia" w:ascii="宋体" w:hAnsi="宋体" w:cs="宋体"/>
                <w:kern w:val="0"/>
                <w:sz w:val="18"/>
                <w:szCs w:val="18"/>
              </w:rPr>
              <w:t>属地</w:t>
            </w:r>
          </w:p>
        </w:tc>
      </w:tr>
      <w:tr w14:paraId="4C5B3D6A">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5029E6D3">
            <w:pPr>
              <w:widowControl/>
              <w:jc w:val="center"/>
              <w:rPr>
                <w:rFonts w:ascii="宋体" w:cs="宋体"/>
                <w:kern w:val="0"/>
                <w:sz w:val="18"/>
                <w:szCs w:val="18"/>
              </w:rPr>
            </w:pPr>
            <w:r>
              <w:rPr>
                <w:rFonts w:ascii="宋体" w:hAnsi="宋体" w:cs="宋体"/>
                <w:kern w:val="0"/>
                <w:sz w:val="18"/>
                <w:szCs w:val="18"/>
              </w:rPr>
              <w:t>16</w:t>
            </w:r>
          </w:p>
        </w:tc>
        <w:tc>
          <w:tcPr>
            <w:tcW w:w="568" w:type="dxa"/>
            <w:tcBorders>
              <w:top w:val="nil"/>
              <w:left w:val="nil"/>
              <w:bottom w:val="single" w:color="auto" w:sz="4" w:space="0"/>
              <w:right w:val="single" w:color="auto" w:sz="4" w:space="0"/>
            </w:tcBorders>
            <w:vAlign w:val="center"/>
          </w:tcPr>
          <w:p w14:paraId="3D170A6B">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57FCE767">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-B-01600-140221</w:t>
            </w:r>
          </w:p>
        </w:tc>
        <w:tc>
          <w:tcPr>
            <w:tcW w:w="1471" w:type="dxa"/>
            <w:tcBorders>
              <w:top w:val="nil"/>
              <w:left w:val="nil"/>
              <w:bottom w:val="single" w:color="auto" w:sz="4" w:space="0"/>
              <w:right w:val="single" w:color="auto" w:sz="4" w:space="0"/>
            </w:tcBorders>
            <w:vAlign w:val="center"/>
          </w:tcPr>
          <w:p w14:paraId="0EA6785B">
            <w:pPr>
              <w:pStyle w:val="109"/>
              <w:rPr>
                <w:color w:val="auto"/>
              </w:rPr>
            </w:pPr>
            <w:r>
              <w:rPr>
                <w:rFonts w:hint="eastAsia"/>
                <w:color w:val="auto"/>
              </w:rPr>
              <w:t>对招标人违规确定中标单位的处罚</w:t>
            </w:r>
          </w:p>
        </w:tc>
        <w:tc>
          <w:tcPr>
            <w:tcW w:w="538" w:type="dxa"/>
            <w:tcBorders>
              <w:top w:val="nil"/>
              <w:left w:val="nil"/>
              <w:bottom w:val="single" w:color="auto" w:sz="4" w:space="0"/>
              <w:right w:val="single" w:color="auto" w:sz="4" w:space="0"/>
            </w:tcBorders>
            <w:vAlign w:val="center"/>
          </w:tcPr>
          <w:p w14:paraId="364CB75A">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77CD358E">
            <w:pPr>
              <w:pStyle w:val="109"/>
              <w:rPr>
                <w:color w:val="auto"/>
              </w:rPr>
            </w:pPr>
            <w:r>
              <w:rPr>
                <w:rFonts w:hint="eastAsia"/>
                <w:b/>
                <w:color w:val="auto"/>
              </w:rPr>
              <w:t>【法律】</w:t>
            </w:r>
            <w:r>
              <w:rPr>
                <w:rFonts w:hint="eastAsia"/>
                <w:color w:val="auto"/>
              </w:rPr>
              <w:t>《中华人民共和国招标投标法》第五十七条</w:t>
            </w:r>
          </w:p>
        </w:tc>
        <w:tc>
          <w:tcPr>
            <w:tcW w:w="5391" w:type="dxa"/>
            <w:tcBorders>
              <w:top w:val="nil"/>
              <w:left w:val="nil"/>
              <w:bottom w:val="single" w:color="auto" w:sz="4" w:space="0"/>
              <w:right w:val="single" w:color="auto" w:sz="4" w:space="0"/>
            </w:tcBorders>
            <w:vAlign w:val="center"/>
          </w:tcPr>
          <w:p w14:paraId="62262E0F">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45D77BA5">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2AFDD513">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33A1F5D5">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4B211830">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60BC03DB">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2E478231">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75BE7306">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6BFD5F3B">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FF15542">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525AD0EF">
            <w:pPr>
              <w:widowControl/>
              <w:jc w:val="center"/>
              <w:rPr>
                <w:rFonts w:ascii="宋体" w:cs="宋体"/>
                <w:kern w:val="0"/>
                <w:sz w:val="18"/>
                <w:szCs w:val="18"/>
              </w:rPr>
            </w:pPr>
            <w:r>
              <w:rPr>
                <w:rFonts w:hint="eastAsia" w:ascii="宋体" w:hAnsi="宋体" w:cs="宋体"/>
                <w:kern w:val="0"/>
                <w:sz w:val="18"/>
                <w:szCs w:val="18"/>
              </w:rPr>
              <w:t>属地</w:t>
            </w:r>
          </w:p>
        </w:tc>
      </w:tr>
      <w:tr w14:paraId="58A1F7B5">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3054C13F">
            <w:pPr>
              <w:widowControl/>
              <w:jc w:val="center"/>
              <w:rPr>
                <w:rFonts w:ascii="宋体" w:cs="宋体"/>
                <w:kern w:val="0"/>
                <w:sz w:val="18"/>
                <w:szCs w:val="18"/>
              </w:rPr>
            </w:pPr>
            <w:r>
              <w:rPr>
                <w:rFonts w:ascii="宋体" w:hAnsi="宋体" w:cs="宋体"/>
                <w:kern w:val="0"/>
                <w:sz w:val="18"/>
                <w:szCs w:val="18"/>
              </w:rPr>
              <w:t>17</w:t>
            </w:r>
          </w:p>
        </w:tc>
        <w:tc>
          <w:tcPr>
            <w:tcW w:w="568" w:type="dxa"/>
            <w:tcBorders>
              <w:top w:val="nil"/>
              <w:left w:val="nil"/>
              <w:bottom w:val="single" w:color="auto" w:sz="4" w:space="0"/>
              <w:right w:val="single" w:color="auto" w:sz="4" w:space="0"/>
            </w:tcBorders>
            <w:vAlign w:val="center"/>
          </w:tcPr>
          <w:p w14:paraId="1AB2965C">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225A5E1D">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-B-01700-140221</w:t>
            </w:r>
          </w:p>
        </w:tc>
        <w:tc>
          <w:tcPr>
            <w:tcW w:w="1471" w:type="dxa"/>
            <w:tcBorders>
              <w:top w:val="nil"/>
              <w:left w:val="nil"/>
              <w:bottom w:val="single" w:color="auto" w:sz="4" w:space="0"/>
              <w:right w:val="single" w:color="auto" w:sz="4" w:space="0"/>
            </w:tcBorders>
            <w:vAlign w:val="center"/>
          </w:tcPr>
          <w:p w14:paraId="22704039">
            <w:pPr>
              <w:pStyle w:val="109"/>
              <w:rPr>
                <w:color w:val="auto"/>
              </w:rPr>
            </w:pPr>
            <w:r>
              <w:rPr>
                <w:rFonts w:hint="eastAsia"/>
                <w:color w:val="auto"/>
              </w:rPr>
              <w:t>对违反招投标约定订立合同的处罚</w:t>
            </w:r>
          </w:p>
        </w:tc>
        <w:tc>
          <w:tcPr>
            <w:tcW w:w="538" w:type="dxa"/>
            <w:tcBorders>
              <w:top w:val="nil"/>
              <w:left w:val="nil"/>
              <w:bottom w:val="single" w:color="auto" w:sz="4" w:space="0"/>
              <w:right w:val="single" w:color="auto" w:sz="4" w:space="0"/>
            </w:tcBorders>
            <w:vAlign w:val="center"/>
          </w:tcPr>
          <w:p w14:paraId="7303E3FD">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53D47360">
            <w:pPr>
              <w:pStyle w:val="109"/>
              <w:rPr>
                <w:color w:val="auto"/>
              </w:rPr>
            </w:pPr>
            <w:r>
              <w:rPr>
                <w:rFonts w:hint="eastAsia"/>
                <w:b/>
                <w:color w:val="auto"/>
              </w:rPr>
              <w:t>【法律】</w:t>
            </w:r>
            <w:r>
              <w:rPr>
                <w:rFonts w:hint="eastAsia"/>
                <w:color w:val="auto"/>
              </w:rPr>
              <w:t>《中华人民共和国招标投标法》第五十九条</w:t>
            </w:r>
            <w:r>
              <w:rPr>
                <w:color w:val="auto"/>
              </w:rPr>
              <w:t xml:space="preserve"> </w:t>
            </w:r>
            <w:r>
              <w:rPr>
                <w:rFonts w:hint="eastAsia"/>
                <w:color w:val="auto"/>
              </w:rPr>
              <w:t>第六十条</w:t>
            </w:r>
            <w:r>
              <w:rPr>
                <w:color w:val="auto"/>
              </w:rPr>
              <w:br w:type="page"/>
            </w:r>
          </w:p>
          <w:p w14:paraId="2864BA2C">
            <w:pPr>
              <w:pStyle w:val="109"/>
              <w:rPr>
                <w:color w:val="auto"/>
              </w:rPr>
            </w:pPr>
            <w:r>
              <w:rPr>
                <w:rFonts w:hint="eastAsia"/>
                <w:b/>
                <w:color w:val="auto"/>
              </w:rPr>
              <w:t>【行政法规】</w:t>
            </w:r>
            <w:r>
              <w:rPr>
                <w:rFonts w:hint="eastAsia"/>
                <w:color w:val="auto"/>
              </w:rPr>
              <w:t>《中华人民共和国招标投标法</w:t>
            </w:r>
            <w:r>
              <w:rPr>
                <w:rFonts w:hint="eastAsia"/>
                <w:color w:val="auto"/>
                <w:lang w:eastAsia="zh-CN"/>
              </w:rPr>
              <w:t>职权</w:t>
            </w:r>
            <w:r>
              <w:rPr>
                <w:rFonts w:hint="eastAsia"/>
                <w:color w:val="auto"/>
              </w:rPr>
              <w:t>条例》（国务院令第</w:t>
            </w:r>
            <w:r>
              <w:rPr>
                <w:color w:val="auto"/>
              </w:rPr>
              <w:t>613</w:t>
            </w:r>
            <w:r>
              <w:rPr>
                <w:rFonts w:hint="eastAsia"/>
                <w:color w:val="auto"/>
              </w:rPr>
              <w:t>号）第七十四条</w:t>
            </w:r>
            <w:r>
              <w:rPr>
                <w:color w:val="auto"/>
              </w:rPr>
              <w:t xml:space="preserve"> </w:t>
            </w:r>
            <w:r>
              <w:rPr>
                <w:rFonts w:hint="eastAsia"/>
                <w:color w:val="auto"/>
              </w:rPr>
              <w:t>第七十五条</w:t>
            </w:r>
          </w:p>
          <w:p w14:paraId="27B6669C">
            <w:pPr>
              <w:pStyle w:val="109"/>
              <w:rPr>
                <w:color w:val="auto"/>
              </w:rPr>
            </w:pPr>
            <w:r>
              <w:rPr>
                <w:color w:val="auto"/>
              </w:rPr>
              <w:br w:type="page"/>
            </w:r>
            <w:r>
              <w:rPr>
                <w:rFonts w:hint="eastAsia"/>
                <w:b/>
                <w:color w:val="auto"/>
              </w:rPr>
              <w:t>【部门规章】</w:t>
            </w:r>
            <w:r>
              <w:rPr>
                <w:rFonts w:hint="eastAsia"/>
                <w:color w:val="auto"/>
              </w:rPr>
              <w:t>《工程建设项目施工招标投标办法》（</w:t>
            </w:r>
            <w:r>
              <w:rPr>
                <w:color w:val="auto"/>
              </w:rPr>
              <w:t>2013</w:t>
            </w:r>
            <w:r>
              <w:rPr>
                <w:rFonts w:hint="eastAsia"/>
                <w:color w:val="auto"/>
              </w:rPr>
              <w:t>年国家发改委等部委第</w:t>
            </w:r>
            <w:r>
              <w:rPr>
                <w:color w:val="auto"/>
              </w:rPr>
              <w:t>30</w:t>
            </w:r>
            <w:r>
              <w:rPr>
                <w:rFonts w:hint="eastAsia"/>
                <w:color w:val="auto"/>
              </w:rPr>
              <w:t>号令修订）第八十三条</w:t>
            </w:r>
          </w:p>
          <w:p w14:paraId="3C544BF7">
            <w:pPr>
              <w:pStyle w:val="109"/>
              <w:rPr>
                <w:color w:val="auto"/>
              </w:rPr>
            </w:pPr>
            <w:r>
              <w:rPr>
                <w:color w:val="auto"/>
              </w:rPr>
              <w:br w:type="page"/>
            </w:r>
            <w:r>
              <w:rPr>
                <w:rFonts w:hint="eastAsia"/>
                <w:b/>
                <w:color w:val="auto"/>
              </w:rPr>
              <w:t>【部门规章】</w:t>
            </w:r>
            <w:r>
              <w:rPr>
                <w:rFonts w:hint="eastAsia"/>
                <w:color w:val="auto"/>
              </w:rPr>
              <w:t>《工程建设项目勘察设计招标投标办法》（</w:t>
            </w:r>
            <w:r>
              <w:rPr>
                <w:color w:val="auto"/>
              </w:rPr>
              <w:t>2013</w:t>
            </w:r>
            <w:r>
              <w:rPr>
                <w:rFonts w:hint="eastAsia"/>
                <w:color w:val="auto"/>
              </w:rPr>
              <w:t>年国家发改委等部委第</w:t>
            </w:r>
            <w:r>
              <w:rPr>
                <w:color w:val="auto"/>
              </w:rPr>
              <w:t>23</w:t>
            </w:r>
            <w:r>
              <w:rPr>
                <w:rFonts w:hint="eastAsia"/>
                <w:color w:val="auto"/>
              </w:rPr>
              <w:t>号令修改）第五十五条</w:t>
            </w:r>
          </w:p>
        </w:tc>
        <w:tc>
          <w:tcPr>
            <w:tcW w:w="5391" w:type="dxa"/>
            <w:tcBorders>
              <w:top w:val="nil"/>
              <w:left w:val="nil"/>
              <w:bottom w:val="single" w:color="auto" w:sz="4" w:space="0"/>
              <w:right w:val="single" w:color="auto" w:sz="4" w:space="0"/>
            </w:tcBorders>
            <w:vAlign w:val="center"/>
          </w:tcPr>
          <w:p w14:paraId="0E7291EE">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256DF641">
            <w:pPr>
              <w:pStyle w:val="109"/>
              <w:rPr>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6143BAE8">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4D6C188F">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0E7FF55F">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65CB2CA6">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20CEF2A9">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38A6B672">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4A9A3423">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3334F291">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05A498C5">
            <w:pPr>
              <w:widowControl/>
              <w:jc w:val="center"/>
              <w:rPr>
                <w:rFonts w:ascii="宋体" w:cs="宋体"/>
                <w:kern w:val="0"/>
                <w:sz w:val="18"/>
                <w:szCs w:val="18"/>
              </w:rPr>
            </w:pPr>
            <w:r>
              <w:rPr>
                <w:rFonts w:hint="eastAsia" w:ascii="宋体" w:hAnsi="宋体" w:cs="宋体"/>
                <w:kern w:val="0"/>
                <w:sz w:val="18"/>
                <w:szCs w:val="18"/>
              </w:rPr>
              <w:t>属地</w:t>
            </w:r>
          </w:p>
        </w:tc>
      </w:tr>
      <w:tr w14:paraId="6C5833E1">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7C326F1A">
            <w:pPr>
              <w:widowControl/>
              <w:jc w:val="center"/>
              <w:rPr>
                <w:rFonts w:ascii="宋体" w:cs="宋体"/>
                <w:kern w:val="0"/>
                <w:sz w:val="18"/>
                <w:szCs w:val="18"/>
              </w:rPr>
            </w:pPr>
            <w:r>
              <w:rPr>
                <w:rFonts w:ascii="宋体" w:hAnsi="宋体" w:cs="宋体"/>
                <w:kern w:val="0"/>
                <w:sz w:val="18"/>
                <w:szCs w:val="18"/>
              </w:rPr>
              <w:t>18</w:t>
            </w:r>
          </w:p>
        </w:tc>
        <w:tc>
          <w:tcPr>
            <w:tcW w:w="568" w:type="dxa"/>
            <w:tcBorders>
              <w:top w:val="nil"/>
              <w:left w:val="nil"/>
              <w:bottom w:val="single" w:color="auto" w:sz="4" w:space="0"/>
              <w:right w:val="single" w:color="auto" w:sz="4" w:space="0"/>
            </w:tcBorders>
            <w:vAlign w:val="center"/>
          </w:tcPr>
          <w:p w14:paraId="0C48FE32">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3BE59FE9">
            <w:pPr>
              <w:widowControl/>
              <w:jc w:val="center"/>
              <w:textAlignment w:val="center"/>
              <w:rPr>
                <w:rFonts w:ascii="宋体" w:cs="宋体"/>
                <w:kern w:val="0"/>
                <w:sz w:val="18"/>
                <w:szCs w:val="18"/>
              </w:rPr>
            </w:pPr>
            <w:r>
              <w:rPr>
                <w:rFonts w:ascii="宋体" w:hAnsi="宋体" w:cs="宋体"/>
                <w:color w:val="000000"/>
                <w:kern w:val="0"/>
                <w:sz w:val="18"/>
                <w:szCs w:val="18"/>
              </w:rPr>
              <w:t>1200-B-01800-140221</w:t>
            </w:r>
          </w:p>
        </w:tc>
        <w:tc>
          <w:tcPr>
            <w:tcW w:w="1471" w:type="dxa"/>
            <w:tcBorders>
              <w:top w:val="nil"/>
              <w:left w:val="nil"/>
              <w:bottom w:val="single" w:color="auto" w:sz="4" w:space="0"/>
              <w:right w:val="single" w:color="auto" w:sz="4" w:space="0"/>
            </w:tcBorders>
            <w:vAlign w:val="center"/>
          </w:tcPr>
          <w:p w14:paraId="12968E5F">
            <w:pPr>
              <w:pStyle w:val="109"/>
              <w:rPr>
                <w:color w:val="auto"/>
              </w:rPr>
            </w:pPr>
            <w:r>
              <w:rPr>
                <w:rFonts w:hint="eastAsia"/>
                <w:color w:val="auto"/>
              </w:rPr>
              <w:t>对招标方式、招标文件发售、投标文件递交违规的处罚</w:t>
            </w:r>
          </w:p>
        </w:tc>
        <w:tc>
          <w:tcPr>
            <w:tcW w:w="538" w:type="dxa"/>
            <w:tcBorders>
              <w:top w:val="nil"/>
              <w:left w:val="nil"/>
              <w:bottom w:val="single" w:color="auto" w:sz="4" w:space="0"/>
              <w:right w:val="single" w:color="auto" w:sz="4" w:space="0"/>
            </w:tcBorders>
            <w:vAlign w:val="center"/>
          </w:tcPr>
          <w:p w14:paraId="2F319820">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5F77AFE1">
            <w:pPr>
              <w:pStyle w:val="109"/>
              <w:rPr>
                <w:color w:val="auto"/>
              </w:rPr>
            </w:pPr>
            <w:r>
              <w:rPr>
                <w:rFonts w:hint="eastAsia"/>
                <w:b/>
                <w:color w:val="auto"/>
              </w:rPr>
              <w:t>【行政法规】</w:t>
            </w:r>
            <w:r>
              <w:rPr>
                <w:rFonts w:hint="eastAsia"/>
                <w:color w:val="auto"/>
              </w:rPr>
              <w:t>《中华人民共和国招标投标法</w:t>
            </w:r>
            <w:r>
              <w:rPr>
                <w:rFonts w:hint="eastAsia"/>
                <w:color w:val="auto"/>
                <w:lang w:eastAsia="zh-CN"/>
              </w:rPr>
              <w:t>职权</w:t>
            </w:r>
            <w:r>
              <w:rPr>
                <w:rFonts w:hint="eastAsia"/>
                <w:color w:val="auto"/>
              </w:rPr>
              <w:t>条例》（国务院令第</w:t>
            </w:r>
            <w:r>
              <w:rPr>
                <w:color w:val="auto"/>
              </w:rPr>
              <w:t>613</w:t>
            </w:r>
            <w:r>
              <w:rPr>
                <w:rFonts w:hint="eastAsia"/>
                <w:color w:val="auto"/>
              </w:rPr>
              <w:t>号）第六十四条</w:t>
            </w:r>
            <w:r>
              <w:rPr>
                <w:color w:val="auto"/>
              </w:rPr>
              <w:br w:type="page"/>
            </w:r>
          </w:p>
          <w:p w14:paraId="1D9BE1CB">
            <w:pPr>
              <w:pStyle w:val="109"/>
              <w:rPr>
                <w:color w:val="auto"/>
              </w:rPr>
            </w:pPr>
            <w:r>
              <w:rPr>
                <w:rFonts w:hint="eastAsia"/>
                <w:b/>
                <w:color w:val="auto"/>
              </w:rPr>
              <w:t>【部门规章】</w:t>
            </w:r>
            <w:r>
              <w:rPr>
                <w:rFonts w:hint="eastAsia"/>
                <w:color w:val="auto"/>
              </w:rPr>
              <w:t>《工程建设项目施工招标投标办法》（</w:t>
            </w:r>
            <w:r>
              <w:rPr>
                <w:color w:val="auto"/>
              </w:rPr>
              <w:t>2003</w:t>
            </w:r>
            <w:r>
              <w:rPr>
                <w:rFonts w:hint="eastAsia"/>
                <w:color w:val="auto"/>
              </w:rPr>
              <w:t>年建设部等七部委令第</w:t>
            </w:r>
            <w:r>
              <w:rPr>
                <w:color w:val="auto"/>
              </w:rPr>
              <w:t>30</w:t>
            </w:r>
            <w:r>
              <w:rPr>
                <w:rFonts w:hint="eastAsia"/>
                <w:color w:val="auto"/>
              </w:rPr>
              <w:t>号）第七十三条</w:t>
            </w:r>
          </w:p>
        </w:tc>
        <w:tc>
          <w:tcPr>
            <w:tcW w:w="5391" w:type="dxa"/>
            <w:tcBorders>
              <w:top w:val="nil"/>
              <w:left w:val="nil"/>
              <w:bottom w:val="single" w:color="auto" w:sz="4" w:space="0"/>
              <w:right w:val="single" w:color="auto" w:sz="4" w:space="0"/>
            </w:tcBorders>
            <w:vAlign w:val="center"/>
          </w:tcPr>
          <w:p w14:paraId="7E74BD3C">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7E72B0B4">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6E9D21E5">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3989F53C">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48B5DCB7">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75C7FC8A">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5E66D19B">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74D10991">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4B38CF8E">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27799EA3">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1E02A6D3">
            <w:pPr>
              <w:widowControl/>
              <w:jc w:val="center"/>
              <w:rPr>
                <w:rFonts w:ascii="宋体" w:cs="宋体"/>
                <w:kern w:val="0"/>
                <w:sz w:val="18"/>
                <w:szCs w:val="18"/>
              </w:rPr>
            </w:pPr>
            <w:r>
              <w:rPr>
                <w:rFonts w:hint="eastAsia" w:ascii="宋体" w:hAnsi="宋体" w:cs="宋体"/>
                <w:kern w:val="0"/>
                <w:sz w:val="18"/>
                <w:szCs w:val="18"/>
              </w:rPr>
              <w:t>属地</w:t>
            </w:r>
          </w:p>
        </w:tc>
      </w:tr>
      <w:tr w14:paraId="718599D6">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52FC1E53">
            <w:pPr>
              <w:widowControl/>
              <w:jc w:val="center"/>
              <w:rPr>
                <w:rFonts w:ascii="宋体" w:cs="宋体"/>
                <w:kern w:val="0"/>
                <w:sz w:val="18"/>
                <w:szCs w:val="18"/>
              </w:rPr>
            </w:pPr>
            <w:r>
              <w:rPr>
                <w:rFonts w:ascii="宋体" w:hAnsi="宋体" w:cs="宋体"/>
                <w:kern w:val="0"/>
                <w:sz w:val="18"/>
                <w:szCs w:val="18"/>
              </w:rPr>
              <w:t>19</w:t>
            </w:r>
          </w:p>
        </w:tc>
        <w:tc>
          <w:tcPr>
            <w:tcW w:w="568" w:type="dxa"/>
            <w:tcBorders>
              <w:top w:val="nil"/>
              <w:left w:val="nil"/>
              <w:bottom w:val="single" w:color="auto" w:sz="4" w:space="0"/>
              <w:right w:val="single" w:color="auto" w:sz="4" w:space="0"/>
            </w:tcBorders>
            <w:vAlign w:val="center"/>
          </w:tcPr>
          <w:p w14:paraId="4133B6B7">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1A8D24B7">
            <w:pPr>
              <w:widowControl/>
              <w:jc w:val="center"/>
              <w:textAlignment w:val="center"/>
              <w:rPr>
                <w:rFonts w:ascii="宋体" w:cs="宋体"/>
                <w:kern w:val="0"/>
                <w:sz w:val="18"/>
                <w:szCs w:val="18"/>
              </w:rPr>
            </w:pPr>
            <w:r>
              <w:rPr>
                <w:rFonts w:ascii="宋体" w:hAnsi="宋体" w:cs="宋体"/>
                <w:color w:val="000000"/>
                <w:kern w:val="0"/>
                <w:sz w:val="18"/>
                <w:szCs w:val="18"/>
              </w:rPr>
              <w:t>1200-B-01900-140221</w:t>
            </w:r>
          </w:p>
        </w:tc>
        <w:tc>
          <w:tcPr>
            <w:tcW w:w="1471" w:type="dxa"/>
            <w:tcBorders>
              <w:top w:val="nil"/>
              <w:left w:val="nil"/>
              <w:bottom w:val="single" w:color="auto" w:sz="4" w:space="0"/>
              <w:right w:val="single" w:color="auto" w:sz="4" w:space="0"/>
            </w:tcBorders>
            <w:vAlign w:val="center"/>
          </w:tcPr>
          <w:p w14:paraId="315C053F">
            <w:pPr>
              <w:pStyle w:val="109"/>
              <w:rPr>
                <w:color w:val="auto"/>
              </w:rPr>
            </w:pPr>
            <w:r>
              <w:rPr>
                <w:rFonts w:hint="eastAsia"/>
                <w:color w:val="auto"/>
              </w:rPr>
              <w:t>对在招投标中出借资质（资格）的处罚</w:t>
            </w:r>
          </w:p>
        </w:tc>
        <w:tc>
          <w:tcPr>
            <w:tcW w:w="538" w:type="dxa"/>
            <w:tcBorders>
              <w:top w:val="nil"/>
              <w:left w:val="nil"/>
              <w:bottom w:val="single" w:color="auto" w:sz="4" w:space="0"/>
              <w:right w:val="single" w:color="auto" w:sz="4" w:space="0"/>
            </w:tcBorders>
            <w:vAlign w:val="center"/>
          </w:tcPr>
          <w:p w14:paraId="4CEB308B">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54C0C50F">
            <w:pPr>
              <w:pStyle w:val="109"/>
              <w:rPr>
                <w:color w:val="auto"/>
              </w:rPr>
            </w:pPr>
            <w:r>
              <w:rPr>
                <w:rFonts w:hint="eastAsia"/>
                <w:b/>
                <w:color w:val="auto"/>
              </w:rPr>
              <w:t>【行政法规】</w:t>
            </w:r>
            <w:r>
              <w:rPr>
                <w:rFonts w:hint="eastAsia"/>
                <w:color w:val="auto"/>
              </w:rPr>
              <w:t>《中华人民共和国招标投标法</w:t>
            </w:r>
            <w:r>
              <w:rPr>
                <w:rFonts w:hint="eastAsia"/>
                <w:color w:val="auto"/>
                <w:lang w:eastAsia="zh-CN"/>
              </w:rPr>
              <w:t>职权</w:t>
            </w:r>
            <w:r>
              <w:rPr>
                <w:rFonts w:hint="eastAsia"/>
                <w:color w:val="auto"/>
              </w:rPr>
              <w:t>条例》（国务院令第</w:t>
            </w:r>
            <w:r>
              <w:rPr>
                <w:color w:val="auto"/>
              </w:rPr>
              <w:t>613</w:t>
            </w:r>
            <w:r>
              <w:rPr>
                <w:rFonts w:hint="eastAsia"/>
                <w:color w:val="auto"/>
              </w:rPr>
              <w:t>号）</w:t>
            </w:r>
            <w:r>
              <w:rPr>
                <w:color w:val="auto"/>
              </w:rPr>
              <w:t xml:space="preserve"> </w:t>
            </w:r>
            <w:r>
              <w:rPr>
                <w:rFonts w:hint="eastAsia"/>
                <w:color w:val="auto"/>
              </w:rPr>
              <w:t>第六十九条</w:t>
            </w:r>
          </w:p>
        </w:tc>
        <w:tc>
          <w:tcPr>
            <w:tcW w:w="5391" w:type="dxa"/>
            <w:tcBorders>
              <w:top w:val="nil"/>
              <w:left w:val="nil"/>
              <w:bottom w:val="single" w:color="auto" w:sz="4" w:space="0"/>
              <w:right w:val="single" w:color="auto" w:sz="4" w:space="0"/>
            </w:tcBorders>
            <w:vAlign w:val="center"/>
          </w:tcPr>
          <w:p w14:paraId="763228C2">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75DA1392">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0D67C431">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3C8DF65F">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7EF11CD7">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6F463CF3">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0EBC65DE">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5FEBE131">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2E0B82AA">
            <w:pPr>
              <w:pStyle w:val="110"/>
              <w:ind w:firstLine="31680"/>
              <w:rPr>
                <w:color w:val="auto"/>
              </w:rPr>
            </w:pPr>
            <w:r>
              <w:rPr>
                <w:color w:val="auto"/>
              </w:rPr>
              <w:t xml:space="preserve">    </w:t>
            </w: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r>
              <w:rPr>
                <w:color w:val="auto"/>
              </w:rPr>
              <w:br w:type="page"/>
            </w:r>
            <w:r>
              <w:rPr>
                <w:color w:val="auto"/>
              </w:rPr>
              <w:t xml:space="preserve">    </w:t>
            </w: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3C0E7BBE">
            <w:pPr>
              <w:widowControl/>
              <w:jc w:val="center"/>
              <w:rPr>
                <w:rFonts w:ascii="宋体" w:cs="宋体"/>
                <w:kern w:val="0"/>
                <w:sz w:val="18"/>
                <w:szCs w:val="18"/>
              </w:rPr>
            </w:pPr>
            <w:r>
              <w:rPr>
                <w:rFonts w:hint="eastAsia" w:ascii="宋体" w:hAnsi="宋体" w:cs="宋体"/>
                <w:kern w:val="0"/>
                <w:sz w:val="18"/>
                <w:szCs w:val="18"/>
              </w:rPr>
              <w:t>属地</w:t>
            </w:r>
          </w:p>
        </w:tc>
      </w:tr>
      <w:tr w14:paraId="4608ACB7">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6FF722FC">
            <w:pPr>
              <w:widowControl/>
              <w:jc w:val="center"/>
              <w:rPr>
                <w:rFonts w:ascii="宋体" w:cs="宋体"/>
                <w:kern w:val="0"/>
                <w:sz w:val="18"/>
                <w:szCs w:val="18"/>
              </w:rPr>
            </w:pPr>
            <w:r>
              <w:rPr>
                <w:rFonts w:ascii="宋体" w:hAnsi="宋体" w:cs="宋体"/>
                <w:kern w:val="0"/>
                <w:sz w:val="18"/>
                <w:szCs w:val="18"/>
              </w:rPr>
              <w:t>20</w:t>
            </w:r>
          </w:p>
        </w:tc>
        <w:tc>
          <w:tcPr>
            <w:tcW w:w="568" w:type="dxa"/>
            <w:tcBorders>
              <w:top w:val="nil"/>
              <w:left w:val="nil"/>
              <w:bottom w:val="single" w:color="auto" w:sz="4" w:space="0"/>
              <w:right w:val="single" w:color="auto" w:sz="4" w:space="0"/>
            </w:tcBorders>
            <w:vAlign w:val="center"/>
          </w:tcPr>
          <w:p w14:paraId="580A9CA8">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0FA8C113">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-B-02000-140221</w:t>
            </w:r>
          </w:p>
        </w:tc>
        <w:tc>
          <w:tcPr>
            <w:tcW w:w="1471" w:type="dxa"/>
            <w:tcBorders>
              <w:top w:val="nil"/>
              <w:left w:val="nil"/>
              <w:bottom w:val="single" w:color="auto" w:sz="4" w:space="0"/>
              <w:right w:val="single" w:color="auto" w:sz="4" w:space="0"/>
            </w:tcBorders>
            <w:vAlign w:val="center"/>
          </w:tcPr>
          <w:p w14:paraId="5F0F76CA">
            <w:pPr>
              <w:pStyle w:val="109"/>
              <w:rPr>
                <w:color w:val="auto"/>
              </w:rPr>
            </w:pPr>
            <w:r>
              <w:rPr>
                <w:rFonts w:hint="eastAsia"/>
                <w:color w:val="auto"/>
              </w:rPr>
              <w:t>对招标人自行组织招标违规的处罚</w:t>
            </w:r>
          </w:p>
        </w:tc>
        <w:tc>
          <w:tcPr>
            <w:tcW w:w="538" w:type="dxa"/>
            <w:tcBorders>
              <w:top w:val="nil"/>
              <w:left w:val="nil"/>
              <w:bottom w:val="single" w:color="auto" w:sz="4" w:space="0"/>
              <w:right w:val="single" w:color="auto" w:sz="4" w:space="0"/>
            </w:tcBorders>
            <w:vAlign w:val="center"/>
          </w:tcPr>
          <w:p w14:paraId="6B7F3572">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6E09A0ED">
            <w:pPr>
              <w:pStyle w:val="109"/>
              <w:rPr>
                <w:color w:val="auto"/>
              </w:rPr>
            </w:pPr>
            <w:r>
              <w:rPr>
                <w:rFonts w:hint="eastAsia"/>
                <w:b/>
                <w:color w:val="auto"/>
              </w:rPr>
              <w:t>【部门规章】</w:t>
            </w:r>
            <w:r>
              <w:rPr>
                <w:rFonts w:hint="eastAsia"/>
                <w:color w:val="auto"/>
              </w:rPr>
              <w:t>《建筑工程设计招标投标管理办法》（</w:t>
            </w:r>
            <w:r>
              <w:rPr>
                <w:color w:val="auto"/>
              </w:rPr>
              <w:t>2000</w:t>
            </w:r>
            <w:r>
              <w:rPr>
                <w:rFonts w:hint="eastAsia"/>
                <w:color w:val="auto"/>
              </w:rPr>
              <w:t>年建设部令第</w:t>
            </w:r>
            <w:r>
              <w:rPr>
                <w:color w:val="auto"/>
              </w:rPr>
              <w:t>82</w:t>
            </w:r>
            <w:r>
              <w:rPr>
                <w:rFonts w:hint="eastAsia"/>
                <w:color w:val="auto"/>
              </w:rPr>
              <w:t>号）第二十五条</w:t>
            </w:r>
            <w:r>
              <w:rPr>
                <w:color w:val="auto"/>
              </w:rPr>
              <w:br w:type="page"/>
            </w:r>
          </w:p>
          <w:p w14:paraId="30B4F97B">
            <w:pPr>
              <w:pStyle w:val="109"/>
              <w:rPr>
                <w:color w:val="auto"/>
              </w:rPr>
            </w:pPr>
            <w:r>
              <w:rPr>
                <w:rFonts w:hint="eastAsia"/>
                <w:b/>
                <w:color w:val="auto"/>
              </w:rPr>
              <w:t>【部门规章】</w:t>
            </w:r>
            <w:r>
              <w:rPr>
                <w:rFonts w:hint="eastAsia"/>
                <w:color w:val="auto"/>
              </w:rPr>
              <w:t>《房屋建筑和市政基础设施工程施工招标投标管理办法》（</w:t>
            </w:r>
            <w:r>
              <w:rPr>
                <w:color w:val="auto"/>
              </w:rPr>
              <w:t>2001</w:t>
            </w:r>
            <w:r>
              <w:rPr>
                <w:rFonts w:hint="eastAsia"/>
                <w:color w:val="auto"/>
              </w:rPr>
              <w:t>年建设部令第</w:t>
            </w:r>
            <w:r>
              <w:rPr>
                <w:color w:val="auto"/>
              </w:rPr>
              <w:t>89</w:t>
            </w:r>
            <w:r>
              <w:rPr>
                <w:rFonts w:hint="eastAsia"/>
                <w:color w:val="auto"/>
              </w:rPr>
              <w:t>号）第五十二条</w:t>
            </w:r>
          </w:p>
        </w:tc>
        <w:tc>
          <w:tcPr>
            <w:tcW w:w="5391" w:type="dxa"/>
            <w:tcBorders>
              <w:top w:val="nil"/>
              <w:left w:val="nil"/>
              <w:bottom w:val="single" w:color="auto" w:sz="4" w:space="0"/>
              <w:right w:val="single" w:color="auto" w:sz="4" w:space="0"/>
            </w:tcBorders>
            <w:vAlign w:val="center"/>
          </w:tcPr>
          <w:p w14:paraId="2C1B3682">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0769744E">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6DE4B445">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714121A4">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4E62A718">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60AF8388">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0B13BEEE">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2CC07201">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08AE972B">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5C11C950">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59B6E7E8">
            <w:pPr>
              <w:widowControl/>
              <w:jc w:val="center"/>
              <w:rPr>
                <w:rFonts w:ascii="宋体" w:cs="宋体"/>
                <w:kern w:val="0"/>
                <w:sz w:val="18"/>
                <w:szCs w:val="18"/>
              </w:rPr>
            </w:pPr>
            <w:r>
              <w:rPr>
                <w:rFonts w:hint="eastAsia" w:ascii="宋体" w:hAnsi="宋体" w:cs="宋体"/>
                <w:kern w:val="0"/>
                <w:sz w:val="18"/>
                <w:szCs w:val="18"/>
              </w:rPr>
              <w:t>属地</w:t>
            </w:r>
          </w:p>
        </w:tc>
      </w:tr>
      <w:tr w14:paraId="6D0CDF93">
        <w:tblPrEx>
          <w:tblCellMar>
            <w:top w:w="0" w:type="dxa"/>
            <w:left w:w="28" w:type="dxa"/>
            <w:bottom w:w="0" w:type="dxa"/>
            <w:right w:w="28" w:type="dxa"/>
          </w:tblCellMar>
        </w:tblPrEx>
        <w:trPr>
          <w:trHeight w:val="8541" w:hRule="atLeast"/>
        </w:trPr>
        <w:tc>
          <w:tcPr>
            <w:tcW w:w="487" w:type="dxa"/>
            <w:gridSpan w:val="2"/>
            <w:tcBorders>
              <w:top w:val="nil"/>
              <w:left w:val="single" w:color="auto" w:sz="4" w:space="0"/>
              <w:bottom w:val="single" w:color="auto" w:sz="4" w:space="0"/>
              <w:right w:val="single" w:color="auto" w:sz="4" w:space="0"/>
            </w:tcBorders>
            <w:vAlign w:val="center"/>
          </w:tcPr>
          <w:p w14:paraId="66DF8668">
            <w:pPr>
              <w:widowControl/>
              <w:jc w:val="center"/>
              <w:rPr>
                <w:rFonts w:ascii="宋体" w:cs="宋体"/>
                <w:kern w:val="0"/>
                <w:sz w:val="18"/>
                <w:szCs w:val="18"/>
              </w:rPr>
            </w:pPr>
            <w:r>
              <w:rPr>
                <w:rFonts w:ascii="宋体" w:hAnsi="宋体" w:cs="宋体"/>
                <w:kern w:val="0"/>
                <w:sz w:val="18"/>
                <w:szCs w:val="18"/>
              </w:rPr>
              <w:t>21</w:t>
            </w:r>
          </w:p>
        </w:tc>
        <w:tc>
          <w:tcPr>
            <w:tcW w:w="568" w:type="dxa"/>
            <w:tcBorders>
              <w:top w:val="nil"/>
              <w:left w:val="nil"/>
              <w:bottom w:val="single" w:color="auto" w:sz="4" w:space="0"/>
              <w:right w:val="single" w:color="auto" w:sz="4" w:space="0"/>
            </w:tcBorders>
            <w:vAlign w:val="center"/>
          </w:tcPr>
          <w:p w14:paraId="683EFB1A">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2DDC6EC6">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-B-02100-140221</w:t>
            </w:r>
          </w:p>
        </w:tc>
        <w:tc>
          <w:tcPr>
            <w:tcW w:w="1471" w:type="dxa"/>
            <w:tcBorders>
              <w:top w:val="nil"/>
              <w:left w:val="nil"/>
              <w:bottom w:val="single" w:color="auto" w:sz="4" w:space="0"/>
              <w:right w:val="single" w:color="auto" w:sz="4" w:space="0"/>
            </w:tcBorders>
            <w:vAlign w:val="center"/>
          </w:tcPr>
          <w:p w14:paraId="7D9418A6">
            <w:pPr>
              <w:pStyle w:val="109"/>
              <w:rPr>
                <w:color w:val="auto"/>
              </w:rPr>
            </w:pPr>
            <w:r>
              <w:rPr>
                <w:rFonts w:hint="eastAsia"/>
                <w:color w:val="auto"/>
              </w:rPr>
              <w:t>对招标人未在规定期限内提交招标投标情况书面报告的处罚</w:t>
            </w:r>
          </w:p>
        </w:tc>
        <w:tc>
          <w:tcPr>
            <w:tcW w:w="538" w:type="dxa"/>
            <w:tcBorders>
              <w:top w:val="nil"/>
              <w:left w:val="nil"/>
              <w:bottom w:val="single" w:color="auto" w:sz="4" w:space="0"/>
              <w:right w:val="single" w:color="auto" w:sz="4" w:space="0"/>
            </w:tcBorders>
            <w:vAlign w:val="center"/>
          </w:tcPr>
          <w:p w14:paraId="438CCE62">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7C3D418D">
            <w:pPr>
              <w:pStyle w:val="109"/>
              <w:rPr>
                <w:color w:val="auto"/>
              </w:rPr>
            </w:pPr>
            <w:r>
              <w:rPr>
                <w:rFonts w:hint="eastAsia"/>
                <w:b/>
                <w:color w:val="auto"/>
              </w:rPr>
              <w:t>【部门规章】</w:t>
            </w:r>
            <w:r>
              <w:rPr>
                <w:rFonts w:hint="eastAsia"/>
                <w:color w:val="auto"/>
              </w:rPr>
              <w:t>《建筑工程设计招标投标管理办法》（</w:t>
            </w:r>
            <w:r>
              <w:rPr>
                <w:color w:val="auto"/>
              </w:rPr>
              <w:t>2000</w:t>
            </w:r>
            <w:r>
              <w:rPr>
                <w:rFonts w:hint="eastAsia"/>
                <w:color w:val="auto"/>
              </w:rPr>
              <w:t>年建设部令第</w:t>
            </w:r>
            <w:r>
              <w:rPr>
                <w:color w:val="auto"/>
              </w:rPr>
              <w:t>82</w:t>
            </w:r>
            <w:r>
              <w:rPr>
                <w:rFonts w:hint="eastAsia"/>
                <w:color w:val="auto"/>
              </w:rPr>
              <w:t>号）第二十六条</w:t>
            </w:r>
            <w:r>
              <w:rPr>
                <w:color w:val="auto"/>
              </w:rPr>
              <w:br w:type="page"/>
            </w:r>
          </w:p>
          <w:p w14:paraId="65FF0841">
            <w:pPr>
              <w:pStyle w:val="109"/>
              <w:rPr>
                <w:color w:val="auto"/>
              </w:rPr>
            </w:pPr>
            <w:r>
              <w:rPr>
                <w:rFonts w:hint="eastAsia"/>
                <w:b/>
                <w:color w:val="auto"/>
              </w:rPr>
              <w:t>【部门规章】</w:t>
            </w:r>
            <w:r>
              <w:rPr>
                <w:rFonts w:hint="eastAsia"/>
                <w:color w:val="auto"/>
              </w:rPr>
              <w:t>《房屋建筑和市政基础设施工程施工招标投标管理办法》（</w:t>
            </w:r>
            <w:r>
              <w:rPr>
                <w:color w:val="auto"/>
              </w:rPr>
              <w:t>2001</w:t>
            </w:r>
            <w:r>
              <w:rPr>
                <w:rFonts w:hint="eastAsia"/>
                <w:color w:val="auto"/>
              </w:rPr>
              <w:t>年建设部令第</w:t>
            </w:r>
            <w:r>
              <w:rPr>
                <w:color w:val="auto"/>
              </w:rPr>
              <w:t>89</w:t>
            </w:r>
            <w:r>
              <w:rPr>
                <w:rFonts w:hint="eastAsia"/>
                <w:color w:val="auto"/>
              </w:rPr>
              <w:t>号）第五十四条</w:t>
            </w:r>
            <w:r>
              <w:rPr>
                <w:color w:val="auto"/>
              </w:rPr>
              <w:br w:type="page"/>
            </w:r>
          </w:p>
          <w:p w14:paraId="6FC14BFB">
            <w:pPr>
              <w:pStyle w:val="109"/>
              <w:rPr>
                <w:color w:val="auto"/>
              </w:rPr>
            </w:pPr>
            <w:r>
              <w:rPr>
                <w:rFonts w:hint="eastAsia"/>
                <w:b/>
                <w:color w:val="auto"/>
              </w:rPr>
              <w:t>【部门规章】</w:t>
            </w:r>
            <w:r>
              <w:rPr>
                <w:rFonts w:hint="eastAsia"/>
                <w:color w:val="auto"/>
              </w:rPr>
              <w:t>《工程建设项目自行招标试行办法》（</w:t>
            </w:r>
            <w:r>
              <w:rPr>
                <w:color w:val="auto"/>
              </w:rPr>
              <w:t>2000</w:t>
            </w:r>
            <w:r>
              <w:rPr>
                <w:rFonts w:hint="eastAsia"/>
                <w:color w:val="auto"/>
              </w:rPr>
              <w:t>年建设部等九部委令第</w:t>
            </w:r>
            <w:r>
              <w:rPr>
                <w:color w:val="auto"/>
              </w:rPr>
              <w:t>23</w:t>
            </w:r>
            <w:r>
              <w:rPr>
                <w:rFonts w:hint="eastAsia"/>
                <w:color w:val="auto"/>
              </w:rPr>
              <w:t>号）第十二条</w:t>
            </w:r>
          </w:p>
        </w:tc>
        <w:tc>
          <w:tcPr>
            <w:tcW w:w="5391" w:type="dxa"/>
            <w:tcBorders>
              <w:top w:val="nil"/>
              <w:left w:val="nil"/>
              <w:bottom w:val="single" w:color="auto" w:sz="4" w:space="0"/>
              <w:right w:val="single" w:color="auto" w:sz="4" w:space="0"/>
            </w:tcBorders>
            <w:vAlign w:val="center"/>
          </w:tcPr>
          <w:p w14:paraId="12786991">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30C4AE48">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63B47708">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24E5ADF1">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077BDE76">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54840AB5">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7D8A36C1">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49D64A99">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3E70BBED">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38BA0CE2">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3B33A725">
            <w:pPr>
              <w:widowControl/>
              <w:jc w:val="center"/>
              <w:rPr>
                <w:rFonts w:ascii="宋体" w:cs="宋体"/>
                <w:kern w:val="0"/>
                <w:sz w:val="18"/>
                <w:szCs w:val="18"/>
              </w:rPr>
            </w:pPr>
            <w:r>
              <w:rPr>
                <w:rFonts w:hint="eastAsia" w:ascii="宋体" w:hAnsi="宋体" w:cs="宋体"/>
                <w:kern w:val="0"/>
                <w:sz w:val="18"/>
                <w:szCs w:val="18"/>
              </w:rPr>
              <w:t>属地</w:t>
            </w:r>
          </w:p>
        </w:tc>
      </w:tr>
      <w:tr w14:paraId="08612907">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70E937EE">
            <w:pPr>
              <w:widowControl/>
              <w:jc w:val="center"/>
              <w:rPr>
                <w:rFonts w:ascii="宋体" w:cs="宋体"/>
                <w:kern w:val="0"/>
                <w:sz w:val="18"/>
                <w:szCs w:val="18"/>
              </w:rPr>
            </w:pPr>
            <w:r>
              <w:rPr>
                <w:rFonts w:ascii="宋体" w:hAnsi="宋体" w:cs="宋体"/>
                <w:kern w:val="0"/>
                <w:sz w:val="18"/>
                <w:szCs w:val="18"/>
              </w:rPr>
              <w:t>22</w:t>
            </w:r>
          </w:p>
        </w:tc>
        <w:tc>
          <w:tcPr>
            <w:tcW w:w="568" w:type="dxa"/>
            <w:tcBorders>
              <w:top w:val="nil"/>
              <w:left w:val="nil"/>
              <w:bottom w:val="single" w:color="auto" w:sz="4" w:space="0"/>
              <w:right w:val="single" w:color="auto" w:sz="4" w:space="0"/>
            </w:tcBorders>
            <w:vAlign w:val="center"/>
          </w:tcPr>
          <w:p w14:paraId="1329BE42">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7166938B">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-B-02200-140221</w:t>
            </w:r>
          </w:p>
        </w:tc>
        <w:tc>
          <w:tcPr>
            <w:tcW w:w="1471" w:type="dxa"/>
            <w:tcBorders>
              <w:top w:val="nil"/>
              <w:left w:val="nil"/>
              <w:bottom w:val="single" w:color="auto" w:sz="4" w:space="0"/>
              <w:right w:val="single" w:color="auto" w:sz="4" w:space="0"/>
            </w:tcBorders>
            <w:vAlign w:val="center"/>
          </w:tcPr>
          <w:p w14:paraId="3AF737C8">
            <w:pPr>
              <w:pStyle w:val="109"/>
              <w:rPr>
                <w:color w:val="auto"/>
              </w:rPr>
            </w:pPr>
            <w:r>
              <w:rPr>
                <w:rFonts w:hint="eastAsia"/>
                <w:color w:val="auto"/>
              </w:rPr>
              <w:t>对中标通知书发放环节违规的处罚</w:t>
            </w:r>
          </w:p>
        </w:tc>
        <w:tc>
          <w:tcPr>
            <w:tcW w:w="538" w:type="dxa"/>
            <w:tcBorders>
              <w:top w:val="nil"/>
              <w:left w:val="nil"/>
              <w:bottom w:val="single" w:color="auto" w:sz="4" w:space="0"/>
              <w:right w:val="single" w:color="auto" w:sz="4" w:space="0"/>
            </w:tcBorders>
            <w:vAlign w:val="center"/>
          </w:tcPr>
          <w:p w14:paraId="5C3A0FC5">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630768FE">
            <w:pPr>
              <w:pStyle w:val="109"/>
              <w:rPr>
                <w:color w:val="auto"/>
              </w:rPr>
            </w:pPr>
            <w:r>
              <w:rPr>
                <w:rFonts w:hint="eastAsia"/>
                <w:b/>
                <w:color w:val="auto"/>
              </w:rPr>
              <w:t>【部门规章】</w:t>
            </w:r>
            <w:r>
              <w:rPr>
                <w:rFonts w:hint="eastAsia"/>
                <w:color w:val="auto"/>
              </w:rPr>
              <w:t>《工程建设项目施工招标投标办法》（</w:t>
            </w:r>
            <w:r>
              <w:rPr>
                <w:color w:val="auto"/>
              </w:rPr>
              <w:t>2013</w:t>
            </w:r>
            <w:r>
              <w:rPr>
                <w:rFonts w:hint="eastAsia"/>
                <w:color w:val="auto"/>
              </w:rPr>
              <w:t>年国家发展和改革委员会等部委第</w:t>
            </w:r>
            <w:r>
              <w:rPr>
                <w:color w:val="auto"/>
              </w:rPr>
              <w:t>23</w:t>
            </w:r>
            <w:r>
              <w:rPr>
                <w:rFonts w:hint="eastAsia"/>
                <w:color w:val="auto"/>
              </w:rPr>
              <w:t>号令修订）第八十条</w:t>
            </w:r>
            <w:r>
              <w:rPr>
                <w:color w:val="auto"/>
              </w:rPr>
              <w:br w:type="page"/>
            </w:r>
          </w:p>
          <w:p w14:paraId="3DEC09E6">
            <w:pPr>
              <w:pStyle w:val="109"/>
              <w:rPr>
                <w:color w:val="auto"/>
              </w:rPr>
            </w:pPr>
            <w:r>
              <w:rPr>
                <w:rFonts w:hint="eastAsia"/>
                <w:b/>
                <w:color w:val="auto"/>
              </w:rPr>
              <w:t>【部门规章】</w:t>
            </w:r>
            <w:r>
              <w:rPr>
                <w:rFonts w:hint="eastAsia"/>
                <w:color w:val="auto"/>
              </w:rPr>
              <w:t>《评标委员会和评方法暂行规定》（</w:t>
            </w:r>
            <w:r>
              <w:rPr>
                <w:color w:val="auto"/>
              </w:rPr>
              <w:t>2001</w:t>
            </w:r>
            <w:r>
              <w:rPr>
                <w:rFonts w:hint="eastAsia"/>
                <w:color w:val="auto"/>
              </w:rPr>
              <w:t>年建设部等九部委令第</w:t>
            </w:r>
            <w:r>
              <w:rPr>
                <w:color w:val="auto"/>
              </w:rPr>
              <w:t>23</w:t>
            </w:r>
            <w:r>
              <w:rPr>
                <w:rFonts w:hint="eastAsia"/>
                <w:color w:val="auto"/>
              </w:rPr>
              <w:t>号）第五十五条</w:t>
            </w:r>
          </w:p>
        </w:tc>
        <w:tc>
          <w:tcPr>
            <w:tcW w:w="5391" w:type="dxa"/>
            <w:tcBorders>
              <w:top w:val="nil"/>
              <w:left w:val="nil"/>
              <w:bottom w:val="single" w:color="auto" w:sz="4" w:space="0"/>
              <w:right w:val="single" w:color="auto" w:sz="4" w:space="0"/>
            </w:tcBorders>
            <w:vAlign w:val="center"/>
          </w:tcPr>
          <w:p w14:paraId="28FFA871">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300F23B5">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2402E5B7">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402A1A09">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4E10FB22">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002894CE">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08A77D1A">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286205E2">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15293939">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A0F6E85">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34EEE30F">
            <w:pPr>
              <w:widowControl/>
              <w:jc w:val="center"/>
              <w:rPr>
                <w:rFonts w:ascii="宋体" w:cs="宋体"/>
                <w:kern w:val="0"/>
                <w:sz w:val="18"/>
                <w:szCs w:val="18"/>
              </w:rPr>
            </w:pPr>
            <w:r>
              <w:rPr>
                <w:rFonts w:hint="eastAsia" w:ascii="宋体" w:hAnsi="宋体" w:cs="宋体"/>
                <w:kern w:val="0"/>
                <w:sz w:val="18"/>
                <w:szCs w:val="18"/>
              </w:rPr>
              <w:t>属地</w:t>
            </w:r>
          </w:p>
        </w:tc>
      </w:tr>
      <w:tr w14:paraId="6D02E80A">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1B95D323">
            <w:pPr>
              <w:widowControl/>
              <w:jc w:val="center"/>
              <w:rPr>
                <w:rFonts w:ascii="宋体" w:cs="宋体"/>
                <w:kern w:val="0"/>
                <w:sz w:val="18"/>
                <w:szCs w:val="18"/>
              </w:rPr>
            </w:pPr>
            <w:r>
              <w:rPr>
                <w:rFonts w:ascii="宋体" w:hAnsi="宋体" w:cs="宋体"/>
                <w:kern w:val="0"/>
                <w:sz w:val="18"/>
                <w:szCs w:val="18"/>
              </w:rPr>
              <w:t>23</w:t>
            </w:r>
          </w:p>
        </w:tc>
        <w:tc>
          <w:tcPr>
            <w:tcW w:w="568" w:type="dxa"/>
            <w:tcBorders>
              <w:top w:val="nil"/>
              <w:left w:val="nil"/>
              <w:bottom w:val="single" w:color="auto" w:sz="4" w:space="0"/>
              <w:right w:val="single" w:color="auto" w:sz="4" w:space="0"/>
            </w:tcBorders>
            <w:vAlign w:val="center"/>
          </w:tcPr>
          <w:p w14:paraId="4501E758">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49072306">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-B-023100-140221</w:t>
            </w:r>
          </w:p>
        </w:tc>
        <w:tc>
          <w:tcPr>
            <w:tcW w:w="1471" w:type="dxa"/>
            <w:tcBorders>
              <w:top w:val="nil"/>
              <w:left w:val="nil"/>
              <w:bottom w:val="single" w:color="auto" w:sz="4" w:space="0"/>
              <w:right w:val="single" w:color="auto" w:sz="4" w:space="0"/>
            </w:tcBorders>
            <w:vAlign w:val="center"/>
          </w:tcPr>
          <w:p w14:paraId="7297CD61">
            <w:pPr>
              <w:pStyle w:val="109"/>
              <w:rPr>
                <w:color w:val="auto"/>
              </w:rPr>
            </w:pPr>
            <w:r>
              <w:rPr>
                <w:rFonts w:hint="eastAsia"/>
                <w:color w:val="auto"/>
              </w:rPr>
              <w:t>对施工单位未按照民用建筑节能强制性标准进行施工的处罚</w:t>
            </w:r>
          </w:p>
        </w:tc>
        <w:tc>
          <w:tcPr>
            <w:tcW w:w="538" w:type="dxa"/>
            <w:tcBorders>
              <w:top w:val="nil"/>
              <w:left w:val="nil"/>
              <w:bottom w:val="single" w:color="auto" w:sz="4" w:space="0"/>
              <w:right w:val="single" w:color="auto" w:sz="4" w:space="0"/>
            </w:tcBorders>
            <w:vAlign w:val="center"/>
          </w:tcPr>
          <w:p w14:paraId="4858174E">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027B5A62">
            <w:pPr>
              <w:pStyle w:val="109"/>
              <w:rPr>
                <w:color w:val="auto"/>
              </w:rPr>
            </w:pPr>
            <w:r>
              <w:rPr>
                <w:rFonts w:hint="eastAsia"/>
                <w:b/>
                <w:color w:val="auto"/>
              </w:rPr>
              <w:t>【行政法规】</w:t>
            </w:r>
            <w:r>
              <w:rPr>
                <w:rFonts w:hint="eastAsia"/>
                <w:color w:val="auto"/>
              </w:rPr>
              <w:t>《民用建筑节能条例》（国务院令第</w:t>
            </w:r>
            <w:r>
              <w:rPr>
                <w:color w:val="auto"/>
              </w:rPr>
              <w:t>530</w:t>
            </w:r>
            <w:r>
              <w:rPr>
                <w:rFonts w:hint="eastAsia"/>
                <w:color w:val="auto"/>
              </w:rPr>
              <w:t>号）第四十条</w:t>
            </w:r>
            <w:r>
              <w:rPr>
                <w:color w:val="auto"/>
              </w:rPr>
              <w:t xml:space="preserve"> </w:t>
            </w:r>
            <w:r>
              <w:rPr>
                <w:rFonts w:hint="eastAsia"/>
                <w:color w:val="auto"/>
              </w:rPr>
              <w:t>第四十一条</w:t>
            </w:r>
            <w:r>
              <w:rPr>
                <w:color w:val="auto"/>
              </w:rPr>
              <w:br w:type="page"/>
            </w:r>
          </w:p>
          <w:p w14:paraId="57A7C284">
            <w:pPr>
              <w:pStyle w:val="109"/>
              <w:rPr>
                <w:color w:val="auto"/>
              </w:rPr>
            </w:pPr>
            <w:r>
              <w:rPr>
                <w:rFonts w:hint="eastAsia"/>
                <w:b/>
                <w:color w:val="auto"/>
              </w:rPr>
              <w:t>【地方性法规】</w:t>
            </w:r>
            <w:r>
              <w:rPr>
                <w:rFonts w:hint="eastAsia"/>
                <w:color w:val="auto"/>
              </w:rPr>
              <w:t>《山西省民用建筑节能条例》第四十九条</w:t>
            </w:r>
            <w:r>
              <w:rPr>
                <w:color w:val="auto"/>
              </w:rPr>
              <w:t xml:space="preserve"> </w:t>
            </w:r>
            <w:r>
              <w:rPr>
                <w:rFonts w:hint="eastAsia"/>
                <w:color w:val="auto"/>
              </w:rPr>
              <w:t>第五十条</w:t>
            </w:r>
            <w:r>
              <w:rPr>
                <w:color w:val="auto"/>
              </w:rPr>
              <w:t xml:space="preserve"> </w:t>
            </w:r>
            <w:r>
              <w:rPr>
                <w:rFonts w:hint="eastAsia"/>
                <w:color w:val="auto"/>
              </w:rPr>
              <w:t>第五十四条</w:t>
            </w:r>
          </w:p>
        </w:tc>
        <w:tc>
          <w:tcPr>
            <w:tcW w:w="5391" w:type="dxa"/>
            <w:tcBorders>
              <w:top w:val="nil"/>
              <w:left w:val="nil"/>
              <w:bottom w:val="single" w:color="auto" w:sz="4" w:space="0"/>
              <w:right w:val="single" w:color="auto" w:sz="4" w:space="0"/>
            </w:tcBorders>
            <w:vAlign w:val="center"/>
          </w:tcPr>
          <w:p w14:paraId="0D5B4565">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78BD19E3">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0F2DF54B">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10F6443E">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0848A3C1">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146842BC">
            <w:pPr>
              <w:pStyle w:val="109"/>
              <w:rPr>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0F2AB2BC">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5B7BCBB4">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5629BAAB">
            <w:pPr>
              <w:pStyle w:val="110"/>
              <w:ind w:firstLine="31680"/>
              <w:rPr>
                <w:color w:val="auto"/>
              </w:rPr>
            </w:pPr>
            <w:r>
              <w:rPr>
                <w:color w:val="auto"/>
              </w:rPr>
              <w:t xml:space="preserve">    </w:t>
            </w: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r>
              <w:rPr>
                <w:color w:val="auto"/>
              </w:rPr>
              <w:br w:type="page"/>
            </w:r>
            <w:r>
              <w:rPr>
                <w:color w:val="auto"/>
              </w:rPr>
              <w:t xml:space="preserve">    </w:t>
            </w: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6372B1CD">
            <w:pPr>
              <w:widowControl/>
              <w:jc w:val="center"/>
              <w:rPr>
                <w:rFonts w:ascii="宋体" w:cs="宋体"/>
                <w:kern w:val="0"/>
                <w:sz w:val="18"/>
                <w:szCs w:val="18"/>
              </w:rPr>
            </w:pPr>
            <w:r>
              <w:rPr>
                <w:rFonts w:hint="eastAsia" w:ascii="宋体" w:hAnsi="宋体" w:cs="宋体"/>
                <w:kern w:val="0"/>
                <w:sz w:val="18"/>
                <w:szCs w:val="18"/>
              </w:rPr>
              <w:t>属地</w:t>
            </w:r>
          </w:p>
        </w:tc>
      </w:tr>
      <w:tr w14:paraId="26A6FD30">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135D4945">
            <w:pPr>
              <w:widowControl/>
              <w:jc w:val="center"/>
              <w:rPr>
                <w:rFonts w:ascii="宋体" w:cs="宋体"/>
                <w:kern w:val="0"/>
                <w:sz w:val="18"/>
                <w:szCs w:val="18"/>
              </w:rPr>
            </w:pPr>
            <w:r>
              <w:rPr>
                <w:rFonts w:ascii="宋体" w:hAnsi="宋体" w:cs="宋体"/>
                <w:kern w:val="0"/>
                <w:sz w:val="18"/>
                <w:szCs w:val="18"/>
              </w:rPr>
              <w:t>24</w:t>
            </w:r>
          </w:p>
        </w:tc>
        <w:tc>
          <w:tcPr>
            <w:tcW w:w="568" w:type="dxa"/>
            <w:tcBorders>
              <w:top w:val="nil"/>
              <w:left w:val="nil"/>
              <w:bottom w:val="single" w:color="auto" w:sz="4" w:space="0"/>
              <w:right w:val="single" w:color="auto" w:sz="4" w:space="0"/>
            </w:tcBorders>
            <w:vAlign w:val="center"/>
          </w:tcPr>
          <w:p w14:paraId="2DE07873">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1D892577">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-B-02400-140221</w:t>
            </w:r>
          </w:p>
        </w:tc>
        <w:tc>
          <w:tcPr>
            <w:tcW w:w="1471" w:type="dxa"/>
            <w:tcBorders>
              <w:top w:val="nil"/>
              <w:left w:val="nil"/>
              <w:bottom w:val="single" w:color="auto" w:sz="4" w:space="0"/>
              <w:right w:val="single" w:color="auto" w:sz="4" w:space="0"/>
            </w:tcBorders>
            <w:vAlign w:val="center"/>
          </w:tcPr>
          <w:p w14:paraId="73A40C56">
            <w:pPr>
              <w:pStyle w:val="109"/>
              <w:rPr>
                <w:color w:val="auto"/>
              </w:rPr>
            </w:pPr>
            <w:r>
              <w:rPr>
                <w:rFonts w:hint="eastAsia"/>
                <w:color w:val="auto"/>
              </w:rPr>
              <w:t>对设计单位未按照民用建筑节能强制性标准进行设计，或者使用列入禁止使用目录的技术、工艺、材料和设备的处罚</w:t>
            </w:r>
          </w:p>
        </w:tc>
        <w:tc>
          <w:tcPr>
            <w:tcW w:w="538" w:type="dxa"/>
            <w:tcBorders>
              <w:top w:val="nil"/>
              <w:left w:val="nil"/>
              <w:bottom w:val="single" w:color="auto" w:sz="4" w:space="0"/>
              <w:right w:val="single" w:color="auto" w:sz="4" w:space="0"/>
            </w:tcBorders>
            <w:vAlign w:val="center"/>
          </w:tcPr>
          <w:p w14:paraId="564D58BE">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6E54FFE6">
            <w:pPr>
              <w:pStyle w:val="109"/>
              <w:rPr>
                <w:color w:val="auto"/>
              </w:rPr>
            </w:pPr>
            <w:r>
              <w:rPr>
                <w:rFonts w:hint="eastAsia"/>
                <w:b/>
                <w:color w:val="auto"/>
              </w:rPr>
              <w:t>【行政法规】</w:t>
            </w:r>
            <w:r>
              <w:rPr>
                <w:rFonts w:hint="eastAsia"/>
                <w:color w:val="auto"/>
              </w:rPr>
              <w:t>《民用建筑节能条例》（国务院令第</w:t>
            </w:r>
            <w:r>
              <w:rPr>
                <w:color w:val="auto"/>
              </w:rPr>
              <w:t>530</w:t>
            </w:r>
            <w:r>
              <w:rPr>
                <w:rFonts w:hint="eastAsia"/>
                <w:color w:val="auto"/>
              </w:rPr>
              <w:t>号）第三十九条</w:t>
            </w:r>
          </w:p>
          <w:p w14:paraId="0EFF7A3C">
            <w:pPr>
              <w:pStyle w:val="109"/>
              <w:rPr>
                <w:color w:val="auto"/>
              </w:rPr>
            </w:pPr>
            <w:r>
              <w:rPr>
                <w:color w:val="auto"/>
              </w:rPr>
              <w:br w:type="page"/>
            </w:r>
            <w:r>
              <w:rPr>
                <w:rFonts w:hint="eastAsia"/>
                <w:b/>
                <w:color w:val="auto"/>
              </w:rPr>
              <w:t>【地方性法规】</w:t>
            </w:r>
            <w:r>
              <w:rPr>
                <w:rFonts w:hint="eastAsia"/>
                <w:color w:val="auto"/>
              </w:rPr>
              <w:t>《山西省民用建筑节能条例》第四十七条</w:t>
            </w:r>
            <w:r>
              <w:rPr>
                <w:color w:val="auto"/>
              </w:rPr>
              <w:t xml:space="preserve"> </w:t>
            </w:r>
            <w:r>
              <w:rPr>
                <w:rFonts w:hint="eastAsia"/>
                <w:color w:val="auto"/>
              </w:rPr>
              <w:t>第五十四条</w:t>
            </w:r>
          </w:p>
        </w:tc>
        <w:tc>
          <w:tcPr>
            <w:tcW w:w="5391" w:type="dxa"/>
            <w:tcBorders>
              <w:top w:val="nil"/>
              <w:left w:val="nil"/>
              <w:bottom w:val="single" w:color="auto" w:sz="4" w:space="0"/>
              <w:right w:val="single" w:color="auto" w:sz="4" w:space="0"/>
            </w:tcBorders>
            <w:vAlign w:val="center"/>
          </w:tcPr>
          <w:p w14:paraId="10952ECA">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5A83E247">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7961C98E">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6C7BD3A1">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3AA31D64">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66BA121D">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66228C7E">
            <w:pPr>
              <w:pStyle w:val="109"/>
              <w:rPr>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p>
          <w:p w14:paraId="67D179E1">
            <w:pPr>
              <w:pStyle w:val="109"/>
              <w:rPr>
                <w:b/>
                <w:bCs/>
                <w:color w:val="auto"/>
              </w:rPr>
            </w:pPr>
            <w:r>
              <w:rPr>
                <w:color w:val="auto"/>
              </w:rPr>
              <w:br w:type="page"/>
            </w: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32158A24">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5092DAD5">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2746539E">
            <w:pPr>
              <w:widowControl/>
              <w:jc w:val="center"/>
              <w:rPr>
                <w:rFonts w:ascii="宋体" w:cs="宋体"/>
                <w:kern w:val="0"/>
                <w:sz w:val="18"/>
                <w:szCs w:val="18"/>
              </w:rPr>
            </w:pPr>
            <w:r>
              <w:rPr>
                <w:rFonts w:hint="eastAsia" w:ascii="宋体" w:hAnsi="宋体" w:cs="宋体"/>
                <w:kern w:val="0"/>
                <w:sz w:val="18"/>
                <w:szCs w:val="18"/>
              </w:rPr>
              <w:t>属地</w:t>
            </w:r>
          </w:p>
        </w:tc>
      </w:tr>
      <w:tr w14:paraId="2165442A">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75E3CC57">
            <w:pPr>
              <w:widowControl/>
              <w:jc w:val="center"/>
              <w:rPr>
                <w:rFonts w:ascii="宋体" w:cs="宋体"/>
                <w:kern w:val="0"/>
                <w:sz w:val="18"/>
                <w:szCs w:val="18"/>
              </w:rPr>
            </w:pPr>
            <w:r>
              <w:rPr>
                <w:rFonts w:ascii="宋体" w:hAnsi="宋体" w:cs="宋体"/>
                <w:kern w:val="0"/>
                <w:sz w:val="18"/>
                <w:szCs w:val="18"/>
              </w:rPr>
              <w:t>25</w:t>
            </w:r>
          </w:p>
        </w:tc>
        <w:tc>
          <w:tcPr>
            <w:tcW w:w="568" w:type="dxa"/>
            <w:tcBorders>
              <w:top w:val="nil"/>
              <w:left w:val="nil"/>
              <w:bottom w:val="single" w:color="auto" w:sz="4" w:space="0"/>
              <w:right w:val="single" w:color="auto" w:sz="4" w:space="0"/>
            </w:tcBorders>
            <w:vAlign w:val="center"/>
          </w:tcPr>
          <w:p w14:paraId="21A1959D">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0AADF30F">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-B-02500-140221</w:t>
            </w:r>
          </w:p>
        </w:tc>
        <w:tc>
          <w:tcPr>
            <w:tcW w:w="1471" w:type="dxa"/>
            <w:tcBorders>
              <w:top w:val="nil"/>
              <w:left w:val="nil"/>
              <w:bottom w:val="single" w:color="auto" w:sz="4" w:space="0"/>
              <w:right w:val="single" w:color="auto" w:sz="4" w:space="0"/>
            </w:tcBorders>
            <w:vAlign w:val="center"/>
          </w:tcPr>
          <w:p w14:paraId="0DB6B2BA">
            <w:pPr>
              <w:pStyle w:val="109"/>
              <w:rPr>
                <w:color w:val="auto"/>
              </w:rPr>
            </w:pPr>
            <w:r>
              <w:rPr>
                <w:rFonts w:hint="eastAsia"/>
                <w:color w:val="auto"/>
              </w:rPr>
              <w:t>对建筑施工企业、装饰装修企业不按照规定采取必要的安全防护和消防措施消除建筑安全事故隐患的处罚</w:t>
            </w:r>
          </w:p>
        </w:tc>
        <w:tc>
          <w:tcPr>
            <w:tcW w:w="538" w:type="dxa"/>
            <w:tcBorders>
              <w:top w:val="nil"/>
              <w:left w:val="nil"/>
              <w:bottom w:val="single" w:color="auto" w:sz="4" w:space="0"/>
              <w:right w:val="single" w:color="auto" w:sz="4" w:space="0"/>
            </w:tcBorders>
            <w:vAlign w:val="center"/>
          </w:tcPr>
          <w:p w14:paraId="60E89AFA">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34B2C17A">
            <w:pPr>
              <w:pStyle w:val="109"/>
              <w:rPr>
                <w:color w:val="auto"/>
              </w:rPr>
            </w:pPr>
            <w:r>
              <w:rPr>
                <w:rFonts w:hint="eastAsia"/>
                <w:b/>
                <w:color w:val="auto"/>
              </w:rPr>
              <w:t>【法律】</w:t>
            </w:r>
            <w:r>
              <w:rPr>
                <w:rFonts w:hint="eastAsia"/>
                <w:color w:val="auto"/>
              </w:rPr>
              <w:t>《中华人民共和国建筑法》第七十一条</w:t>
            </w:r>
          </w:p>
          <w:p w14:paraId="1B227CA0">
            <w:pPr>
              <w:pStyle w:val="109"/>
              <w:rPr>
                <w:color w:val="auto"/>
              </w:rPr>
            </w:pPr>
            <w:r>
              <w:rPr>
                <w:color w:val="auto"/>
              </w:rPr>
              <w:br w:type="page"/>
            </w:r>
            <w:r>
              <w:rPr>
                <w:rFonts w:hint="eastAsia"/>
                <w:b/>
                <w:color w:val="auto"/>
              </w:rPr>
              <w:t>【部门规章】</w:t>
            </w:r>
            <w:r>
              <w:rPr>
                <w:rFonts w:hint="eastAsia"/>
                <w:color w:val="auto"/>
              </w:rPr>
              <w:t>《住宅室内装饰装修管理办法》（</w:t>
            </w:r>
            <w:r>
              <w:rPr>
                <w:color w:val="auto"/>
              </w:rPr>
              <w:t>2002</w:t>
            </w:r>
            <w:r>
              <w:rPr>
                <w:rFonts w:hint="eastAsia"/>
                <w:color w:val="auto"/>
              </w:rPr>
              <w:t>年建设部令第</w:t>
            </w:r>
            <w:r>
              <w:rPr>
                <w:color w:val="auto"/>
              </w:rPr>
              <w:t>110</w:t>
            </w:r>
            <w:r>
              <w:rPr>
                <w:rFonts w:hint="eastAsia"/>
                <w:color w:val="auto"/>
              </w:rPr>
              <w:t>号）第四十一条</w:t>
            </w:r>
          </w:p>
        </w:tc>
        <w:tc>
          <w:tcPr>
            <w:tcW w:w="5391" w:type="dxa"/>
            <w:tcBorders>
              <w:top w:val="nil"/>
              <w:left w:val="nil"/>
              <w:bottom w:val="single" w:color="auto" w:sz="4" w:space="0"/>
              <w:right w:val="single" w:color="auto" w:sz="4" w:space="0"/>
            </w:tcBorders>
            <w:vAlign w:val="center"/>
          </w:tcPr>
          <w:p w14:paraId="5A596EBA">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0C6A2E9D">
            <w:pPr>
              <w:pStyle w:val="109"/>
              <w:rPr>
                <w:color w:val="auto"/>
              </w:rPr>
            </w:pPr>
            <w:r>
              <w:rPr>
                <w:color w:val="auto"/>
              </w:rPr>
              <w:br w:type="page"/>
            </w: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44212CA4">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7D2D864A">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p>
          <w:p w14:paraId="37CA8A6C">
            <w:pPr>
              <w:pStyle w:val="109"/>
              <w:rPr>
                <w:color w:val="auto"/>
              </w:rPr>
            </w:pPr>
            <w:r>
              <w:rPr>
                <w:color w:val="auto"/>
              </w:rPr>
              <w:br w:type="page"/>
            </w: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086AA2C6">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6157E463">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5D7E3E33">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2DB3B17A">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2442DA5F">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458FFF68">
            <w:pPr>
              <w:widowControl/>
              <w:jc w:val="center"/>
              <w:rPr>
                <w:rFonts w:ascii="宋体" w:cs="宋体"/>
                <w:kern w:val="0"/>
                <w:sz w:val="18"/>
                <w:szCs w:val="18"/>
              </w:rPr>
            </w:pPr>
            <w:r>
              <w:rPr>
                <w:rFonts w:hint="eastAsia" w:ascii="宋体" w:hAnsi="宋体" w:cs="宋体"/>
                <w:kern w:val="0"/>
                <w:sz w:val="18"/>
                <w:szCs w:val="18"/>
              </w:rPr>
              <w:t>属地</w:t>
            </w:r>
          </w:p>
        </w:tc>
      </w:tr>
      <w:tr w14:paraId="13102895">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700A31CC">
            <w:pPr>
              <w:widowControl/>
              <w:jc w:val="center"/>
              <w:rPr>
                <w:rFonts w:ascii="宋体" w:cs="宋体"/>
                <w:kern w:val="0"/>
                <w:sz w:val="18"/>
                <w:szCs w:val="18"/>
              </w:rPr>
            </w:pPr>
            <w:r>
              <w:rPr>
                <w:rFonts w:ascii="宋体" w:hAnsi="宋体" w:cs="宋体"/>
                <w:kern w:val="0"/>
                <w:sz w:val="18"/>
                <w:szCs w:val="18"/>
              </w:rPr>
              <w:t>26</w:t>
            </w:r>
          </w:p>
        </w:tc>
        <w:tc>
          <w:tcPr>
            <w:tcW w:w="568" w:type="dxa"/>
            <w:tcBorders>
              <w:top w:val="nil"/>
              <w:left w:val="nil"/>
              <w:bottom w:val="single" w:color="auto" w:sz="4" w:space="0"/>
              <w:right w:val="single" w:color="auto" w:sz="4" w:space="0"/>
            </w:tcBorders>
            <w:vAlign w:val="center"/>
          </w:tcPr>
          <w:p w14:paraId="09EF225A">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4528333F">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-B-02600-140221</w:t>
            </w:r>
          </w:p>
        </w:tc>
        <w:tc>
          <w:tcPr>
            <w:tcW w:w="1471" w:type="dxa"/>
            <w:tcBorders>
              <w:top w:val="nil"/>
              <w:left w:val="nil"/>
              <w:bottom w:val="single" w:color="auto" w:sz="4" w:space="0"/>
              <w:right w:val="single" w:color="auto" w:sz="4" w:space="0"/>
            </w:tcBorders>
            <w:vAlign w:val="center"/>
          </w:tcPr>
          <w:p w14:paraId="14F2E00D">
            <w:pPr>
              <w:pStyle w:val="109"/>
              <w:rPr>
                <w:color w:val="auto"/>
              </w:rPr>
            </w:pPr>
            <w:r>
              <w:rPr>
                <w:rFonts w:hint="eastAsia"/>
                <w:color w:val="auto"/>
              </w:rPr>
              <w:t>对建设单位提出违规要求的处罚</w:t>
            </w:r>
          </w:p>
        </w:tc>
        <w:tc>
          <w:tcPr>
            <w:tcW w:w="538" w:type="dxa"/>
            <w:tcBorders>
              <w:top w:val="nil"/>
              <w:left w:val="nil"/>
              <w:bottom w:val="single" w:color="auto" w:sz="4" w:space="0"/>
              <w:right w:val="single" w:color="auto" w:sz="4" w:space="0"/>
            </w:tcBorders>
            <w:vAlign w:val="center"/>
          </w:tcPr>
          <w:p w14:paraId="5AD97B42">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482C32E3">
            <w:pPr>
              <w:pStyle w:val="109"/>
              <w:rPr>
                <w:color w:val="auto"/>
              </w:rPr>
            </w:pPr>
            <w:r>
              <w:rPr>
                <w:rFonts w:hint="eastAsia"/>
                <w:b/>
                <w:color w:val="auto"/>
              </w:rPr>
              <w:t>【法律】</w:t>
            </w:r>
            <w:r>
              <w:rPr>
                <w:rFonts w:hint="eastAsia"/>
                <w:color w:val="auto"/>
              </w:rPr>
              <w:t>《中华人民共和国建筑法》第七十二条</w:t>
            </w:r>
            <w:r>
              <w:rPr>
                <w:color w:val="auto"/>
              </w:rPr>
              <w:br w:type="page"/>
            </w:r>
          </w:p>
          <w:p w14:paraId="64F9FEA0">
            <w:pPr>
              <w:pStyle w:val="109"/>
              <w:rPr>
                <w:color w:val="auto"/>
              </w:rPr>
            </w:pPr>
            <w:r>
              <w:rPr>
                <w:rFonts w:hint="eastAsia"/>
                <w:b/>
                <w:color w:val="auto"/>
              </w:rPr>
              <w:t>【行政法规】</w:t>
            </w:r>
            <w:r>
              <w:rPr>
                <w:rFonts w:hint="eastAsia"/>
                <w:color w:val="auto"/>
              </w:rPr>
              <w:t>《建设工程安全生产管理条例》（国务院令第</w:t>
            </w:r>
            <w:r>
              <w:rPr>
                <w:color w:val="auto"/>
              </w:rPr>
              <w:t>393</w:t>
            </w:r>
            <w:r>
              <w:rPr>
                <w:rFonts w:hint="eastAsia"/>
                <w:color w:val="auto"/>
              </w:rPr>
              <w:t>号）第五十五条</w:t>
            </w:r>
          </w:p>
        </w:tc>
        <w:tc>
          <w:tcPr>
            <w:tcW w:w="5391" w:type="dxa"/>
            <w:tcBorders>
              <w:top w:val="nil"/>
              <w:left w:val="nil"/>
              <w:bottom w:val="single" w:color="auto" w:sz="4" w:space="0"/>
              <w:right w:val="single" w:color="auto" w:sz="4" w:space="0"/>
            </w:tcBorders>
            <w:vAlign w:val="center"/>
          </w:tcPr>
          <w:p w14:paraId="0579D874">
            <w:pPr>
              <w:pStyle w:val="109"/>
              <w:rPr>
                <w:color w:val="auto"/>
              </w:rPr>
            </w:pPr>
            <w:r>
              <w:rPr>
                <w:b/>
                <w:bCs/>
                <w:color w:val="auto"/>
              </w:rPr>
              <w:t>1.</w:t>
            </w:r>
            <w:r>
              <w:rPr>
                <w:rFonts w:hint="eastAsia"/>
                <w:b/>
                <w:bCs/>
                <w:color w:val="auto"/>
              </w:rPr>
              <w:t>立案责任：</w:t>
            </w:r>
            <w:r>
              <w:rPr>
                <w:rFonts w:hint="eastAsia"/>
                <w:color w:val="auto"/>
              </w:rPr>
              <w:t>发现违法违规行为，予以审查，决定是否立案。</w:t>
            </w:r>
          </w:p>
          <w:p w14:paraId="050DF64C">
            <w:pPr>
              <w:pStyle w:val="109"/>
              <w:rPr>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p>
          <w:p w14:paraId="27B90417">
            <w:pPr>
              <w:pStyle w:val="109"/>
              <w:rPr>
                <w:color w:val="auto"/>
              </w:rPr>
            </w:pPr>
            <w:r>
              <w:rPr>
                <w:color w:val="auto"/>
              </w:rPr>
              <w:br w:type="page"/>
            </w: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p>
          <w:p w14:paraId="67F634C1">
            <w:pPr>
              <w:pStyle w:val="109"/>
              <w:rPr>
                <w:color w:val="auto"/>
              </w:rPr>
            </w:pPr>
            <w:r>
              <w:rPr>
                <w:color w:val="auto"/>
              </w:rPr>
              <w:br w:type="page"/>
            </w: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p>
          <w:p w14:paraId="34360496">
            <w:pPr>
              <w:pStyle w:val="109"/>
              <w:rPr>
                <w:color w:val="auto"/>
              </w:rPr>
            </w:pPr>
            <w:r>
              <w:rPr>
                <w:color w:val="auto"/>
              </w:rPr>
              <w:br w:type="page"/>
            </w: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p>
          <w:p w14:paraId="1DDBA226">
            <w:pPr>
              <w:pStyle w:val="109"/>
              <w:rPr>
                <w:color w:val="auto"/>
              </w:rPr>
            </w:pPr>
            <w:r>
              <w:rPr>
                <w:color w:val="auto"/>
              </w:rPr>
              <w:br w:type="page"/>
            </w:r>
            <w:r>
              <w:rPr>
                <w:b/>
                <w:bCs/>
                <w:color w:val="auto"/>
              </w:rPr>
              <w:t>6.</w:t>
            </w:r>
            <w:r>
              <w:rPr>
                <w:rFonts w:hint="eastAsia"/>
                <w:b/>
                <w:bCs/>
                <w:color w:val="auto"/>
              </w:rPr>
              <w:t>送达责任：</w:t>
            </w:r>
            <w:r>
              <w:rPr>
                <w:rFonts w:hint="eastAsia"/>
                <w:color w:val="auto"/>
              </w:rPr>
              <w:t>行政处罚告知书、行政处罚决定书按法律规定的方式送达当事人。</w:t>
            </w:r>
          </w:p>
          <w:p w14:paraId="46FD1199">
            <w:pPr>
              <w:pStyle w:val="109"/>
              <w:rPr>
                <w:color w:val="auto"/>
              </w:rPr>
            </w:pPr>
            <w:r>
              <w:rPr>
                <w:color w:val="auto"/>
              </w:rPr>
              <w:br w:type="page"/>
            </w: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074F0F2A">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494522D8">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371B0343">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2A897B74">
            <w:pPr>
              <w:widowControl/>
              <w:jc w:val="center"/>
              <w:rPr>
                <w:rFonts w:ascii="宋体" w:cs="宋体"/>
                <w:kern w:val="0"/>
                <w:sz w:val="18"/>
                <w:szCs w:val="18"/>
              </w:rPr>
            </w:pPr>
            <w:r>
              <w:rPr>
                <w:rFonts w:hint="eastAsia" w:ascii="宋体" w:hAnsi="宋体" w:cs="宋体"/>
                <w:kern w:val="0"/>
                <w:sz w:val="18"/>
                <w:szCs w:val="18"/>
              </w:rPr>
              <w:t>属地</w:t>
            </w:r>
          </w:p>
        </w:tc>
      </w:tr>
      <w:tr w14:paraId="0E73F8D1">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3C9C430A">
            <w:pPr>
              <w:widowControl/>
              <w:jc w:val="center"/>
              <w:rPr>
                <w:rFonts w:ascii="宋体" w:cs="宋体"/>
                <w:kern w:val="0"/>
                <w:sz w:val="18"/>
                <w:szCs w:val="18"/>
              </w:rPr>
            </w:pPr>
            <w:r>
              <w:rPr>
                <w:rFonts w:ascii="宋体" w:hAnsi="宋体" w:cs="宋体"/>
                <w:kern w:val="0"/>
                <w:sz w:val="18"/>
                <w:szCs w:val="18"/>
              </w:rPr>
              <w:t>27</w:t>
            </w:r>
          </w:p>
        </w:tc>
        <w:tc>
          <w:tcPr>
            <w:tcW w:w="568" w:type="dxa"/>
            <w:tcBorders>
              <w:top w:val="nil"/>
              <w:left w:val="nil"/>
              <w:bottom w:val="single" w:color="auto" w:sz="4" w:space="0"/>
              <w:right w:val="single" w:color="auto" w:sz="4" w:space="0"/>
            </w:tcBorders>
            <w:vAlign w:val="center"/>
          </w:tcPr>
          <w:p w14:paraId="6B2CFB11">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23909EB5">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-B-02700-140221</w:t>
            </w:r>
          </w:p>
        </w:tc>
        <w:tc>
          <w:tcPr>
            <w:tcW w:w="1471" w:type="dxa"/>
            <w:tcBorders>
              <w:top w:val="nil"/>
              <w:left w:val="nil"/>
              <w:bottom w:val="single" w:color="auto" w:sz="4" w:space="0"/>
              <w:right w:val="single" w:color="auto" w:sz="4" w:space="0"/>
            </w:tcBorders>
            <w:vAlign w:val="center"/>
          </w:tcPr>
          <w:p w14:paraId="663A9ECE">
            <w:pPr>
              <w:pStyle w:val="109"/>
              <w:rPr>
                <w:color w:val="auto"/>
              </w:rPr>
            </w:pPr>
            <w:r>
              <w:rPr>
                <w:rFonts w:hint="eastAsia"/>
                <w:color w:val="auto"/>
              </w:rPr>
              <w:t>对勘察、设计单位不按照建筑工程质量、安全标准进行勘察设计的处罚</w:t>
            </w:r>
          </w:p>
        </w:tc>
        <w:tc>
          <w:tcPr>
            <w:tcW w:w="538" w:type="dxa"/>
            <w:tcBorders>
              <w:top w:val="nil"/>
              <w:left w:val="nil"/>
              <w:bottom w:val="single" w:color="auto" w:sz="4" w:space="0"/>
              <w:right w:val="single" w:color="auto" w:sz="4" w:space="0"/>
            </w:tcBorders>
            <w:vAlign w:val="center"/>
          </w:tcPr>
          <w:p w14:paraId="2819BDDB">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64112B10">
            <w:pPr>
              <w:pStyle w:val="109"/>
              <w:rPr>
                <w:color w:val="auto"/>
              </w:rPr>
            </w:pPr>
            <w:r>
              <w:rPr>
                <w:rFonts w:hint="eastAsia"/>
                <w:b/>
                <w:color w:val="auto"/>
              </w:rPr>
              <w:t>【法律】</w:t>
            </w:r>
            <w:r>
              <w:rPr>
                <w:rFonts w:hint="eastAsia"/>
                <w:color w:val="auto"/>
              </w:rPr>
              <w:t>《中华人民共和国建筑法》第七十三条</w:t>
            </w:r>
            <w:r>
              <w:rPr>
                <w:color w:val="auto"/>
              </w:rPr>
              <w:br w:type="page"/>
            </w:r>
          </w:p>
          <w:p w14:paraId="64E78274">
            <w:pPr>
              <w:pStyle w:val="109"/>
              <w:rPr>
                <w:color w:val="auto"/>
              </w:rPr>
            </w:pPr>
            <w:r>
              <w:rPr>
                <w:rFonts w:hint="eastAsia"/>
                <w:b/>
                <w:color w:val="auto"/>
              </w:rPr>
              <w:t>【行政法规】</w:t>
            </w:r>
            <w:r>
              <w:rPr>
                <w:rFonts w:hint="eastAsia"/>
                <w:color w:val="auto"/>
              </w:rPr>
              <w:t>《建设工程质量管理条例》（国务院令第</w:t>
            </w:r>
            <w:r>
              <w:rPr>
                <w:color w:val="auto"/>
              </w:rPr>
              <w:t>279</w:t>
            </w:r>
            <w:r>
              <w:rPr>
                <w:rFonts w:hint="eastAsia"/>
                <w:color w:val="auto"/>
              </w:rPr>
              <w:t>号）第六十三条</w:t>
            </w:r>
          </w:p>
          <w:p w14:paraId="11E4A149">
            <w:pPr>
              <w:pStyle w:val="109"/>
              <w:rPr>
                <w:color w:val="auto"/>
              </w:rPr>
            </w:pPr>
            <w:r>
              <w:rPr>
                <w:color w:val="auto"/>
              </w:rPr>
              <w:br w:type="page"/>
            </w:r>
            <w:r>
              <w:rPr>
                <w:rFonts w:hint="eastAsia"/>
                <w:b/>
                <w:color w:val="auto"/>
              </w:rPr>
              <w:t>【行政法规】</w:t>
            </w:r>
            <w:r>
              <w:rPr>
                <w:rFonts w:hint="eastAsia"/>
                <w:color w:val="auto"/>
              </w:rPr>
              <w:t>《建设工程勘察设计管理条例》（国务院令第</w:t>
            </w:r>
            <w:r>
              <w:rPr>
                <w:color w:val="auto"/>
              </w:rPr>
              <w:t>293</w:t>
            </w:r>
            <w:r>
              <w:rPr>
                <w:rFonts w:hint="eastAsia"/>
                <w:color w:val="auto"/>
              </w:rPr>
              <w:t>号）第四十条</w:t>
            </w:r>
          </w:p>
          <w:p w14:paraId="278EE442">
            <w:pPr>
              <w:pStyle w:val="109"/>
              <w:rPr>
                <w:color w:val="auto"/>
              </w:rPr>
            </w:pPr>
            <w:r>
              <w:rPr>
                <w:color w:val="auto"/>
              </w:rPr>
              <w:br w:type="page"/>
            </w:r>
            <w:r>
              <w:rPr>
                <w:rFonts w:hint="eastAsia"/>
                <w:b/>
                <w:color w:val="auto"/>
              </w:rPr>
              <w:t>【行政法规】</w:t>
            </w:r>
            <w:r>
              <w:rPr>
                <w:rFonts w:hint="eastAsia"/>
                <w:color w:val="auto"/>
              </w:rPr>
              <w:t>《建设工程安全生产管理条例》</w:t>
            </w:r>
            <w:r>
              <w:rPr>
                <w:color w:val="auto"/>
              </w:rPr>
              <w:t>(</w:t>
            </w:r>
            <w:r>
              <w:rPr>
                <w:rFonts w:hint="eastAsia"/>
                <w:color w:val="auto"/>
              </w:rPr>
              <w:t>国务院令第</w:t>
            </w:r>
            <w:r>
              <w:rPr>
                <w:color w:val="auto"/>
              </w:rPr>
              <w:t>393</w:t>
            </w:r>
            <w:r>
              <w:rPr>
                <w:rFonts w:hint="eastAsia"/>
                <w:color w:val="auto"/>
              </w:rPr>
              <w:t>号</w:t>
            </w:r>
            <w:r>
              <w:rPr>
                <w:color w:val="auto"/>
              </w:rPr>
              <w:t xml:space="preserve">) </w:t>
            </w:r>
            <w:r>
              <w:rPr>
                <w:rFonts w:hint="eastAsia"/>
                <w:color w:val="auto"/>
              </w:rPr>
              <w:t>第五十六条</w:t>
            </w:r>
          </w:p>
          <w:p w14:paraId="246344F0">
            <w:pPr>
              <w:pStyle w:val="109"/>
              <w:rPr>
                <w:color w:val="auto"/>
              </w:rPr>
            </w:pPr>
            <w:r>
              <w:rPr>
                <w:color w:val="auto"/>
              </w:rPr>
              <w:br w:type="page"/>
            </w:r>
            <w:r>
              <w:rPr>
                <w:rFonts w:hint="eastAsia"/>
                <w:b/>
                <w:color w:val="auto"/>
              </w:rPr>
              <w:t>【行政法规】</w:t>
            </w:r>
            <w:r>
              <w:rPr>
                <w:rFonts w:hint="eastAsia"/>
                <w:color w:val="auto"/>
              </w:rPr>
              <w:t>《民用建筑节能条例》</w:t>
            </w:r>
            <w:r>
              <w:rPr>
                <w:color w:val="auto"/>
              </w:rPr>
              <w:t>(</w:t>
            </w:r>
            <w:r>
              <w:rPr>
                <w:rFonts w:hint="eastAsia"/>
                <w:color w:val="auto"/>
              </w:rPr>
              <w:t>国务院令第</w:t>
            </w:r>
            <w:r>
              <w:rPr>
                <w:color w:val="auto"/>
              </w:rPr>
              <w:t>530</w:t>
            </w:r>
            <w:r>
              <w:rPr>
                <w:rFonts w:hint="eastAsia"/>
                <w:color w:val="auto"/>
              </w:rPr>
              <w:t>号</w:t>
            </w:r>
            <w:r>
              <w:rPr>
                <w:color w:val="auto"/>
              </w:rPr>
              <w:t xml:space="preserve">) </w:t>
            </w:r>
            <w:r>
              <w:rPr>
                <w:rFonts w:hint="eastAsia"/>
                <w:color w:val="auto"/>
              </w:rPr>
              <w:t>第三十九条</w:t>
            </w:r>
          </w:p>
          <w:p w14:paraId="4E3F319C">
            <w:pPr>
              <w:pStyle w:val="109"/>
              <w:rPr>
                <w:color w:val="auto"/>
              </w:rPr>
            </w:pPr>
            <w:r>
              <w:rPr>
                <w:color w:val="auto"/>
              </w:rPr>
              <w:br w:type="page"/>
            </w:r>
            <w:r>
              <w:rPr>
                <w:rFonts w:hint="eastAsia"/>
                <w:b/>
                <w:color w:val="auto"/>
              </w:rPr>
              <w:t>【地方性法规】</w:t>
            </w:r>
            <w:r>
              <w:rPr>
                <w:rFonts w:hint="eastAsia"/>
                <w:color w:val="auto"/>
              </w:rPr>
              <w:t>《山西省建筑工程质量和建筑安全生产管理条例》第四十三条</w:t>
            </w:r>
          </w:p>
          <w:p w14:paraId="31102C00">
            <w:pPr>
              <w:pStyle w:val="109"/>
              <w:rPr>
                <w:color w:val="auto"/>
              </w:rPr>
            </w:pPr>
            <w:r>
              <w:rPr>
                <w:color w:val="auto"/>
              </w:rPr>
              <w:br w:type="page"/>
            </w:r>
            <w:r>
              <w:rPr>
                <w:rFonts w:hint="eastAsia"/>
                <w:b/>
                <w:color w:val="auto"/>
              </w:rPr>
              <w:t>【部门规章】</w:t>
            </w:r>
            <w:r>
              <w:rPr>
                <w:rFonts w:hint="eastAsia"/>
                <w:color w:val="auto"/>
              </w:rPr>
              <w:t>《建设工程勘察质量管理办法》（</w:t>
            </w:r>
            <w:r>
              <w:rPr>
                <w:color w:val="auto"/>
              </w:rPr>
              <w:t>2007</w:t>
            </w:r>
            <w:r>
              <w:rPr>
                <w:rFonts w:hint="eastAsia"/>
                <w:color w:val="auto"/>
              </w:rPr>
              <w:t>年建设部令第</w:t>
            </w:r>
            <w:r>
              <w:rPr>
                <w:color w:val="auto"/>
              </w:rPr>
              <w:t>163</w:t>
            </w:r>
            <w:r>
              <w:rPr>
                <w:rFonts w:hint="eastAsia"/>
                <w:color w:val="auto"/>
              </w:rPr>
              <w:t>号）第二十四条</w:t>
            </w:r>
          </w:p>
        </w:tc>
        <w:tc>
          <w:tcPr>
            <w:tcW w:w="5391" w:type="dxa"/>
            <w:tcBorders>
              <w:top w:val="nil"/>
              <w:left w:val="nil"/>
              <w:bottom w:val="single" w:color="auto" w:sz="4" w:space="0"/>
              <w:right w:val="single" w:color="auto" w:sz="4" w:space="0"/>
            </w:tcBorders>
            <w:vAlign w:val="center"/>
          </w:tcPr>
          <w:p w14:paraId="728D0E69">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042A763C">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3A697A65">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608E4019">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37C3CD18">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314E9DDB">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372367F3">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11860FF0">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7B7AE74E">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33D20FD1">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25AE8E9C">
            <w:pPr>
              <w:widowControl/>
              <w:jc w:val="center"/>
              <w:rPr>
                <w:rFonts w:ascii="宋体" w:cs="宋体"/>
                <w:kern w:val="0"/>
                <w:sz w:val="18"/>
                <w:szCs w:val="18"/>
              </w:rPr>
            </w:pPr>
            <w:r>
              <w:rPr>
                <w:rFonts w:hint="eastAsia" w:ascii="宋体" w:hAnsi="宋体" w:cs="宋体"/>
                <w:kern w:val="0"/>
                <w:sz w:val="18"/>
                <w:szCs w:val="18"/>
              </w:rPr>
              <w:t>属地</w:t>
            </w:r>
          </w:p>
        </w:tc>
      </w:tr>
      <w:tr w14:paraId="08AE0245">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1B0A3F37">
            <w:pPr>
              <w:widowControl/>
              <w:jc w:val="center"/>
              <w:rPr>
                <w:rFonts w:ascii="宋体" w:cs="宋体"/>
                <w:kern w:val="0"/>
                <w:sz w:val="18"/>
                <w:szCs w:val="18"/>
              </w:rPr>
            </w:pPr>
            <w:r>
              <w:rPr>
                <w:rFonts w:ascii="宋体" w:hAnsi="宋体" w:cs="宋体"/>
                <w:kern w:val="0"/>
                <w:sz w:val="18"/>
                <w:szCs w:val="18"/>
              </w:rPr>
              <w:t>28</w:t>
            </w:r>
          </w:p>
        </w:tc>
        <w:tc>
          <w:tcPr>
            <w:tcW w:w="568" w:type="dxa"/>
            <w:tcBorders>
              <w:top w:val="nil"/>
              <w:left w:val="nil"/>
              <w:bottom w:val="single" w:color="auto" w:sz="4" w:space="0"/>
              <w:right w:val="single" w:color="auto" w:sz="4" w:space="0"/>
            </w:tcBorders>
            <w:vAlign w:val="center"/>
          </w:tcPr>
          <w:p w14:paraId="4B740648">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4C9EB718">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-B-02800-140221</w:t>
            </w:r>
          </w:p>
        </w:tc>
        <w:tc>
          <w:tcPr>
            <w:tcW w:w="1471" w:type="dxa"/>
            <w:tcBorders>
              <w:top w:val="nil"/>
              <w:left w:val="nil"/>
              <w:bottom w:val="single" w:color="auto" w:sz="4" w:space="0"/>
              <w:right w:val="single" w:color="auto" w:sz="4" w:space="0"/>
            </w:tcBorders>
            <w:vAlign w:val="center"/>
          </w:tcPr>
          <w:p w14:paraId="177951B9">
            <w:pPr>
              <w:pStyle w:val="109"/>
              <w:rPr>
                <w:color w:val="auto"/>
              </w:rPr>
            </w:pPr>
            <w:r>
              <w:rPr>
                <w:rFonts w:hint="eastAsia"/>
                <w:color w:val="auto"/>
              </w:rPr>
              <w:t>对施工单位在施工中偷工减料、使用不合格的建筑材料、建筑构配件和设备的，或者不按照工程设计图纸或者施工技术标准施工的，或造成建设工程质量不符合规定的质量标准的处罚</w:t>
            </w:r>
          </w:p>
        </w:tc>
        <w:tc>
          <w:tcPr>
            <w:tcW w:w="538" w:type="dxa"/>
            <w:tcBorders>
              <w:top w:val="nil"/>
              <w:left w:val="nil"/>
              <w:bottom w:val="single" w:color="auto" w:sz="4" w:space="0"/>
              <w:right w:val="single" w:color="auto" w:sz="4" w:space="0"/>
            </w:tcBorders>
            <w:vAlign w:val="center"/>
          </w:tcPr>
          <w:p w14:paraId="7496E865">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73154214">
            <w:pPr>
              <w:pStyle w:val="109"/>
              <w:rPr>
                <w:color w:val="auto"/>
              </w:rPr>
            </w:pPr>
            <w:r>
              <w:rPr>
                <w:rFonts w:hint="eastAsia"/>
                <w:b/>
                <w:color w:val="auto"/>
              </w:rPr>
              <w:t>【法律】</w:t>
            </w:r>
            <w:r>
              <w:rPr>
                <w:rFonts w:hint="eastAsia"/>
                <w:color w:val="auto"/>
              </w:rPr>
              <w:t>《中华人民共和国建筑法》第七十四条</w:t>
            </w:r>
            <w:r>
              <w:rPr>
                <w:color w:val="auto"/>
              </w:rPr>
              <w:br w:type="page"/>
            </w:r>
          </w:p>
          <w:p w14:paraId="3FF5BBFE">
            <w:pPr>
              <w:pStyle w:val="109"/>
              <w:rPr>
                <w:color w:val="auto"/>
              </w:rPr>
            </w:pPr>
            <w:r>
              <w:rPr>
                <w:rFonts w:hint="eastAsia"/>
                <w:b/>
                <w:color w:val="auto"/>
              </w:rPr>
              <w:t>【行政法规】</w:t>
            </w:r>
            <w:r>
              <w:rPr>
                <w:rFonts w:hint="eastAsia"/>
                <w:color w:val="auto"/>
              </w:rPr>
              <w:t>《建设工程质量管理条例》（国务院令第</w:t>
            </w:r>
            <w:r>
              <w:rPr>
                <w:color w:val="auto"/>
              </w:rPr>
              <w:t>279</w:t>
            </w:r>
            <w:r>
              <w:rPr>
                <w:rFonts w:hint="eastAsia"/>
                <w:color w:val="auto"/>
              </w:rPr>
              <w:t>号）第六十四条</w:t>
            </w:r>
          </w:p>
        </w:tc>
        <w:tc>
          <w:tcPr>
            <w:tcW w:w="5391" w:type="dxa"/>
            <w:tcBorders>
              <w:top w:val="nil"/>
              <w:left w:val="nil"/>
              <w:bottom w:val="single" w:color="auto" w:sz="4" w:space="0"/>
              <w:right w:val="single" w:color="auto" w:sz="4" w:space="0"/>
            </w:tcBorders>
            <w:vAlign w:val="center"/>
          </w:tcPr>
          <w:p w14:paraId="00E71FCB">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5FC27A24">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7FB69C45">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51486B72">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53502CFF">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31DE224C">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02278E31">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0D53406B">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45E51BD8">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79AF3D82">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0E7102D7">
            <w:pPr>
              <w:widowControl/>
              <w:jc w:val="center"/>
              <w:rPr>
                <w:rFonts w:ascii="宋体" w:cs="宋体"/>
                <w:kern w:val="0"/>
                <w:sz w:val="18"/>
                <w:szCs w:val="18"/>
              </w:rPr>
            </w:pPr>
            <w:r>
              <w:rPr>
                <w:rFonts w:hint="eastAsia" w:ascii="宋体" w:hAnsi="宋体" w:cs="宋体"/>
                <w:kern w:val="0"/>
                <w:sz w:val="18"/>
                <w:szCs w:val="18"/>
              </w:rPr>
              <w:t>属地</w:t>
            </w:r>
          </w:p>
        </w:tc>
      </w:tr>
      <w:tr w14:paraId="38268C14">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0CF987D6">
            <w:pPr>
              <w:widowControl/>
              <w:jc w:val="center"/>
              <w:rPr>
                <w:rFonts w:ascii="宋体" w:cs="宋体"/>
                <w:kern w:val="0"/>
                <w:sz w:val="18"/>
                <w:szCs w:val="18"/>
              </w:rPr>
            </w:pPr>
            <w:r>
              <w:rPr>
                <w:rFonts w:ascii="宋体" w:hAnsi="宋体" w:cs="宋体"/>
                <w:kern w:val="0"/>
                <w:sz w:val="18"/>
                <w:szCs w:val="18"/>
              </w:rPr>
              <w:t>29</w:t>
            </w:r>
          </w:p>
        </w:tc>
        <w:tc>
          <w:tcPr>
            <w:tcW w:w="568" w:type="dxa"/>
            <w:tcBorders>
              <w:top w:val="nil"/>
              <w:left w:val="nil"/>
              <w:bottom w:val="single" w:color="auto" w:sz="4" w:space="0"/>
              <w:right w:val="single" w:color="auto" w:sz="4" w:space="0"/>
            </w:tcBorders>
            <w:vAlign w:val="center"/>
          </w:tcPr>
          <w:p w14:paraId="6C053E6F">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61A42013">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-B-02900-140221</w:t>
            </w:r>
          </w:p>
        </w:tc>
        <w:tc>
          <w:tcPr>
            <w:tcW w:w="1471" w:type="dxa"/>
            <w:tcBorders>
              <w:top w:val="nil"/>
              <w:left w:val="nil"/>
              <w:bottom w:val="single" w:color="auto" w:sz="4" w:space="0"/>
              <w:right w:val="single" w:color="auto" w:sz="4" w:space="0"/>
            </w:tcBorders>
            <w:vAlign w:val="center"/>
          </w:tcPr>
          <w:p w14:paraId="19ECFD4F">
            <w:pPr>
              <w:pStyle w:val="109"/>
              <w:rPr>
                <w:color w:val="auto"/>
              </w:rPr>
            </w:pPr>
            <w:r>
              <w:rPr>
                <w:rFonts w:hint="eastAsia"/>
                <w:color w:val="auto"/>
              </w:rPr>
              <w:t>对施工单位不履行保修责任的处罚</w:t>
            </w:r>
          </w:p>
        </w:tc>
        <w:tc>
          <w:tcPr>
            <w:tcW w:w="538" w:type="dxa"/>
            <w:tcBorders>
              <w:top w:val="nil"/>
              <w:left w:val="nil"/>
              <w:bottom w:val="single" w:color="auto" w:sz="4" w:space="0"/>
              <w:right w:val="single" w:color="auto" w:sz="4" w:space="0"/>
            </w:tcBorders>
            <w:vAlign w:val="center"/>
          </w:tcPr>
          <w:p w14:paraId="13DB4BEF">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3197490B">
            <w:pPr>
              <w:pStyle w:val="109"/>
              <w:rPr>
                <w:color w:val="auto"/>
              </w:rPr>
            </w:pPr>
            <w:r>
              <w:rPr>
                <w:rFonts w:hint="eastAsia"/>
                <w:b/>
                <w:color w:val="auto"/>
              </w:rPr>
              <w:t>【法律】</w:t>
            </w:r>
            <w:r>
              <w:rPr>
                <w:rFonts w:hint="eastAsia"/>
                <w:color w:val="auto"/>
              </w:rPr>
              <w:t>《中华人民共和国建筑法》第七十五条</w:t>
            </w:r>
          </w:p>
          <w:p w14:paraId="0F2A8951">
            <w:pPr>
              <w:pStyle w:val="109"/>
              <w:rPr>
                <w:color w:val="auto"/>
              </w:rPr>
            </w:pPr>
            <w:r>
              <w:rPr>
                <w:rFonts w:hint="eastAsia"/>
                <w:b/>
                <w:color w:val="auto"/>
              </w:rPr>
              <w:t>【行政法规】</w:t>
            </w:r>
            <w:r>
              <w:rPr>
                <w:rFonts w:hint="eastAsia"/>
                <w:color w:val="auto"/>
              </w:rPr>
              <w:t>《建设工程质量管理条例》（国务院令第</w:t>
            </w:r>
            <w:r>
              <w:rPr>
                <w:color w:val="auto"/>
              </w:rPr>
              <w:t>279</w:t>
            </w:r>
            <w:r>
              <w:rPr>
                <w:rFonts w:hint="eastAsia"/>
                <w:color w:val="auto"/>
              </w:rPr>
              <w:t>号）第六十六条</w:t>
            </w:r>
          </w:p>
          <w:p w14:paraId="195ABED9">
            <w:pPr>
              <w:pStyle w:val="109"/>
              <w:rPr>
                <w:color w:val="auto"/>
              </w:rPr>
            </w:pPr>
            <w:r>
              <w:rPr>
                <w:color w:val="auto"/>
              </w:rPr>
              <w:br w:type="page"/>
            </w:r>
            <w:r>
              <w:rPr>
                <w:rFonts w:hint="eastAsia"/>
                <w:b/>
                <w:color w:val="auto"/>
              </w:rPr>
              <w:t>【地方性法规】</w:t>
            </w:r>
            <w:r>
              <w:rPr>
                <w:rFonts w:hint="eastAsia"/>
                <w:color w:val="auto"/>
              </w:rPr>
              <w:t>《山西省建筑工程质量和建筑安全生产管理条例》第四十七条</w:t>
            </w:r>
          </w:p>
          <w:p w14:paraId="540029E9">
            <w:pPr>
              <w:pStyle w:val="109"/>
              <w:rPr>
                <w:color w:val="auto"/>
              </w:rPr>
            </w:pPr>
            <w:r>
              <w:rPr>
                <w:color w:val="auto"/>
              </w:rPr>
              <w:br w:type="page"/>
            </w:r>
            <w:r>
              <w:rPr>
                <w:rFonts w:hint="eastAsia"/>
                <w:b/>
                <w:color w:val="auto"/>
              </w:rPr>
              <w:t>【部门规章】</w:t>
            </w:r>
            <w:r>
              <w:rPr>
                <w:rFonts w:hint="eastAsia"/>
                <w:color w:val="auto"/>
              </w:rPr>
              <w:t>《房屋建筑工程质量保修办法》（</w:t>
            </w:r>
            <w:r>
              <w:rPr>
                <w:color w:val="auto"/>
              </w:rPr>
              <w:t>2000</w:t>
            </w:r>
            <w:r>
              <w:rPr>
                <w:rFonts w:hint="eastAsia"/>
                <w:color w:val="auto"/>
              </w:rPr>
              <w:t>年建设部令第</w:t>
            </w:r>
            <w:r>
              <w:rPr>
                <w:color w:val="auto"/>
              </w:rPr>
              <w:t>80</w:t>
            </w:r>
            <w:r>
              <w:rPr>
                <w:rFonts w:hint="eastAsia"/>
                <w:color w:val="auto"/>
              </w:rPr>
              <w:t>号）第十八条</w:t>
            </w:r>
          </w:p>
        </w:tc>
        <w:tc>
          <w:tcPr>
            <w:tcW w:w="5391" w:type="dxa"/>
            <w:tcBorders>
              <w:top w:val="nil"/>
              <w:left w:val="nil"/>
              <w:bottom w:val="single" w:color="auto" w:sz="4" w:space="0"/>
              <w:right w:val="single" w:color="auto" w:sz="4" w:space="0"/>
            </w:tcBorders>
            <w:vAlign w:val="center"/>
          </w:tcPr>
          <w:p w14:paraId="72DC951A">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182A9FE9">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20DBA346">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7F981072">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55BCFB1B">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22C24E67">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528D88DF">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1EE7C5A7">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7AE1BC1B">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4E18BE73">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12C2D3F1">
            <w:pPr>
              <w:widowControl/>
              <w:jc w:val="center"/>
              <w:rPr>
                <w:rFonts w:ascii="宋体" w:cs="宋体"/>
                <w:kern w:val="0"/>
                <w:sz w:val="18"/>
                <w:szCs w:val="18"/>
              </w:rPr>
            </w:pPr>
            <w:r>
              <w:rPr>
                <w:rFonts w:hint="eastAsia" w:ascii="宋体" w:hAnsi="宋体" w:cs="宋体"/>
                <w:kern w:val="0"/>
                <w:sz w:val="18"/>
                <w:szCs w:val="18"/>
              </w:rPr>
              <w:t>属地</w:t>
            </w:r>
          </w:p>
        </w:tc>
      </w:tr>
      <w:tr w14:paraId="4EAD63E6">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7F40AB58">
            <w:pPr>
              <w:widowControl/>
              <w:jc w:val="center"/>
              <w:rPr>
                <w:rFonts w:ascii="宋体" w:cs="宋体"/>
                <w:kern w:val="0"/>
                <w:sz w:val="18"/>
                <w:szCs w:val="18"/>
              </w:rPr>
            </w:pPr>
            <w:r>
              <w:rPr>
                <w:rFonts w:ascii="宋体" w:hAnsi="宋体" w:cs="宋体"/>
                <w:kern w:val="0"/>
                <w:sz w:val="18"/>
                <w:szCs w:val="18"/>
              </w:rPr>
              <w:t>30</w:t>
            </w:r>
          </w:p>
        </w:tc>
        <w:tc>
          <w:tcPr>
            <w:tcW w:w="568" w:type="dxa"/>
            <w:tcBorders>
              <w:top w:val="nil"/>
              <w:left w:val="nil"/>
              <w:bottom w:val="single" w:color="auto" w:sz="4" w:space="0"/>
              <w:right w:val="single" w:color="auto" w:sz="4" w:space="0"/>
            </w:tcBorders>
            <w:vAlign w:val="center"/>
          </w:tcPr>
          <w:p w14:paraId="786C5A78">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2E63EC12">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-B-03000-140221</w:t>
            </w:r>
          </w:p>
        </w:tc>
        <w:tc>
          <w:tcPr>
            <w:tcW w:w="1471" w:type="dxa"/>
            <w:tcBorders>
              <w:top w:val="nil"/>
              <w:left w:val="nil"/>
              <w:bottom w:val="single" w:color="auto" w:sz="4" w:space="0"/>
              <w:right w:val="single" w:color="auto" w:sz="4" w:space="0"/>
            </w:tcBorders>
            <w:vAlign w:val="center"/>
          </w:tcPr>
          <w:p w14:paraId="001E26D3">
            <w:pPr>
              <w:pStyle w:val="109"/>
              <w:rPr>
                <w:color w:val="auto"/>
              </w:rPr>
            </w:pPr>
            <w:r>
              <w:rPr>
                <w:rFonts w:hint="eastAsia"/>
                <w:color w:val="auto"/>
              </w:rPr>
              <w:t>对建设单位违反有关保证质量规定的处罚</w:t>
            </w:r>
          </w:p>
        </w:tc>
        <w:tc>
          <w:tcPr>
            <w:tcW w:w="538" w:type="dxa"/>
            <w:tcBorders>
              <w:top w:val="nil"/>
              <w:left w:val="nil"/>
              <w:bottom w:val="single" w:color="auto" w:sz="4" w:space="0"/>
              <w:right w:val="single" w:color="auto" w:sz="4" w:space="0"/>
            </w:tcBorders>
            <w:vAlign w:val="center"/>
          </w:tcPr>
          <w:p w14:paraId="2859CF4A">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5673D58D">
            <w:pPr>
              <w:pStyle w:val="109"/>
              <w:rPr>
                <w:color w:val="auto"/>
              </w:rPr>
            </w:pPr>
            <w:r>
              <w:rPr>
                <w:rFonts w:hint="eastAsia"/>
                <w:b/>
                <w:color w:val="auto"/>
              </w:rPr>
              <w:t>【行政法规】</w:t>
            </w:r>
            <w:r>
              <w:rPr>
                <w:rFonts w:hint="eastAsia"/>
                <w:color w:val="auto"/>
              </w:rPr>
              <w:t>《建设工程质量管理条例》（国务院令第</w:t>
            </w:r>
            <w:r>
              <w:rPr>
                <w:color w:val="auto"/>
              </w:rPr>
              <w:t>279</w:t>
            </w:r>
            <w:r>
              <w:rPr>
                <w:rFonts w:hint="eastAsia"/>
                <w:color w:val="auto"/>
              </w:rPr>
              <w:t>号）第五十六条</w:t>
            </w:r>
            <w:r>
              <w:rPr>
                <w:color w:val="auto"/>
              </w:rPr>
              <w:t xml:space="preserve"> </w:t>
            </w:r>
            <w:r>
              <w:rPr>
                <w:rFonts w:hint="eastAsia"/>
                <w:color w:val="auto"/>
              </w:rPr>
              <w:t>第七十三条</w:t>
            </w:r>
          </w:p>
        </w:tc>
        <w:tc>
          <w:tcPr>
            <w:tcW w:w="5391" w:type="dxa"/>
            <w:tcBorders>
              <w:top w:val="nil"/>
              <w:left w:val="nil"/>
              <w:bottom w:val="single" w:color="auto" w:sz="4" w:space="0"/>
              <w:right w:val="single" w:color="auto" w:sz="4" w:space="0"/>
            </w:tcBorders>
            <w:vAlign w:val="center"/>
          </w:tcPr>
          <w:p w14:paraId="39E34EE7">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57A8885B">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68911C30">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5BA3FEDB">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4378B8C0">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3AB29718">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67BFCC7C">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77446A32">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387C44F4">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74DAF331">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0954FA2D">
            <w:pPr>
              <w:widowControl/>
              <w:jc w:val="center"/>
              <w:rPr>
                <w:rFonts w:ascii="宋体" w:cs="宋体"/>
                <w:kern w:val="0"/>
                <w:sz w:val="18"/>
                <w:szCs w:val="18"/>
              </w:rPr>
            </w:pPr>
            <w:r>
              <w:rPr>
                <w:rFonts w:hint="eastAsia" w:ascii="宋体" w:hAnsi="宋体" w:cs="宋体"/>
                <w:kern w:val="0"/>
                <w:sz w:val="18"/>
                <w:szCs w:val="18"/>
              </w:rPr>
              <w:t>属地</w:t>
            </w:r>
          </w:p>
        </w:tc>
      </w:tr>
      <w:tr w14:paraId="1A24AB0E">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4AFB5D7B">
            <w:pPr>
              <w:widowControl/>
              <w:jc w:val="center"/>
              <w:rPr>
                <w:rFonts w:ascii="宋体" w:cs="宋体"/>
                <w:kern w:val="0"/>
                <w:sz w:val="18"/>
                <w:szCs w:val="18"/>
              </w:rPr>
            </w:pPr>
            <w:r>
              <w:rPr>
                <w:rFonts w:ascii="宋体" w:hAnsi="宋体" w:cs="宋体"/>
                <w:kern w:val="0"/>
                <w:sz w:val="18"/>
                <w:szCs w:val="18"/>
              </w:rPr>
              <w:t>31</w:t>
            </w:r>
          </w:p>
        </w:tc>
        <w:tc>
          <w:tcPr>
            <w:tcW w:w="568" w:type="dxa"/>
            <w:tcBorders>
              <w:top w:val="nil"/>
              <w:left w:val="nil"/>
              <w:bottom w:val="single" w:color="auto" w:sz="4" w:space="0"/>
              <w:right w:val="single" w:color="auto" w:sz="4" w:space="0"/>
            </w:tcBorders>
            <w:vAlign w:val="center"/>
          </w:tcPr>
          <w:p w14:paraId="4C9F0095">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3CE54CB9">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-B-03100-140221</w:t>
            </w:r>
          </w:p>
        </w:tc>
        <w:tc>
          <w:tcPr>
            <w:tcW w:w="1471" w:type="dxa"/>
            <w:tcBorders>
              <w:top w:val="nil"/>
              <w:left w:val="nil"/>
              <w:bottom w:val="single" w:color="auto" w:sz="4" w:space="0"/>
              <w:right w:val="single" w:color="auto" w:sz="4" w:space="0"/>
            </w:tcBorders>
            <w:vAlign w:val="center"/>
          </w:tcPr>
          <w:p w14:paraId="3782B60C">
            <w:pPr>
              <w:pStyle w:val="109"/>
              <w:rPr>
                <w:color w:val="auto"/>
              </w:rPr>
            </w:pPr>
            <w:r>
              <w:rPr>
                <w:rFonts w:hint="eastAsia"/>
                <w:color w:val="auto"/>
              </w:rPr>
              <w:t>对建设单位未在规定期限内办理工程竣工验收备案的处罚</w:t>
            </w:r>
          </w:p>
        </w:tc>
        <w:tc>
          <w:tcPr>
            <w:tcW w:w="538" w:type="dxa"/>
            <w:tcBorders>
              <w:top w:val="nil"/>
              <w:left w:val="nil"/>
              <w:bottom w:val="single" w:color="auto" w:sz="4" w:space="0"/>
              <w:right w:val="single" w:color="auto" w:sz="4" w:space="0"/>
            </w:tcBorders>
            <w:vAlign w:val="center"/>
          </w:tcPr>
          <w:p w14:paraId="4768FF3B">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1DF27956">
            <w:pPr>
              <w:pStyle w:val="109"/>
              <w:rPr>
                <w:color w:val="auto"/>
              </w:rPr>
            </w:pPr>
            <w:r>
              <w:rPr>
                <w:rFonts w:hint="eastAsia"/>
                <w:b/>
                <w:color w:val="auto"/>
              </w:rPr>
              <w:t>【部门规章】</w:t>
            </w:r>
            <w:r>
              <w:rPr>
                <w:rFonts w:hint="eastAsia"/>
                <w:color w:val="auto"/>
              </w:rPr>
              <w:t>《房屋建筑工程和市政基础设施工程竣工验收备案管理办法》（</w:t>
            </w:r>
            <w:r>
              <w:rPr>
                <w:color w:val="auto"/>
              </w:rPr>
              <w:t>2009</w:t>
            </w:r>
            <w:r>
              <w:rPr>
                <w:rFonts w:hint="eastAsia"/>
                <w:color w:val="auto"/>
              </w:rPr>
              <w:t>年住房和城乡建设部令第</w:t>
            </w:r>
            <w:r>
              <w:rPr>
                <w:color w:val="auto"/>
              </w:rPr>
              <w:t>2</w:t>
            </w:r>
            <w:r>
              <w:rPr>
                <w:rFonts w:hint="eastAsia"/>
                <w:color w:val="auto"/>
              </w:rPr>
              <w:t>号）第九条</w:t>
            </w:r>
            <w:r>
              <w:rPr>
                <w:color w:val="auto"/>
              </w:rPr>
              <w:t xml:space="preserve"> </w:t>
            </w:r>
            <w:r>
              <w:rPr>
                <w:rFonts w:hint="eastAsia"/>
                <w:color w:val="auto"/>
              </w:rPr>
              <w:t>第十一条</w:t>
            </w:r>
          </w:p>
        </w:tc>
        <w:tc>
          <w:tcPr>
            <w:tcW w:w="5391" w:type="dxa"/>
            <w:tcBorders>
              <w:top w:val="nil"/>
              <w:left w:val="nil"/>
              <w:bottom w:val="single" w:color="auto" w:sz="4" w:space="0"/>
              <w:right w:val="single" w:color="auto" w:sz="4" w:space="0"/>
            </w:tcBorders>
            <w:vAlign w:val="center"/>
          </w:tcPr>
          <w:p w14:paraId="19FC30B7">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3DED5D2F">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07BE00F2">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0B8066FF">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29DEBD77">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4335E906">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2E0A891F">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0601B0B9">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29622602">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6C2A698B">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64AA9C34">
            <w:pPr>
              <w:widowControl/>
              <w:jc w:val="center"/>
              <w:rPr>
                <w:rFonts w:ascii="宋体" w:cs="宋体"/>
                <w:kern w:val="0"/>
                <w:sz w:val="18"/>
                <w:szCs w:val="18"/>
              </w:rPr>
            </w:pPr>
            <w:r>
              <w:rPr>
                <w:rFonts w:hint="eastAsia" w:ascii="宋体" w:hAnsi="宋体" w:cs="宋体"/>
                <w:kern w:val="0"/>
                <w:sz w:val="18"/>
                <w:szCs w:val="18"/>
              </w:rPr>
              <w:t>属地</w:t>
            </w:r>
          </w:p>
        </w:tc>
      </w:tr>
      <w:tr w14:paraId="146CD96C">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5E3A2111">
            <w:pPr>
              <w:widowControl/>
              <w:jc w:val="center"/>
              <w:rPr>
                <w:rFonts w:ascii="宋体" w:cs="宋体"/>
                <w:kern w:val="0"/>
                <w:sz w:val="18"/>
                <w:szCs w:val="18"/>
              </w:rPr>
            </w:pPr>
            <w:r>
              <w:rPr>
                <w:rFonts w:ascii="宋体" w:hAnsi="宋体" w:cs="宋体"/>
                <w:kern w:val="0"/>
                <w:sz w:val="18"/>
                <w:szCs w:val="18"/>
              </w:rPr>
              <w:t>32</w:t>
            </w:r>
          </w:p>
        </w:tc>
        <w:tc>
          <w:tcPr>
            <w:tcW w:w="568" w:type="dxa"/>
            <w:tcBorders>
              <w:top w:val="nil"/>
              <w:left w:val="nil"/>
              <w:bottom w:val="single" w:color="auto" w:sz="4" w:space="0"/>
              <w:right w:val="single" w:color="auto" w:sz="4" w:space="0"/>
            </w:tcBorders>
            <w:vAlign w:val="center"/>
          </w:tcPr>
          <w:p w14:paraId="660B6D3D">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0DF943D6">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-B-03200-140221</w:t>
            </w:r>
          </w:p>
        </w:tc>
        <w:tc>
          <w:tcPr>
            <w:tcW w:w="1471" w:type="dxa"/>
            <w:tcBorders>
              <w:top w:val="nil"/>
              <w:left w:val="nil"/>
              <w:bottom w:val="single" w:color="auto" w:sz="4" w:space="0"/>
              <w:right w:val="single" w:color="auto" w:sz="4" w:space="0"/>
            </w:tcBorders>
            <w:vAlign w:val="center"/>
          </w:tcPr>
          <w:p w14:paraId="5FF16D31">
            <w:pPr>
              <w:pStyle w:val="109"/>
              <w:rPr>
                <w:color w:val="auto"/>
              </w:rPr>
            </w:pPr>
            <w:r>
              <w:rPr>
                <w:rFonts w:hint="eastAsia"/>
                <w:color w:val="auto"/>
              </w:rPr>
              <w:t>对建设单位未组织竣工验收擅自交付使用，验收不合格擅自交付使用的、对不合格的建设工程按照合格工程验收的、对需重新组织竣工验收的工程在重新组织竣工验收前擅自使用的处罚</w:t>
            </w:r>
            <w:r>
              <w:rPr>
                <w:color w:val="auto"/>
              </w:rPr>
              <w:t xml:space="preserve"> </w:t>
            </w:r>
          </w:p>
        </w:tc>
        <w:tc>
          <w:tcPr>
            <w:tcW w:w="538" w:type="dxa"/>
            <w:tcBorders>
              <w:top w:val="nil"/>
              <w:left w:val="nil"/>
              <w:bottom w:val="single" w:color="auto" w:sz="4" w:space="0"/>
              <w:right w:val="single" w:color="auto" w:sz="4" w:space="0"/>
            </w:tcBorders>
            <w:vAlign w:val="center"/>
          </w:tcPr>
          <w:p w14:paraId="6FB24A27">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4ECB0F88">
            <w:pPr>
              <w:pStyle w:val="109"/>
              <w:rPr>
                <w:color w:val="auto"/>
              </w:rPr>
            </w:pPr>
            <w:r>
              <w:rPr>
                <w:rFonts w:hint="eastAsia"/>
                <w:b/>
                <w:color w:val="auto"/>
              </w:rPr>
              <w:t>【行政法规】</w:t>
            </w:r>
            <w:r>
              <w:rPr>
                <w:rFonts w:hint="eastAsia"/>
                <w:color w:val="auto"/>
              </w:rPr>
              <w:t>《建设工程质量管理条例》（国务院令第</w:t>
            </w:r>
            <w:r>
              <w:rPr>
                <w:color w:val="auto"/>
              </w:rPr>
              <w:t>279</w:t>
            </w:r>
            <w:r>
              <w:rPr>
                <w:rFonts w:hint="eastAsia"/>
                <w:color w:val="auto"/>
              </w:rPr>
              <w:t>号）第五十八条</w:t>
            </w:r>
            <w:r>
              <w:rPr>
                <w:color w:val="auto"/>
              </w:rPr>
              <w:t xml:space="preserve"> </w:t>
            </w:r>
            <w:r>
              <w:rPr>
                <w:rFonts w:hint="eastAsia"/>
                <w:color w:val="auto"/>
              </w:rPr>
              <w:t>第七十三条</w:t>
            </w:r>
            <w:r>
              <w:rPr>
                <w:color w:val="auto"/>
              </w:rPr>
              <w:br w:type="page"/>
            </w:r>
          </w:p>
          <w:p w14:paraId="6DFF0577">
            <w:pPr>
              <w:pStyle w:val="109"/>
              <w:rPr>
                <w:color w:val="auto"/>
              </w:rPr>
            </w:pPr>
            <w:r>
              <w:rPr>
                <w:rFonts w:hint="eastAsia"/>
                <w:b/>
                <w:color w:val="auto"/>
              </w:rPr>
              <w:t>【部门规章】</w:t>
            </w:r>
            <w:r>
              <w:rPr>
                <w:rFonts w:hint="eastAsia"/>
                <w:color w:val="auto"/>
              </w:rPr>
              <w:t>《房屋建筑工程和市政基础设施工程竣工验收备案管理办法》（</w:t>
            </w:r>
            <w:r>
              <w:rPr>
                <w:color w:val="auto"/>
              </w:rPr>
              <w:t>2009</w:t>
            </w:r>
            <w:r>
              <w:rPr>
                <w:rFonts w:hint="eastAsia"/>
                <w:color w:val="auto"/>
              </w:rPr>
              <w:t>年住房和城乡建设部令第</w:t>
            </w:r>
            <w:r>
              <w:rPr>
                <w:color w:val="auto"/>
              </w:rPr>
              <w:t>2</w:t>
            </w:r>
            <w:r>
              <w:rPr>
                <w:rFonts w:hint="eastAsia"/>
                <w:color w:val="auto"/>
              </w:rPr>
              <w:t>号）</w:t>
            </w:r>
            <w:r>
              <w:rPr>
                <w:color w:val="auto"/>
              </w:rPr>
              <w:t xml:space="preserve"> </w:t>
            </w:r>
            <w:r>
              <w:rPr>
                <w:rFonts w:hint="eastAsia"/>
                <w:color w:val="auto"/>
              </w:rPr>
              <w:t>第十条</w:t>
            </w:r>
          </w:p>
        </w:tc>
        <w:tc>
          <w:tcPr>
            <w:tcW w:w="5391" w:type="dxa"/>
            <w:tcBorders>
              <w:top w:val="nil"/>
              <w:left w:val="nil"/>
              <w:bottom w:val="single" w:color="auto" w:sz="4" w:space="0"/>
              <w:right w:val="single" w:color="auto" w:sz="4" w:space="0"/>
            </w:tcBorders>
            <w:vAlign w:val="center"/>
          </w:tcPr>
          <w:p w14:paraId="696F4F04">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1BF49AFD">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73B28530">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58C0796F">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266B795E">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56FBFB3C">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4891AE0F">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472DFDC6">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6EB2F2BB">
            <w:pPr>
              <w:pStyle w:val="110"/>
              <w:ind w:firstLine="31680"/>
              <w:rPr>
                <w:rStyle w:val="112"/>
                <w:color w:val="auto"/>
              </w:rPr>
            </w:pPr>
            <w:r>
              <w:rPr>
                <w:rFonts w:hint="eastAsia"/>
                <w:color w:val="auto"/>
              </w:rPr>
              <w:t>《</w:t>
            </w:r>
            <w:r>
              <w:rPr>
                <w:rStyle w:val="112"/>
                <w:rFonts w:hint="eastAsia"/>
                <w:color w:val="auto"/>
              </w:rPr>
              <w:t>行政处罚法》第三十条</w:t>
            </w:r>
            <w:r>
              <w:rPr>
                <w:rStyle w:val="112"/>
                <w:color w:val="auto"/>
              </w:rPr>
              <w:t xml:space="preserve"> </w:t>
            </w:r>
            <w:r>
              <w:rPr>
                <w:rStyle w:val="112"/>
                <w:rFonts w:hint="eastAsia"/>
                <w:color w:val="auto"/>
              </w:rPr>
              <w:t>第三十一条</w:t>
            </w:r>
            <w:r>
              <w:rPr>
                <w:rStyle w:val="112"/>
                <w:color w:val="auto"/>
              </w:rPr>
              <w:t xml:space="preserve"> </w:t>
            </w:r>
            <w:r>
              <w:rPr>
                <w:rStyle w:val="112"/>
                <w:rFonts w:hint="eastAsia"/>
                <w:color w:val="auto"/>
              </w:rPr>
              <w:t>第三十六条～第四十二条</w:t>
            </w:r>
            <w:r>
              <w:rPr>
                <w:rStyle w:val="112"/>
                <w:color w:val="auto"/>
              </w:rPr>
              <w:t xml:space="preserve"> </w:t>
            </w:r>
            <w:r>
              <w:rPr>
                <w:rStyle w:val="112"/>
                <w:rFonts w:hint="eastAsia"/>
                <w:color w:val="auto"/>
              </w:rPr>
              <w:t>第四十四条</w:t>
            </w:r>
            <w:r>
              <w:rPr>
                <w:rStyle w:val="112"/>
                <w:color w:val="auto"/>
              </w:rPr>
              <w:t xml:space="preserve"> </w:t>
            </w:r>
            <w:r>
              <w:rPr>
                <w:rStyle w:val="112"/>
                <w:rFonts w:hint="eastAsia"/>
                <w:color w:val="auto"/>
              </w:rPr>
              <w:t>第五十一条</w:t>
            </w:r>
            <w:r>
              <w:rPr>
                <w:rStyle w:val="112"/>
                <w:color w:val="auto"/>
              </w:rPr>
              <w:br w:type="page"/>
            </w:r>
          </w:p>
          <w:p w14:paraId="692A7B40">
            <w:pPr>
              <w:pStyle w:val="110"/>
              <w:ind w:firstLine="31680"/>
              <w:rPr>
                <w:color w:val="auto"/>
              </w:rPr>
            </w:pPr>
            <w:r>
              <w:rPr>
                <w:rStyle w:val="112"/>
                <w:rFonts w:hint="eastAsia"/>
                <w:color w:val="auto"/>
              </w:rPr>
              <w:t>《建设行政处罚程序暂行规定》第七条～第九条</w:t>
            </w:r>
            <w:r>
              <w:rPr>
                <w:rStyle w:val="112"/>
                <w:color w:val="auto"/>
              </w:rPr>
              <w:t xml:space="preserve"> </w:t>
            </w:r>
            <w:r>
              <w:rPr>
                <w:rStyle w:val="112"/>
                <w:rFonts w:hint="eastAsia"/>
                <w:color w:val="auto"/>
              </w:rPr>
              <w:t>第十四条</w:t>
            </w:r>
            <w:r>
              <w:rPr>
                <w:rStyle w:val="112"/>
                <w:color w:val="auto"/>
              </w:rPr>
              <w:t xml:space="preserve"> </w:t>
            </w:r>
            <w:r>
              <w:rPr>
                <w:rStyle w:val="112"/>
                <w:rFonts w:hint="eastAsia"/>
                <w:color w:val="auto"/>
              </w:rPr>
              <w:t>第十五条</w:t>
            </w:r>
            <w:r>
              <w:rPr>
                <w:rStyle w:val="112"/>
                <w:color w:val="auto"/>
              </w:rPr>
              <w:t xml:space="preserve"> </w:t>
            </w:r>
            <w:r>
              <w:rPr>
                <w:rStyle w:val="112"/>
                <w:rFonts w:hint="eastAsia"/>
                <w:color w:val="auto"/>
              </w:rPr>
              <w:t>第二十一条</w:t>
            </w:r>
          </w:p>
        </w:tc>
        <w:tc>
          <w:tcPr>
            <w:tcW w:w="564" w:type="dxa"/>
            <w:tcBorders>
              <w:top w:val="nil"/>
              <w:left w:val="nil"/>
              <w:bottom w:val="single" w:color="auto" w:sz="4" w:space="0"/>
              <w:right w:val="single" w:color="auto" w:sz="4" w:space="0"/>
            </w:tcBorders>
            <w:vAlign w:val="center"/>
          </w:tcPr>
          <w:p w14:paraId="107CCFC0">
            <w:pPr>
              <w:widowControl/>
              <w:jc w:val="center"/>
              <w:rPr>
                <w:rFonts w:ascii="宋体" w:cs="宋体"/>
                <w:kern w:val="0"/>
                <w:sz w:val="18"/>
                <w:szCs w:val="18"/>
              </w:rPr>
            </w:pPr>
            <w:r>
              <w:rPr>
                <w:rFonts w:hint="eastAsia" w:ascii="宋体" w:hAnsi="宋体" w:cs="宋体"/>
                <w:kern w:val="0"/>
                <w:sz w:val="18"/>
                <w:szCs w:val="18"/>
              </w:rPr>
              <w:t>属地</w:t>
            </w:r>
          </w:p>
        </w:tc>
      </w:tr>
      <w:tr w14:paraId="5C962755">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73584097">
            <w:pPr>
              <w:widowControl/>
              <w:jc w:val="center"/>
              <w:rPr>
                <w:rFonts w:ascii="宋体" w:cs="宋体"/>
                <w:kern w:val="0"/>
                <w:sz w:val="18"/>
                <w:szCs w:val="18"/>
              </w:rPr>
            </w:pPr>
            <w:r>
              <w:rPr>
                <w:rFonts w:ascii="宋体" w:hAnsi="宋体" w:cs="宋体"/>
                <w:kern w:val="0"/>
                <w:sz w:val="18"/>
                <w:szCs w:val="18"/>
              </w:rPr>
              <w:t>33</w:t>
            </w:r>
          </w:p>
        </w:tc>
        <w:tc>
          <w:tcPr>
            <w:tcW w:w="568" w:type="dxa"/>
            <w:tcBorders>
              <w:top w:val="nil"/>
              <w:left w:val="nil"/>
              <w:bottom w:val="single" w:color="auto" w:sz="4" w:space="0"/>
              <w:right w:val="single" w:color="auto" w:sz="4" w:space="0"/>
            </w:tcBorders>
            <w:vAlign w:val="center"/>
          </w:tcPr>
          <w:p w14:paraId="4AAA4A66">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386E025B">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-B-03300-140221</w:t>
            </w:r>
          </w:p>
        </w:tc>
        <w:tc>
          <w:tcPr>
            <w:tcW w:w="1471" w:type="dxa"/>
            <w:tcBorders>
              <w:top w:val="nil"/>
              <w:left w:val="nil"/>
              <w:bottom w:val="single" w:color="auto" w:sz="4" w:space="0"/>
              <w:right w:val="single" w:color="auto" w:sz="4" w:space="0"/>
            </w:tcBorders>
            <w:vAlign w:val="center"/>
          </w:tcPr>
          <w:p w14:paraId="42BCD0F1">
            <w:pPr>
              <w:pStyle w:val="109"/>
              <w:rPr>
                <w:color w:val="auto"/>
              </w:rPr>
            </w:pPr>
            <w:r>
              <w:rPr>
                <w:rFonts w:hint="eastAsia"/>
                <w:color w:val="auto"/>
              </w:rPr>
              <w:t>对建设工程竣工验收后，建设单位未按规定及时移交和报送建设项目档案的处罚</w:t>
            </w:r>
          </w:p>
        </w:tc>
        <w:tc>
          <w:tcPr>
            <w:tcW w:w="538" w:type="dxa"/>
            <w:tcBorders>
              <w:top w:val="nil"/>
              <w:left w:val="nil"/>
              <w:bottom w:val="single" w:color="auto" w:sz="4" w:space="0"/>
              <w:right w:val="single" w:color="auto" w:sz="4" w:space="0"/>
            </w:tcBorders>
            <w:vAlign w:val="center"/>
          </w:tcPr>
          <w:p w14:paraId="3C401D85">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429C9F75">
            <w:pPr>
              <w:pStyle w:val="109"/>
              <w:rPr>
                <w:color w:val="auto"/>
              </w:rPr>
            </w:pPr>
            <w:r>
              <w:rPr>
                <w:rFonts w:hint="eastAsia"/>
                <w:b/>
                <w:color w:val="auto"/>
              </w:rPr>
              <w:t>【行政法规】</w:t>
            </w:r>
            <w:r>
              <w:rPr>
                <w:rFonts w:hint="eastAsia"/>
                <w:color w:val="auto"/>
              </w:rPr>
              <w:t>《建设工程质量管理条例》（国务院令第</w:t>
            </w:r>
            <w:r>
              <w:rPr>
                <w:color w:val="auto"/>
              </w:rPr>
              <w:t>279</w:t>
            </w:r>
            <w:r>
              <w:rPr>
                <w:rFonts w:hint="eastAsia"/>
                <w:color w:val="auto"/>
              </w:rPr>
              <w:t>号）第五十九条</w:t>
            </w:r>
            <w:r>
              <w:rPr>
                <w:color w:val="auto"/>
              </w:rPr>
              <w:t xml:space="preserve"> </w:t>
            </w:r>
            <w:r>
              <w:rPr>
                <w:rFonts w:hint="eastAsia"/>
                <w:color w:val="auto"/>
              </w:rPr>
              <w:t>第七十三条</w:t>
            </w:r>
          </w:p>
          <w:p w14:paraId="032E4D6A">
            <w:pPr>
              <w:pStyle w:val="109"/>
              <w:rPr>
                <w:color w:val="auto"/>
              </w:rPr>
            </w:pPr>
            <w:r>
              <w:rPr>
                <w:color w:val="auto"/>
              </w:rPr>
              <w:br w:type="page"/>
            </w:r>
            <w:r>
              <w:rPr>
                <w:rFonts w:hint="eastAsia"/>
                <w:b/>
                <w:color w:val="auto"/>
              </w:rPr>
              <w:t>【地方性法规】</w:t>
            </w:r>
            <w:r>
              <w:rPr>
                <w:rFonts w:hint="eastAsia"/>
                <w:color w:val="auto"/>
              </w:rPr>
              <w:t>《山西省建筑工程质量和建筑安全生产管理条例》第四十一条</w:t>
            </w:r>
          </w:p>
        </w:tc>
        <w:tc>
          <w:tcPr>
            <w:tcW w:w="5391" w:type="dxa"/>
            <w:tcBorders>
              <w:top w:val="nil"/>
              <w:left w:val="nil"/>
              <w:bottom w:val="single" w:color="auto" w:sz="4" w:space="0"/>
              <w:right w:val="single" w:color="auto" w:sz="4" w:space="0"/>
            </w:tcBorders>
            <w:vAlign w:val="center"/>
          </w:tcPr>
          <w:p w14:paraId="528220CF">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67725190">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6886A1E2">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67D17A15">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61C65DE6">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18248256">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5D087F89">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3A1A089E">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66EC9038">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2DC970A7">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77C41166">
            <w:pPr>
              <w:widowControl/>
              <w:jc w:val="center"/>
              <w:rPr>
                <w:rFonts w:ascii="宋体" w:cs="宋体"/>
                <w:kern w:val="0"/>
                <w:sz w:val="18"/>
                <w:szCs w:val="18"/>
              </w:rPr>
            </w:pPr>
            <w:r>
              <w:rPr>
                <w:rFonts w:hint="eastAsia" w:ascii="宋体" w:hAnsi="宋体" w:cs="宋体"/>
                <w:kern w:val="0"/>
                <w:sz w:val="18"/>
                <w:szCs w:val="18"/>
              </w:rPr>
              <w:t>属地</w:t>
            </w:r>
          </w:p>
        </w:tc>
      </w:tr>
      <w:tr w14:paraId="2C53A954">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760011D7">
            <w:pPr>
              <w:widowControl/>
              <w:jc w:val="center"/>
              <w:rPr>
                <w:rFonts w:ascii="宋体" w:cs="宋体"/>
                <w:kern w:val="0"/>
                <w:sz w:val="18"/>
                <w:szCs w:val="18"/>
              </w:rPr>
            </w:pPr>
            <w:r>
              <w:rPr>
                <w:rFonts w:ascii="宋体" w:hAnsi="宋体" w:cs="宋体"/>
                <w:kern w:val="0"/>
                <w:sz w:val="18"/>
                <w:szCs w:val="18"/>
              </w:rPr>
              <w:t>34</w:t>
            </w:r>
          </w:p>
        </w:tc>
        <w:tc>
          <w:tcPr>
            <w:tcW w:w="568" w:type="dxa"/>
            <w:tcBorders>
              <w:top w:val="nil"/>
              <w:left w:val="nil"/>
              <w:bottom w:val="single" w:color="auto" w:sz="4" w:space="0"/>
              <w:right w:val="single" w:color="auto" w:sz="4" w:space="0"/>
            </w:tcBorders>
            <w:vAlign w:val="center"/>
          </w:tcPr>
          <w:p w14:paraId="2753F4DB">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24465EC3">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-B-03400-140221</w:t>
            </w:r>
          </w:p>
        </w:tc>
        <w:tc>
          <w:tcPr>
            <w:tcW w:w="1471" w:type="dxa"/>
            <w:tcBorders>
              <w:top w:val="nil"/>
              <w:left w:val="nil"/>
              <w:bottom w:val="single" w:color="auto" w:sz="4" w:space="0"/>
              <w:right w:val="single" w:color="auto" w:sz="4" w:space="0"/>
            </w:tcBorders>
            <w:vAlign w:val="center"/>
          </w:tcPr>
          <w:p w14:paraId="46765831">
            <w:pPr>
              <w:pStyle w:val="109"/>
              <w:rPr>
                <w:color w:val="auto"/>
              </w:rPr>
            </w:pPr>
            <w:r>
              <w:rPr>
                <w:rFonts w:hint="eastAsia"/>
                <w:color w:val="auto"/>
              </w:rPr>
              <w:t>对施工单位未对建筑材料、建筑构配件、设备和商品混凝土进行检验，或者未对涉及结构安全的试块、试件以及有关材料取样检测的处罚</w:t>
            </w:r>
          </w:p>
        </w:tc>
        <w:tc>
          <w:tcPr>
            <w:tcW w:w="538" w:type="dxa"/>
            <w:tcBorders>
              <w:top w:val="nil"/>
              <w:left w:val="nil"/>
              <w:bottom w:val="single" w:color="auto" w:sz="4" w:space="0"/>
              <w:right w:val="single" w:color="auto" w:sz="4" w:space="0"/>
            </w:tcBorders>
            <w:vAlign w:val="center"/>
          </w:tcPr>
          <w:p w14:paraId="297BCFA2">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3CDEF045">
            <w:pPr>
              <w:pStyle w:val="109"/>
              <w:rPr>
                <w:color w:val="auto"/>
              </w:rPr>
            </w:pPr>
            <w:r>
              <w:rPr>
                <w:rFonts w:hint="eastAsia"/>
                <w:b/>
                <w:color w:val="auto"/>
              </w:rPr>
              <w:t>【行政法规】</w:t>
            </w:r>
            <w:r>
              <w:rPr>
                <w:rFonts w:hint="eastAsia"/>
                <w:color w:val="auto"/>
              </w:rPr>
              <w:t>《建设工程质量管理条例》（国务院令第</w:t>
            </w:r>
            <w:r>
              <w:rPr>
                <w:color w:val="auto"/>
              </w:rPr>
              <w:t>279</w:t>
            </w:r>
            <w:r>
              <w:rPr>
                <w:rFonts w:hint="eastAsia"/>
                <w:color w:val="auto"/>
              </w:rPr>
              <w:t>号）第六十五条</w:t>
            </w:r>
            <w:r>
              <w:rPr>
                <w:color w:val="auto"/>
              </w:rPr>
              <w:t xml:space="preserve"> </w:t>
            </w:r>
            <w:r>
              <w:rPr>
                <w:rFonts w:hint="eastAsia"/>
                <w:color w:val="auto"/>
              </w:rPr>
              <w:t>第七十三条</w:t>
            </w:r>
          </w:p>
        </w:tc>
        <w:tc>
          <w:tcPr>
            <w:tcW w:w="5391" w:type="dxa"/>
            <w:tcBorders>
              <w:top w:val="nil"/>
              <w:left w:val="nil"/>
              <w:bottom w:val="single" w:color="auto" w:sz="4" w:space="0"/>
              <w:right w:val="single" w:color="auto" w:sz="4" w:space="0"/>
            </w:tcBorders>
            <w:vAlign w:val="center"/>
          </w:tcPr>
          <w:p w14:paraId="4C4DCAFF">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5D01054A">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63B0ED8C">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1E5DC72B">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64A94110">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50E7D5C5">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120400D7">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20CE8817">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3D24CFB4">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D4EE8D6">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0B9C5DFC">
            <w:pPr>
              <w:widowControl/>
              <w:jc w:val="center"/>
              <w:rPr>
                <w:rFonts w:ascii="宋体" w:cs="宋体"/>
                <w:kern w:val="0"/>
                <w:sz w:val="18"/>
                <w:szCs w:val="18"/>
              </w:rPr>
            </w:pPr>
            <w:r>
              <w:rPr>
                <w:rFonts w:hint="eastAsia" w:ascii="宋体" w:hAnsi="宋体" w:cs="宋体"/>
                <w:kern w:val="0"/>
                <w:sz w:val="18"/>
                <w:szCs w:val="18"/>
              </w:rPr>
              <w:t>属地</w:t>
            </w:r>
          </w:p>
        </w:tc>
      </w:tr>
      <w:tr w14:paraId="47BEC6CF">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798D151A">
            <w:pPr>
              <w:widowControl/>
              <w:jc w:val="center"/>
              <w:rPr>
                <w:rFonts w:ascii="宋体" w:cs="宋体"/>
                <w:kern w:val="0"/>
                <w:sz w:val="18"/>
                <w:szCs w:val="18"/>
              </w:rPr>
            </w:pPr>
            <w:r>
              <w:rPr>
                <w:rFonts w:ascii="宋体" w:hAnsi="宋体" w:cs="宋体"/>
                <w:kern w:val="0"/>
                <w:sz w:val="18"/>
                <w:szCs w:val="18"/>
              </w:rPr>
              <w:t>35</w:t>
            </w:r>
          </w:p>
        </w:tc>
        <w:tc>
          <w:tcPr>
            <w:tcW w:w="568" w:type="dxa"/>
            <w:tcBorders>
              <w:top w:val="nil"/>
              <w:left w:val="nil"/>
              <w:bottom w:val="single" w:color="auto" w:sz="4" w:space="0"/>
              <w:right w:val="single" w:color="auto" w:sz="4" w:space="0"/>
            </w:tcBorders>
            <w:vAlign w:val="center"/>
          </w:tcPr>
          <w:p w14:paraId="5F4FB7F9">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475145B8">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-B-03500-140221</w:t>
            </w:r>
          </w:p>
        </w:tc>
        <w:tc>
          <w:tcPr>
            <w:tcW w:w="1471" w:type="dxa"/>
            <w:tcBorders>
              <w:top w:val="nil"/>
              <w:left w:val="nil"/>
              <w:bottom w:val="single" w:color="auto" w:sz="4" w:space="0"/>
              <w:right w:val="single" w:color="auto" w:sz="4" w:space="0"/>
            </w:tcBorders>
            <w:vAlign w:val="center"/>
          </w:tcPr>
          <w:p w14:paraId="07AC7113">
            <w:pPr>
              <w:pStyle w:val="109"/>
              <w:rPr>
                <w:color w:val="auto"/>
              </w:rPr>
            </w:pPr>
            <w:r>
              <w:rPr>
                <w:rFonts w:hint="eastAsia"/>
                <w:color w:val="auto"/>
              </w:rPr>
              <w:t>对监理单位违反保证质量规定的处罚</w:t>
            </w:r>
          </w:p>
        </w:tc>
        <w:tc>
          <w:tcPr>
            <w:tcW w:w="538" w:type="dxa"/>
            <w:tcBorders>
              <w:top w:val="nil"/>
              <w:left w:val="nil"/>
              <w:bottom w:val="single" w:color="auto" w:sz="4" w:space="0"/>
              <w:right w:val="single" w:color="auto" w:sz="4" w:space="0"/>
            </w:tcBorders>
            <w:vAlign w:val="center"/>
          </w:tcPr>
          <w:p w14:paraId="00E5FCDD">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3979B4B0">
            <w:pPr>
              <w:pStyle w:val="109"/>
              <w:rPr>
                <w:color w:val="auto"/>
              </w:rPr>
            </w:pPr>
            <w:r>
              <w:rPr>
                <w:rFonts w:hint="eastAsia"/>
                <w:b/>
                <w:color w:val="auto"/>
              </w:rPr>
              <w:t>【行政法规】</w:t>
            </w:r>
            <w:r>
              <w:rPr>
                <w:rFonts w:hint="eastAsia"/>
                <w:color w:val="auto"/>
              </w:rPr>
              <w:t>《建设工程质量管理条例》（国务院令第</w:t>
            </w:r>
            <w:r>
              <w:rPr>
                <w:color w:val="auto"/>
              </w:rPr>
              <w:t>279</w:t>
            </w:r>
            <w:r>
              <w:rPr>
                <w:rFonts w:hint="eastAsia"/>
                <w:color w:val="auto"/>
              </w:rPr>
              <w:t>号）第六十七条</w:t>
            </w:r>
            <w:r>
              <w:rPr>
                <w:color w:val="auto"/>
              </w:rPr>
              <w:t xml:space="preserve"> </w:t>
            </w:r>
            <w:r>
              <w:rPr>
                <w:rFonts w:hint="eastAsia"/>
                <w:color w:val="auto"/>
              </w:rPr>
              <w:t>第七十三条</w:t>
            </w:r>
            <w:r>
              <w:rPr>
                <w:color w:val="auto"/>
              </w:rPr>
              <w:br w:type="page"/>
            </w:r>
          </w:p>
          <w:p w14:paraId="3AF03B28">
            <w:pPr>
              <w:pStyle w:val="109"/>
              <w:rPr>
                <w:color w:val="auto"/>
              </w:rPr>
            </w:pPr>
            <w:r>
              <w:rPr>
                <w:rFonts w:hint="eastAsia"/>
                <w:b/>
                <w:color w:val="auto"/>
              </w:rPr>
              <w:t>【行政法规】</w:t>
            </w:r>
            <w:r>
              <w:rPr>
                <w:rFonts w:hint="eastAsia"/>
                <w:color w:val="auto"/>
              </w:rPr>
              <w:t>《民用建筑节能条例》</w:t>
            </w:r>
            <w:r>
              <w:rPr>
                <w:color w:val="auto"/>
              </w:rPr>
              <w:t>(</w:t>
            </w:r>
            <w:r>
              <w:rPr>
                <w:rFonts w:hint="eastAsia"/>
                <w:color w:val="auto"/>
              </w:rPr>
              <w:t>国务院令第</w:t>
            </w:r>
            <w:r>
              <w:rPr>
                <w:color w:val="auto"/>
              </w:rPr>
              <w:t>530</w:t>
            </w:r>
            <w:r>
              <w:rPr>
                <w:rFonts w:hint="eastAsia"/>
                <w:color w:val="auto"/>
              </w:rPr>
              <w:t>号</w:t>
            </w:r>
            <w:r>
              <w:rPr>
                <w:color w:val="auto"/>
              </w:rPr>
              <w:t>)</w:t>
            </w:r>
            <w:r>
              <w:rPr>
                <w:rFonts w:hint="eastAsia"/>
                <w:color w:val="auto"/>
              </w:rPr>
              <w:t>第四十二条</w:t>
            </w:r>
          </w:p>
        </w:tc>
        <w:tc>
          <w:tcPr>
            <w:tcW w:w="5391" w:type="dxa"/>
            <w:tcBorders>
              <w:top w:val="nil"/>
              <w:left w:val="nil"/>
              <w:bottom w:val="single" w:color="auto" w:sz="4" w:space="0"/>
              <w:right w:val="single" w:color="auto" w:sz="4" w:space="0"/>
            </w:tcBorders>
            <w:vAlign w:val="center"/>
          </w:tcPr>
          <w:p w14:paraId="2E081972">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7EF567CD">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677B36AA">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415B0A6A">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7D07705D">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286DD0EC">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5EFE22CE">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5CF646B1">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1C8A8C9C">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4E3C2133">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4EB4BFA5">
            <w:pPr>
              <w:widowControl/>
              <w:jc w:val="center"/>
              <w:rPr>
                <w:rFonts w:ascii="宋体" w:cs="宋体"/>
                <w:kern w:val="0"/>
                <w:sz w:val="18"/>
                <w:szCs w:val="18"/>
              </w:rPr>
            </w:pPr>
            <w:r>
              <w:rPr>
                <w:rFonts w:hint="eastAsia" w:ascii="宋体" w:hAnsi="宋体" w:cs="宋体"/>
                <w:kern w:val="0"/>
                <w:sz w:val="18"/>
                <w:szCs w:val="18"/>
              </w:rPr>
              <w:t>属地</w:t>
            </w:r>
          </w:p>
        </w:tc>
      </w:tr>
      <w:tr w14:paraId="7EE8F11E">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27CD8E19">
            <w:pPr>
              <w:widowControl/>
              <w:jc w:val="center"/>
              <w:rPr>
                <w:rFonts w:ascii="宋体" w:cs="宋体"/>
                <w:kern w:val="0"/>
                <w:sz w:val="18"/>
                <w:szCs w:val="18"/>
              </w:rPr>
            </w:pPr>
            <w:r>
              <w:rPr>
                <w:rFonts w:ascii="宋体" w:hAnsi="宋体" w:cs="宋体"/>
                <w:kern w:val="0"/>
                <w:sz w:val="18"/>
                <w:szCs w:val="18"/>
              </w:rPr>
              <w:t>36</w:t>
            </w:r>
          </w:p>
        </w:tc>
        <w:tc>
          <w:tcPr>
            <w:tcW w:w="568" w:type="dxa"/>
            <w:tcBorders>
              <w:top w:val="nil"/>
              <w:left w:val="nil"/>
              <w:bottom w:val="single" w:color="auto" w:sz="4" w:space="0"/>
              <w:right w:val="single" w:color="auto" w:sz="4" w:space="0"/>
            </w:tcBorders>
            <w:vAlign w:val="center"/>
          </w:tcPr>
          <w:p w14:paraId="596F6001">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6BD7F4F6">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-B-03600-140221</w:t>
            </w:r>
          </w:p>
        </w:tc>
        <w:tc>
          <w:tcPr>
            <w:tcW w:w="1471" w:type="dxa"/>
            <w:tcBorders>
              <w:top w:val="nil"/>
              <w:left w:val="nil"/>
              <w:bottom w:val="single" w:color="auto" w:sz="4" w:space="0"/>
              <w:right w:val="single" w:color="auto" w:sz="4" w:space="0"/>
            </w:tcBorders>
            <w:vAlign w:val="center"/>
          </w:tcPr>
          <w:p w14:paraId="7E77445E">
            <w:pPr>
              <w:pStyle w:val="109"/>
              <w:rPr>
                <w:color w:val="auto"/>
              </w:rPr>
            </w:pPr>
            <w:r>
              <w:rPr>
                <w:rFonts w:hint="eastAsia"/>
                <w:color w:val="auto"/>
              </w:rPr>
              <w:t>对监理单位违反保证节能工程质量有关规定的处罚</w:t>
            </w:r>
          </w:p>
        </w:tc>
        <w:tc>
          <w:tcPr>
            <w:tcW w:w="538" w:type="dxa"/>
            <w:tcBorders>
              <w:top w:val="nil"/>
              <w:left w:val="nil"/>
              <w:bottom w:val="single" w:color="auto" w:sz="4" w:space="0"/>
              <w:right w:val="single" w:color="auto" w:sz="4" w:space="0"/>
            </w:tcBorders>
            <w:vAlign w:val="center"/>
          </w:tcPr>
          <w:p w14:paraId="57EA2D64">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63CBCA9B">
            <w:pPr>
              <w:pStyle w:val="109"/>
              <w:rPr>
                <w:color w:val="auto"/>
              </w:rPr>
            </w:pPr>
            <w:r>
              <w:rPr>
                <w:rFonts w:hint="eastAsia"/>
                <w:b/>
                <w:color w:val="auto"/>
              </w:rPr>
              <w:t>【行政法规】</w:t>
            </w:r>
            <w:r>
              <w:rPr>
                <w:rFonts w:hint="eastAsia"/>
                <w:color w:val="auto"/>
              </w:rPr>
              <w:t>《民用建筑节能条例》（国务院令第</w:t>
            </w:r>
            <w:r>
              <w:rPr>
                <w:color w:val="auto"/>
              </w:rPr>
              <w:t>530</w:t>
            </w:r>
            <w:r>
              <w:rPr>
                <w:rFonts w:hint="eastAsia"/>
                <w:color w:val="auto"/>
              </w:rPr>
              <w:t>号）第四十二条</w:t>
            </w:r>
          </w:p>
          <w:p w14:paraId="0FF503F3">
            <w:pPr>
              <w:pStyle w:val="109"/>
              <w:rPr>
                <w:color w:val="auto"/>
              </w:rPr>
            </w:pPr>
            <w:r>
              <w:rPr>
                <w:color w:val="auto"/>
              </w:rPr>
              <w:br w:type="page"/>
            </w:r>
            <w:r>
              <w:rPr>
                <w:rFonts w:hint="eastAsia"/>
                <w:b/>
                <w:color w:val="auto"/>
              </w:rPr>
              <w:t>【地方性法规】</w:t>
            </w:r>
            <w:r>
              <w:rPr>
                <w:rFonts w:hint="eastAsia"/>
                <w:color w:val="auto"/>
              </w:rPr>
              <w:t>《山西省民用建筑节能条例》第五十一条</w:t>
            </w:r>
            <w:r>
              <w:rPr>
                <w:color w:val="auto"/>
              </w:rPr>
              <w:t xml:space="preserve"> </w:t>
            </w:r>
            <w:r>
              <w:rPr>
                <w:rFonts w:hint="eastAsia"/>
                <w:color w:val="auto"/>
              </w:rPr>
              <w:t>第五十四条</w:t>
            </w:r>
          </w:p>
        </w:tc>
        <w:tc>
          <w:tcPr>
            <w:tcW w:w="5391" w:type="dxa"/>
            <w:tcBorders>
              <w:top w:val="nil"/>
              <w:left w:val="nil"/>
              <w:bottom w:val="single" w:color="auto" w:sz="4" w:space="0"/>
              <w:right w:val="single" w:color="auto" w:sz="4" w:space="0"/>
            </w:tcBorders>
            <w:vAlign w:val="center"/>
          </w:tcPr>
          <w:p w14:paraId="26CFC2B9">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4362F969">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537B454A">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4D3B7079">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2956D469">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257464B4">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3ED06F64">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0B1FE9F4">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348E9432">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98B7E0F">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3F952480">
            <w:pPr>
              <w:widowControl/>
              <w:jc w:val="center"/>
              <w:rPr>
                <w:rFonts w:ascii="宋体" w:cs="宋体"/>
                <w:kern w:val="0"/>
                <w:sz w:val="18"/>
                <w:szCs w:val="18"/>
              </w:rPr>
            </w:pPr>
            <w:r>
              <w:rPr>
                <w:rFonts w:hint="eastAsia" w:ascii="宋体" w:hAnsi="宋体" w:cs="宋体"/>
                <w:kern w:val="0"/>
                <w:sz w:val="18"/>
                <w:szCs w:val="18"/>
              </w:rPr>
              <w:t>属地</w:t>
            </w:r>
          </w:p>
        </w:tc>
      </w:tr>
      <w:tr w14:paraId="0EEDB04F">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31BF4131">
            <w:pPr>
              <w:widowControl/>
              <w:jc w:val="center"/>
              <w:rPr>
                <w:rFonts w:ascii="宋体" w:cs="宋体"/>
                <w:kern w:val="0"/>
                <w:sz w:val="18"/>
                <w:szCs w:val="18"/>
              </w:rPr>
            </w:pPr>
            <w:r>
              <w:rPr>
                <w:rFonts w:ascii="宋体" w:hAnsi="宋体" w:cs="宋体"/>
                <w:kern w:val="0"/>
                <w:sz w:val="18"/>
                <w:szCs w:val="18"/>
              </w:rPr>
              <w:t>37</w:t>
            </w:r>
          </w:p>
        </w:tc>
        <w:tc>
          <w:tcPr>
            <w:tcW w:w="568" w:type="dxa"/>
            <w:tcBorders>
              <w:top w:val="nil"/>
              <w:left w:val="nil"/>
              <w:bottom w:val="single" w:color="auto" w:sz="4" w:space="0"/>
              <w:right w:val="single" w:color="auto" w:sz="4" w:space="0"/>
            </w:tcBorders>
            <w:vAlign w:val="center"/>
          </w:tcPr>
          <w:p w14:paraId="2C4A07C0">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03E7D508">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-B-03700-140221</w:t>
            </w:r>
          </w:p>
        </w:tc>
        <w:tc>
          <w:tcPr>
            <w:tcW w:w="1471" w:type="dxa"/>
            <w:tcBorders>
              <w:top w:val="nil"/>
              <w:left w:val="nil"/>
              <w:bottom w:val="single" w:color="auto" w:sz="4" w:space="0"/>
              <w:right w:val="single" w:color="auto" w:sz="4" w:space="0"/>
            </w:tcBorders>
            <w:vAlign w:val="center"/>
          </w:tcPr>
          <w:p w14:paraId="2642D086">
            <w:pPr>
              <w:pStyle w:val="109"/>
              <w:rPr>
                <w:color w:val="auto"/>
              </w:rPr>
            </w:pPr>
            <w:r>
              <w:rPr>
                <w:rFonts w:hint="eastAsia"/>
                <w:color w:val="auto"/>
              </w:rPr>
              <w:t>对监理单位与被监理单位存在利益关系行为的处罚</w:t>
            </w:r>
          </w:p>
        </w:tc>
        <w:tc>
          <w:tcPr>
            <w:tcW w:w="538" w:type="dxa"/>
            <w:tcBorders>
              <w:top w:val="nil"/>
              <w:left w:val="nil"/>
              <w:bottom w:val="single" w:color="auto" w:sz="4" w:space="0"/>
              <w:right w:val="single" w:color="auto" w:sz="4" w:space="0"/>
            </w:tcBorders>
            <w:vAlign w:val="center"/>
          </w:tcPr>
          <w:p w14:paraId="78D1640E">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3BB8588E">
            <w:pPr>
              <w:pStyle w:val="109"/>
              <w:rPr>
                <w:color w:val="auto"/>
              </w:rPr>
            </w:pPr>
            <w:r>
              <w:rPr>
                <w:rFonts w:hint="eastAsia"/>
                <w:b/>
                <w:color w:val="auto"/>
              </w:rPr>
              <w:t>【行政法规】</w:t>
            </w:r>
            <w:r>
              <w:rPr>
                <w:rFonts w:hint="eastAsia"/>
                <w:color w:val="auto"/>
              </w:rPr>
              <w:t>《建设工程质量管理条例》（国务院令第</w:t>
            </w:r>
            <w:r>
              <w:rPr>
                <w:color w:val="auto"/>
              </w:rPr>
              <w:t>279</w:t>
            </w:r>
            <w:r>
              <w:rPr>
                <w:rFonts w:hint="eastAsia"/>
                <w:color w:val="auto"/>
              </w:rPr>
              <w:t>号）第六十八条</w:t>
            </w:r>
            <w:r>
              <w:rPr>
                <w:color w:val="auto"/>
              </w:rPr>
              <w:t xml:space="preserve"> </w:t>
            </w:r>
            <w:r>
              <w:rPr>
                <w:rFonts w:hint="eastAsia"/>
                <w:color w:val="auto"/>
              </w:rPr>
              <w:t>第七十三条</w:t>
            </w:r>
          </w:p>
        </w:tc>
        <w:tc>
          <w:tcPr>
            <w:tcW w:w="5391" w:type="dxa"/>
            <w:tcBorders>
              <w:top w:val="nil"/>
              <w:left w:val="nil"/>
              <w:bottom w:val="single" w:color="auto" w:sz="4" w:space="0"/>
              <w:right w:val="single" w:color="auto" w:sz="4" w:space="0"/>
            </w:tcBorders>
            <w:vAlign w:val="center"/>
          </w:tcPr>
          <w:p w14:paraId="724D9784">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6B987383">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3336DB8D">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41D75026">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173997B0">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14373124">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4582AD58">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64FFE8EC">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0AF9F8A6">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r>
              <w:rPr>
                <w:color w:val="auto"/>
              </w:rPr>
              <w:br w:type="page"/>
            </w:r>
          </w:p>
          <w:p w14:paraId="4C240480">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06E72146">
            <w:pPr>
              <w:widowControl/>
              <w:jc w:val="center"/>
              <w:rPr>
                <w:rFonts w:ascii="宋体" w:cs="宋体"/>
                <w:kern w:val="0"/>
                <w:sz w:val="18"/>
                <w:szCs w:val="18"/>
              </w:rPr>
            </w:pPr>
            <w:r>
              <w:rPr>
                <w:rFonts w:hint="eastAsia" w:ascii="宋体" w:hAnsi="宋体" w:cs="宋体"/>
                <w:kern w:val="0"/>
                <w:sz w:val="18"/>
                <w:szCs w:val="18"/>
              </w:rPr>
              <w:t>属地</w:t>
            </w:r>
          </w:p>
        </w:tc>
      </w:tr>
      <w:tr w14:paraId="704F8D23">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6A3442C8">
            <w:pPr>
              <w:widowControl/>
              <w:jc w:val="center"/>
              <w:rPr>
                <w:rFonts w:ascii="宋体" w:cs="宋体"/>
                <w:kern w:val="0"/>
                <w:sz w:val="18"/>
                <w:szCs w:val="18"/>
              </w:rPr>
            </w:pPr>
            <w:r>
              <w:rPr>
                <w:rFonts w:ascii="宋体" w:hAnsi="宋体" w:cs="宋体"/>
                <w:kern w:val="0"/>
                <w:sz w:val="18"/>
                <w:szCs w:val="18"/>
              </w:rPr>
              <w:t>38</w:t>
            </w:r>
          </w:p>
        </w:tc>
        <w:tc>
          <w:tcPr>
            <w:tcW w:w="568" w:type="dxa"/>
            <w:tcBorders>
              <w:top w:val="nil"/>
              <w:left w:val="nil"/>
              <w:bottom w:val="single" w:color="auto" w:sz="4" w:space="0"/>
              <w:right w:val="single" w:color="auto" w:sz="4" w:space="0"/>
            </w:tcBorders>
            <w:vAlign w:val="center"/>
          </w:tcPr>
          <w:p w14:paraId="231CA016">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74CCA319">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-B-03800-140221</w:t>
            </w:r>
          </w:p>
        </w:tc>
        <w:tc>
          <w:tcPr>
            <w:tcW w:w="1471" w:type="dxa"/>
            <w:tcBorders>
              <w:top w:val="nil"/>
              <w:left w:val="nil"/>
              <w:bottom w:val="single" w:color="auto" w:sz="4" w:space="0"/>
              <w:right w:val="single" w:color="auto" w:sz="4" w:space="0"/>
            </w:tcBorders>
            <w:vAlign w:val="center"/>
          </w:tcPr>
          <w:p w14:paraId="1CE31D2E">
            <w:pPr>
              <w:pStyle w:val="109"/>
              <w:rPr>
                <w:color w:val="auto"/>
              </w:rPr>
            </w:pPr>
            <w:r>
              <w:rPr>
                <w:rFonts w:hint="eastAsia"/>
                <w:color w:val="auto"/>
              </w:rPr>
              <w:t>对在项目安全管理中施工单位未提供组织、人员、设施等保障措施的处罚</w:t>
            </w:r>
          </w:p>
        </w:tc>
        <w:tc>
          <w:tcPr>
            <w:tcW w:w="538" w:type="dxa"/>
            <w:tcBorders>
              <w:top w:val="nil"/>
              <w:left w:val="nil"/>
              <w:bottom w:val="single" w:color="auto" w:sz="4" w:space="0"/>
              <w:right w:val="single" w:color="auto" w:sz="4" w:space="0"/>
            </w:tcBorders>
            <w:vAlign w:val="center"/>
          </w:tcPr>
          <w:p w14:paraId="0101B131">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4E514B3F">
            <w:pPr>
              <w:pStyle w:val="109"/>
              <w:rPr>
                <w:color w:val="auto"/>
              </w:rPr>
            </w:pPr>
            <w:r>
              <w:rPr>
                <w:rFonts w:hint="eastAsia"/>
                <w:b/>
                <w:color w:val="auto"/>
              </w:rPr>
              <w:t>【法律】</w:t>
            </w:r>
            <w:r>
              <w:rPr>
                <w:rFonts w:hint="eastAsia"/>
                <w:color w:val="auto"/>
              </w:rPr>
              <w:t>《中华人民共和国安全生产法》第九十三条</w:t>
            </w:r>
            <w:r>
              <w:rPr>
                <w:color w:val="auto"/>
              </w:rPr>
              <w:t xml:space="preserve"> </w:t>
            </w:r>
            <w:r>
              <w:rPr>
                <w:rFonts w:hint="eastAsia"/>
                <w:color w:val="auto"/>
              </w:rPr>
              <w:t>第九十四条</w:t>
            </w:r>
            <w:r>
              <w:rPr>
                <w:color w:val="auto"/>
              </w:rPr>
              <w:t xml:space="preserve"> </w:t>
            </w:r>
            <w:r>
              <w:rPr>
                <w:rFonts w:hint="eastAsia"/>
                <w:color w:val="auto"/>
              </w:rPr>
              <w:t>第九十五条</w:t>
            </w:r>
            <w:r>
              <w:rPr>
                <w:color w:val="auto"/>
              </w:rPr>
              <w:t xml:space="preserve"> </w:t>
            </w:r>
            <w:r>
              <w:rPr>
                <w:rFonts w:hint="eastAsia"/>
                <w:color w:val="auto"/>
              </w:rPr>
              <w:t>第九十六条</w:t>
            </w:r>
          </w:p>
          <w:p w14:paraId="67DE19E5">
            <w:pPr>
              <w:pStyle w:val="109"/>
              <w:rPr>
                <w:color w:val="auto"/>
              </w:rPr>
            </w:pPr>
            <w:r>
              <w:rPr>
                <w:color w:val="auto"/>
              </w:rPr>
              <w:br w:type="page"/>
            </w:r>
            <w:r>
              <w:rPr>
                <w:rFonts w:hint="eastAsia"/>
                <w:b/>
                <w:color w:val="auto"/>
              </w:rPr>
              <w:t>【行政法规】</w:t>
            </w:r>
            <w:r>
              <w:rPr>
                <w:rFonts w:hint="eastAsia"/>
                <w:color w:val="auto"/>
              </w:rPr>
              <w:t>《建设工程安全生产管理条例》（国务院令第</w:t>
            </w:r>
            <w:r>
              <w:rPr>
                <w:color w:val="auto"/>
              </w:rPr>
              <w:t>393</w:t>
            </w:r>
            <w:r>
              <w:rPr>
                <w:rFonts w:hint="eastAsia"/>
                <w:color w:val="auto"/>
              </w:rPr>
              <w:t>号）第六十二条</w:t>
            </w:r>
          </w:p>
          <w:p w14:paraId="0BFEDD6A">
            <w:pPr>
              <w:pStyle w:val="109"/>
              <w:rPr>
                <w:color w:val="auto"/>
              </w:rPr>
            </w:pPr>
            <w:r>
              <w:rPr>
                <w:color w:val="auto"/>
              </w:rPr>
              <w:br w:type="page"/>
            </w:r>
            <w:r>
              <w:rPr>
                <w:rFonts w:hint="eastAsia"/>
                <w:b/>
                <w:color w:val="auto"/>
              </w:rPr>
              <w:t>【地方性法规】</w:t>
            </w:r>
            <w:r>
              <w:rPr>
                <w:rFonts w:hint="eastAsia"/>
                <w:color w:val="auto"/>
              </w:rPr>
              <w:t>《山西省建筑工程质量和建筑安全生产管理条例》第四十六条</w:t>
            </w:r>
          </w:p>
          <w:p w14:paraId="46A890B2">
            <w:pPr>
              <w:pStyle w:val="109"/>
              <w:rPr>
                <w:color w:val="auto"/>
              </w:rPr>
            </w:pPr>
            <w:r>
              <w:rPr>
                <w:color w:val="auto"/>
              </w:rPr>
              <w:br w:type="page"/>
            </w:r>
            <w:r>
              <w:rPr>
                <w:rFonts w:hint="eastAsia"/>
                <w:b/>
                <w:color w:val="auto"/>
              </w:rPr>
              <w:t>【部门规章】</w:t>
            </w:r>
            <w:r>
              <w:rPr>
                <w:rFonts w:hint="eastAsia"/>
                <w:color w:val="auto"/>
              </w:rPr>
              <w:t>《建筑施工企业主要负责人、项目负责人和专职安全生产管理人员安全生产管理规定》（</w:t>
            </w:r>
            <w:r>
              <w:rPr>
                <w:color w:val="auto"/>
              </w:rPr>
              <w:t>2014</w:t>
            </w:r>
            <w:r>
              <w:rPr>
                <w:rFonts w:hint="eastAsia"/>
                <w:color w:val="auto"/>
              </w:rPr>
              <w:t>年住房和城乡建设部令第</w:t>
            </w:r>
            <w:r>
              <w:rPr>
                <w:color w:val="auto"/>
              </w:rPr>
              <w:t>17</w:t>
            </w:r>
            <w:r>
              <w:rPr>
                <w:rFonts w:hint="eastAsia"/>
                <w:color w:val="auto"/>
              </w:rPr>
              <w:t>号）第二十九条</w:t>
            </w:r>
            <w:r>
              <w:rPr>
                <w:color w:val="auto"/>
              </w:rPr>
              <w:t xml:space="preserve"> </w:t>
            </w:r>
            <w:r>
              <w:rPr>
                <w:rFonts w:hint="eastAsia"/>
                <w:color w:val="auto"/>
              </w:rPr>
              <w:t>第三十条</w:t>
            </w:r>
          </w:p>
        </w:tc>
        <w:tc>
          <w:tcPr>
            <w:tcW w:w="5391" w:type="dxa"/>
            <w:tcBorders>
              <w:top w:val="nil"/>
              <w:left w:val="nil"/>
              <w:bottom w:val="single" w:color="auto" w:sz="4" w:space="0"/>
              <w:right w:val="single" w:color="auto" w:sz="4" w:space="0"/>
            </w:tcBorders>
            <w:vAlign w:val="center"/>
          </w:tcPr>
          <w:p w14:paraId="50A2A032">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2577990A">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3B611DCB">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1405DBAC">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50AEE9E5">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0C504EB7">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6BC1A778">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5D08731C">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0D8B17C2">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404D2D91">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4E68DF4C">
            <w:pPr>
              <w:widowControl/>
              <w:jc w:val="center"/>
              <w:rPr>
                <w:rFonts w:ascii="宋体" w:cs="宋体"/>
                <w:kern w:val="0"/>
                <w:sz w:val="18"/>
                <w:szCs w:val="18"/>
              </w:rPr>
            </w:pPr>
            <w:r>
              <w:rPr>
                <w:rFonts w:hint="eastAsia" w:ascii="宋体" w:hAnsi="宋体" w:cs="宋体"/>
                <w:kern w:val="0"/>
                <w:sz w:val="18"/>
                <w:szCs w:val="18"/>
              </w:rPr>
              <w:t>属地</w:t>
            </w:r>
          </w:p>
        </w:tc>
      </w:tr>
      <w:tr w14:paraId="366E2BC7">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5400EE72">
            <w:pPr>
              <w:widowControl/>
              <w:jc w:val="center"/>
              <w:rPr>
                <w:rFonts w:ascii="宋体" w:cs="宋体"/>
                <w:kern w:val="0"/>
                <w:sz w:val="18"/>
                <w:szCs w:val="18"/>
              </w:rPr>
            </w:pPr>
            <w:r>
              <w:rPr>
                <w:rFonts w:ascii="宋体" w:hAnsi="宋体" w:cs="宋体"/>
                <w:kern w:val="0"/>
                <w:sz w:val="18"/>
                <w:szCs w:val="18"/>
              </w:rPr>
              <w:t>39</w:t>
            </w:r>
          </w:p>
        </w:tc>
        <w:tc>
          <w:tcPr>
            <w:tcW w:w="568" w:type="dxa"/>
            <w:tcBorders>
              <w:top w:val="nil"/>
              <w:left w:val="nil"/>
              <w:bottom w:val="single" w:color="auto" w:sz="4" w:space="0"/>
              <w:right w:val="single" w:color="auto" w:sz="4" w:space="0"/>
            </w:tcBorders>
            <w:vAlign w:val="center"/>
          </w:tcPr>
          <w:p w14:paraId="2329D516">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72129253">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-B-03900-140221</w:t>
            </w:r>
          </w:p>
        </w:tc>
        <w:tc>
          <w:tcPr>
            <w:tcW w:w="1471" w:type="dxa"/>
            <w:tcBorders>
              <w:top w:val="nil"/>
              <w:left w:val="nil"/>
              <w:bottom w:val="single" w:color="auto" w:sz="4" w:space="0"/>
              <w:right w:val="single" w:color="auto" w:sz="4" w:space="0"/>
            </w:tcBorders>
            <w:vAlign w:val="center"/>
          </w:tcPr>
          <w:p w14:paraId="3F5F21A4">
            <w:pPr>
              <w:pStyle w:val="109"/>
              <w:rPr>
                <w:color w:val="auto"/>
              </w:rPr>
            </w:pPr>
            <w:r>
              <w:rPr>
                <w:rFonts w:hint="eastAsia"/>
                <w:color w:val="auto"/>
              </w:rPr>
              <w:t>对建设单位未提供建设工程安全生产作业环境及安全施工措施所需费用的处罚</w:t>
            </w:r>
          </w:p>
        </w:tc>
        <w:tc>
          <w:tcPr>
            <w:tcW w:w="538" w:type="dxa"/>
            <w:tcBorders>
              <w:top w:val="nil"/>
              <w:left w:val="nil"/>
              <w:bottom w:val="single" w:color="auto" w:sz="4" w:space="0"/>
              <w:right w:val="single" w:color="auto" w:sz="4" w:space="0"/>
            </w:tcBorders>
            <w:vAlign w:val="center"/>
          </w:tcPr>
          <w:p w14:paraId="269E4784">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05A03EAD">
            <w:pPr>
              <w:pStyle w:val="109"/>
              <w:rPr>
                <w:color w:val="auto"/>
              </w:rPr>
            </w:pPr>
            <w:r>
              <w:rPr>
                <w:rFonts w:hint="eastAsia"/>
                <w:b/>
                <w:color w:val="auto"/>
              </w:rPr>
              <w:t>【行政法规】</w:t>
            </w:r>
            <w:r>
              <w:rPr>
                <w:rFonts w:hint="eastAsia"/>
                <w:color w:val="auto"/>
              </w:rPr>
              <w:t>《建设工程安全生产管理条例》（国务院令第</w:t>
            </w:r>
            <w:r>
              <w:rPr>
                <w:color w:val="auto"/>
              </w:rPr>
              <w:t>393</w:t>
            </w:r>
            <w:r>
              <w:rPr>
                <w:rFonts w:hint="eastAsia"/>
                <w:color w:val="auto"/>
              </w:rPr>
              <w:t>号）第五十四条</w:t>
            </w:r>
          </w:p>
        </w:tc>
        <w:tc>
          <w:tcPr>
            <w:tcW w:w="5391" w:type="dxa"/>
            <w:tcBorders>
              <w:top w:val="nil"/>
              <w:left w:val="nil"/>
              <w:bottom w:val="single" w:color="auto" w:sz="4" w:space="0"/>
              <w:right w:val="single" w:color="auto" w:sz="4" w:space="0"/>
            </w:tcBorders>
            <w:vAlign w:val="center"/>
          </w:tcPr>
          <w:p w14:paraId="3F8B4605">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19D6B946">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5AED2D12">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5A398AF7">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56D4F32D">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31F3A542">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3E3691EE">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52F62EF8">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198F20F9">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7A5FDD35">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6C345CE0">
            <w:pPr>
              <w:widowControl/>
              <w:jc w:val="center"/>
              <w:rPr>
                <w:rFonts w:ascii="宋体" w:cs="宋体"/>
                <w:kern w:val="0"/>
                <w:sz w:val="18"/>
                <w:szCs w:val="18"/>
              </w:rPr>
            </w:pPr>
            <w:r>
              <w:rPr>
                <w:rFonts w:hint="eastAsia" w:ascii="宋体" w:hAnsi="宋体" w:cs="宋体"/>
                <w:kern w:val="0"/>
                <w:sz w:val="18"/>
                <w:szCs w:val="18"/>
              </w:rPr>
              <w:t>属地</w:t>
            </w:r>
          </w:p>
        </w:tc>
      </w:tr>
      <w:tr w14:paraId="5BD52D32">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2C66C293">
            <w:pPr>
              <w:widowControl/>
              <w:jc w:val="center"/>
              <w:rPr>
                <w:rFonts w:ascii="宋体" w:cs="宋体"/>
                <w:kern w:val="0"/>
                <w:sz w:val="18"/>
                <w:szCs w:val="18"/>
              </w:rPr>
            </w:pPr>
            <w:r>
              <w:rPr>
                <w:rFonts w:ascii="宋体" w:hAnsi="宋体" w:cs="宋体"/>
                <w:kern w:val="0"/>
                <w:sz w:val="18"/>
                <w:szCs w:val="18"/>
              </w:rPr>
              <w:t>40</w:t>
            </w:r>
          </w:p>
        </w:tc>
        <w:tc>
          <w:tcPr>
            <w:tcW w:w="568" w:type="dxa"/>
            <w:tcBorders>
              <w:top w:val="nil"/>
              <w:left w:val="nil"/>
              <w:bottom w:val="single" w:color="auto" w:sz="4" w:space="0"/>
              <w:right w:val="single" w:color="auto" w:sz="4" w:space="0"/>
            </w:tcBorders>
            <w:vAlign w:val="center"/>
          </w:tcPr>
          <w:p w14:paraId="39A6D470">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1DF714AC">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-B-04000-140221</w:t>
            </w:r>
          </w:p>
        </w:tc>
        <w:tc>
          <w:tcPr>
            <w:tcW w:w="1471" w:type="dxa"/>
            <w:tcBorders>
              <w:top w:val="nil"/>
              <w:left w:val="nil"/>
              <w:bottom w:val="single" w:color="auto" w:sz="4" w:space="0"/>
              <w:right w:val="single" w:color="auto" w:sz="4" w:space="0"/>
            </w:tcBorders>
            <w:vAlign w:val="center"/>
          </w:tcPr>
          <w:p w14:paraId="28209759">
            <w:pPr>
              <w:pStyle w:val="109"/>
              <w:rPr>
                <w:color w:val="auto"/>
              </w:rPr>
            </w:pPr>
            <w:r>
              <w:rPr>
                <w:rFonts w:hint="eastAsia"/>
                <w:color w:val="auto"/>
              </w:rPr>
              <w:t>对监理单位安全管理未尽责的处罚</w:t>
            </w:r>
          </w:p>
        </w:tc>
        <w:tc>
          <w:tcPr>
            <w:tcW w:w="538" w:type="dxa"/>
            <w:tcBorders>
              <w:top w:val="nil"/>
              <w:left w:val="nil"/>
              <w:bottom w:val="single" w:color="auto" w:sz="4" w:space="0"/>
              <w:right w:val="single" w:color="auto" w:sz="4" w:space="0"/>
            </w:tcBorders>
            <w:vAlign w:val="center"/>
          </w:tcPr>
          <w:p w14:paraId="635FF5B1">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3C068F41">
            <w:pPr>
              <w:pStyle w:val="109"/>
              <w:rPr>
                <w:color w:val="auto"/>
              </w:rPr>
            </w:pPr>
            <w:r>
              <w:rPr>
                <w:rFonts w:hint="eastAsia"/>
                <w:b/>
                <w:color w:val="auto"/>
              </w:rPr>
              <w:t>【行政法规】</w:t>
            </w:r>
            <w:r>
              <w:rPr>
                <w:rFonts w:hint="eastAsia"/>
                <w:color w:val="auto"/>
              </w:rPr>
              <w:t>《建设工程安全生产管理条例》（国务院令第</w:t>
            </w:r>
            <w:r>
              <w:rPr>
                <w:color w:val="auto"/>
              </w:rPr>
              <w:t>393</w:t>
            </w:r>
            <w:r>
              <w:rPr>
                <w:rFonts w:hint="eastAsia"/>
                <w:color w:val="auto"/>
              </w:rPr>
              <w:t>号）第五十七条</w:t>
            </w:r>
          </w:p>
        </w:tc>
        <w:tc>
          <w:tcPr>
            <w:tcW w:w="5391" w:type="dxa"/>
            <w:tcBorders>
              <w:top w:val="nil"/>
              <w:left w:val="nil"/>
              <w:bottom w:val="single" w:color="auto" w:sz="4" w:space="0"/>
              <w:right w:val="single" w:color="auto" w:sz="4" w:space="0"/>
            </w:tcBorders>
            <w:vAlign w:val="center"/>
          </w:tcPr>
          <w:p w14:paraId="46522D6B">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443EF8A9">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2A8EFA04">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6B446C51">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10AB36B4">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0D6D5FCF">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271D8930">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2894096A">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5D94B59B">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B964494">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58BA14EC">
            <w:pPr>
              <w:widowControl/>
              <w:jc w:val="center"/>
              <w:rPr>
                <w:rFonts w:ascii="宋体" w:cs="宋体"/>
                <w:kern w:val="0"/>
                <w:sz w:val="18"/>
                <w:szCs w:val="18"/>
              </w:rPr>
            </w:pPr>
            <w:r>
              <w:rPr>
                <w:rFonts w:hint="eastAsia" w:ascii="宋体" w:hAnsi="宋体" w:cs="宋体"/>
                <w:kern w:val="0"/>
                <w:sz w:val="18"/>
                <w:szCs w:val="18"/>
              </w:rPr>
              <w:t>属地</w:t>
            </w:r>
          </w:p>
        </w:tc>
      </w:tr>
      <w:tr w14:paraId="6CA1352A">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6FAF8752">
            <w:pPr>
              <w:widowControl/>
              <w:jc w:val="center"/>
              <w:rPr>
                <w:rFonts w:ascii="宋体" w:cs="宋体"/>
                <w:kern w:val="0"/>
                <w:sz w:val="18"/>
                <w:szCs w:val="18"/>
              </w:rPr>
            </w:pPr>
            <w:r>
              <w:rPr>
                <w:rFonts w:ascii="宋体" w:hAnsi="宋体" w:cs="宋体"/>
                <w:kern w:val="0"/>
                <w:sz w:val="18"/>
                <w:szCs w:val="18"/>
              </w:rPr>
              <w:t>41</w:t>
            </w:r>
          </w:p>
        </w:tc>
        <w:tc>
          <w:tcPr>
            <w:tcW w:w="568" w:type="dxa"/>
            <w:tcBorders>
              <w:top w:val="nil"/>
              <w:left w:val="nil"/>
              <w:bottom w:val="single" w:color="auto" w:sz="4" w:space="0"/>
              <w:right w:val="single" w:color="auto" w:sz="4" w:space="0"/>
            </w:tcBorders>
            <w:vAlign w:val="center"/>
          </w:tcPr>
          <w:p w14:paraId="7A5DF9F6">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402BCC6F">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-B-04100-140221</w:t>
            </w:r>
          </w:p>
        </w:tc>
        <w:tc>
          <w:tcPr>
            <w:tcW w:w="1471" w:type="dxa"/>
            <w:tcBorders>
              <w:top w:val="nil"/>
              <w:left w:val="nil"/>
              <w:bottom w:val="single" w:color="auto" w:sz="4" w:space="0"/>
              <w:right w:val="single" w:color="auto" w:sz="4" w:space="0"/>
            </w:tcBorders>
            <w:vAlign w:val="center"/>
          </w:tcPr>
          <w:p w14:paraId="4FFFEB9B">
            <w:pPr>
              <w:pStyle w:val="109"/>
              <w:rPr>
                <w:color w:val="auto"/>
              </w:rPr>
            </w:pPr>
            <w:r>
              <w:rPr>
                <w:rFonts w:hint="eastAsia"/>
                <w:color w:val="auto"/>
              </w:rPr>
              <w:t>对施工单位挪用列入建设工程概算的安全生产作业环境及安全施工措施所需费用的处罚</w:t>
            </w:r>
          </w:p>
        </w:tc>
        <w:tc>
          <w:tcPr>
            <w:tcW w:w="538" w:type="dxa"/>
            <w:tcBorders>
              <w:top w:val="nil"/>
              <w:left w:val="nil"/>
              <w:bottom w:val="single" w:color="auto" w:sz="4" w:space="0"/>
              <w:right w:val="single" w:color="auto" w:sz="4" w:space="0"/>
            </w:tcBorders>
            <w:vAlign w:val="center"/>
          </w:tcPr>
          <w:p w14:paraId="16236ED1">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04DBE7C2">
            <w:pPr>
              <w:pStyle w:val="109"/>
              <w:rPr>
                <w:color w:val="auto"/>
              </w:rPr>
            </w:pPr>
            <w:r>
              <w:rPr>
                <w:rFonts w:hint="eastAsia"/>
                <w:b/>
                <w:color w:val="auto"/>
              </w:rPr>
              <w:t>【行政法规】</w:t>
            </w:r>
            <w:r>
              <w:rPr>
                <w:rFonts w:hint="eastAsia"/>
                <w:color w:val="auto"/>
              </w:rPr>
              <w:t>《建设工程安全生产管理条例》（国务院令第</w:t>
            </w:r>
            <w:r>
              <w:rPr>
                <w:color w:val="auto"/>
              </w:rPr>
              <w:t>393</w:t>
            </w:r>
            <w:r>
              <w:rPr>
                <w:rFonts w:hint="eastAsia"/>
                <w:color w:val="auto"/>
              </w:rPr>
              <w:t>号）第六十三条</w:t>
            </w:r>
          </w:p>
        </w:tc>
        <w:tc>
          <w:tcPr>
            <w:tcW w:w="5391" w:type="dxa"/>
            <w:tcBorders>
              <w:top w:val="nil"/>
              <w:left w:val="nil"/>
              <w:bottom w:val="single" w:color="auto" w:sz="4" w:space="0"/>
              <w:right w:val="single" w:color="auto" w:sz="4" w:space="0"/>
            </w:tcBorders>
            <w:vAlign w:val="center"/>
          </w:tcPr>
          <w:p w14:paraId="2AE13044">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0715BEAB">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65C05CA7">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2A0854F9">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6D366E0E">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273EBB4D">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335BCF8F">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73865310">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78070094">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48C5037B">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56E4DE4D">
            <w:pPr>
              <w:widowControl/>
              <w:jc w:val="center"/>
              <w:rPr>
                <w:rFonts w:ascii="宋体" w:cs="宋体"/>
                <w:kern w:val="0"/>
                <w:sz w:val="18"/>
                <w:szCs w:val="18"/>
              </w:rPr>
            </w:pPr>
            <w:r>
              <w:rPr>
                <w:rFonts w:hint="eastAsia" w:ascii="宋体" w:hAnsi="宋体" w:cs="宋体"/>
                <w:kern w:val="0"/>
                <w:sz w:val="18"/>
                <w:szCs w:val="18"/>
              </w:rPr>
              <w:t>属地</w:t>
            </w:r>
          </w:p>
        </w:tc>
      </w:tr>
      <w:tr w14:paraId="68B6165D">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6A0E2216">
            <w:pPr>
              <w:widowControl/>
              <w:jc w:val="center"/>
              <w:rPr>
                <w:rFonts w:ascii="宋体" w:cs="宋体"/>
                <w:kern w:val="0"/>
                <w:sz w:val="18"/>
                <w:szCs w:val="18"/>
              </w:rPr>
            </w:pPr>
            <w:r>
              <w:rPr>
                <w:rFonts w:ascii="宋体" w:hAnsi="宋体" w:cs="宋体"/>
                <w:kern w:val="0"/>
                <w:sz w:val="18"/>
                <w:szCs w:val="18"/>
              </w:rPr>
              <w:t>42</w:t>
            </w:r>
          </w:p>
        </w:tc>
        <w:tc>
          <w:tcPr>
            <w:tcW w:w="568" w:type="dxa"/>
            <w:tcBorders>
              <w:top w:val="nil"/>
              <w:left w:val="nil"/>
              <w:bottom w:val="single" w:color="auto" w:sz="4" w:space="0"/>
              <w:right w:val="single" w:color="auto" w:sz="4" w:space="0"/>
            </w:tcBorders>
            <w:vAlign w:val="center"/>
          </w:tcPr>
          <w:p w14:paraId="1F5F8C31">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29F5A0CD">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-B-04200-140221</w:t>
            </w:r>
          </w:p>
        </w:tc>
        <w:tc>
          <w:tcPr>
            <w:tcW w:w="1471" w:type="dxa"/>
            <w:tcBorders>
              <w:top w:val="nil"/>
              <w:left w:val="nil"/>
              <w:bottom w:val="single" w:color="auto" w:sz="4" w:space="0"/>
              <w:right w:val="single" w:color="auto" w:sz="4" w:space="0"/>
            </w:tcBorders>
            <w:vAlign w:val="center"/>
          </w:tcPr>
          <w:p w14:paraId="4F328893">
            <w:pPr>
              <w:pStyle w:val="109"/>
              <w:rPr>
                <w:color w:val="auto"/>
              </w:rPr>
            </w:pPr>
            <w:r>
              <w:rPr>
                <w:rFonts w:hint="eastAsia"/>
                <w:color w:val="auto"/>
              </w:rPr>
              <w:t>对施工单位对作业周边环境未采取防护措施的处罚</w:t>
            </w:r>
          </w:p>
        </w:tc>
        <w:tc>
          <w:tcPr>
            <w:tcW w:w="538" w:type="dxa"/>
            <w:tcBorders>
              <w:top w:val="nil"/>
              <w:left w:val="nil"/>
              <w:bottom w:val="single" w:color="auto" w:sz="4" w:space="0"/>
              <w:right w:val="single" w:color="auto" w:sz="4" w:space="0"/>
            </w:tcBorders>
            <w:vAlign w:val="center"/>
          </w:tcPr>
          <w:p w14:paraId="2070DD69">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59370B56">
            <w:pPr>
              <w:pStyle w:val="109"/>
              <w:rPr>
                <w:color w:val="auto"/>
              </w:rPr>
            </w:pPr>
            <w:r>
              <w:rPr>
                <w:rFonts w:hint="eastAsia"/>
                <w:b/>
                <w:color w:val="auto"/>
              </w:rPr>
              <w:t>【行政法规】</w:t>
            </w:r>
            <w:r>
              <w:rPr>
                <w:rFonts w:hint="eastAsia"/>
                <w:color w:val="auto"/>
              </w:rPr>
              <w:t>《建设工程安全生产管理条例》（国务院令第</w:t>
            </w:r>
            <w:r>
              <w:rPr>
                <w:color w:val="auto"/>
              </w:rPr>
              <w:t>393</w:t>
            </w:r>
            <w:r>
              <w:rPr>
                <w:rFonts w:hint="eastAsia"/>
                <w:color w:val="auto"/>
              </w:rPr>
              <w:t>号）第六十四条</w:t>
            </w:r>
          </w:p>
        </w:tc>
        <w:tc>
          <w:tcPr>
            <w:tcW w:w="5391" w:type="dxa"/>
            <w:tcBorders>
              <w:top w:val="nil"/>
              <w:left w:val="nil"/>
              <w:bottom w:val="single" w:color="auto" w:sz="4" w:space="0"/>
              <w:right w:val="single" w:color="auto" w:sz="4" w:space="0"/>
            </w:tcBorders>
            <w:vAlign w:val="center"/>
          </w:tcPr>
          <w:p w14:paraId="136D1653">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0AB5B5A2">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64B3208A">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0D41A5B5">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65561918">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5CB98E50">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5A1C544C">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6DDF095E">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55EBA403">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BD6349B">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59B9BA2E">
            <w:pPr>
              <w:widowControl/>
              <w:jc w:val="center"/>
              <w:rPr>
                <w:rFonts w:ascii="宋体" w:cs="宋体"/>
                <w:kern w:val="0"/>
                <w:sz w:val="18"/>
                <w:szCs w:val="18"/>
              </w:rPr>
            </w:pPr>
            <w:r>
              <w:rPr>
                <w:rFonts w:hint="eastAsia" w:ascii="宋体" w:hAnsi="宋体" w:cs="宋体"/>
                <w:kern w:val="0"/>
                <w:sz w:val="18"/>
                <w:szCs w:val="18"/>
              </w:rPr>
              <w:t>属地</w:t>
            </w:r>
          </w:p>
        </w:tc>
      </w:tr>
      <w:tr w14:paraId="104A8FF4">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64060A5A">
            <w:pPr>
              <w:widowControl/>
              <w:jc w:val="center"/>
              <w:rPr>
                <w:rFonts w:ascii="宋体" w:cs="宋体"/>
                <w:kern w:val="0"/>
                <w:sz w:val="18"/>
                <w:szCs w:val="18"/>
              </w:rPr>
            </w:pPr>
            <w:r>
              <w:rPr>
                <w:rFonts w:ascii="宋体" w:hAnsi="宋体" w:cs="宋体"/>
                <w:kern w:val="0"/>
                <w:sz w:val="18"/>
                <w:szCs w:val="18"/>
              </w:rPr>
              <w:t>43</w:t>
            </w:r>
          </w:p>
        </w:tc>
        <w:tc>
          <w:tcPr>
            <w:tcW w:w="568" w:type="dxa"/>
            <w:tcBorders>
              <w:top w:val="nil"/>
              <w:left w:val="nil"/>
              <w:bottom w:val="single" w:color="auto" w:sz="4" w:space="0"/>
              <w:right w:val="single" w:color="auto" w:sz="4" w:space="0"/>
            </w:tcBorders>
            <w:vAlign w:val="center"/>
          </w:tcPr>
          <w:p w14:paraId="7824D6D0">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09E713B5">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-B-04300-140221</w:t>
            </w:r>
          </w:p>
        </w:tc>
        <w:tc>
          <w:tcPr>
            <w:tcW w:w="1471" w:type="dxa"/>
            <w:tcBorders>
              <w:top w:val="nil"/>
              <w:left w:val="nil"/>
              <w:bottom w:val="single" w:color="auto" w:sz="4" w:space="0"/>
              <w:right w:val="single" w:color="auto" w:sz="4" w:space="0"/>
            </w:tcBorders>
            <w:vAlign w:val="center"/>
          </w:tcPr>
          <w:p w14:paraId="0C853201">
            <w:pPr>
              <w:pStyle w:val="109"/>
              <w:rPr>
                <w:color w:val="auto"/>
              </w:rPr>
            </w:pPr>
            <w:r>
              <w:rPr>
                <w:rFonts w:hint="eastAsia"/>
                <w:color w:val="auto"/>
              </w:rPr>
              <w:t>对施工单位未编制专项施工方案及违规使用施工机具的处罚</w:t>
            </w:r>
          </w:p>
        </w:tc>
        <w:tc>
          <w:tcPr>
            <w:tcW w:w="538" w:type="dxa"/>
            <w:tcBorders>
              <w:top w:val="nil"/>
              <w:left w:val="nil"/>
              <w:bottom w:val="single" w:color="auto" w:sz="4" w:space="0"/>
              <w:right w:val="single" w:color="auto" w:sz="4" w:space="0"/>
            </w:tcBorders>
            <w:vAlign w:val="center"/>
          </w:tcPr>
          <w:p w14:paraId="198F954A">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0245B22F">
            <w:pPr>
              <w:pStyle w:val="109"/>
              <w:rPr>
                <w:color w:val="auto"/>
              </w:rPr>
            </w:pPr>
            <w:r>
              <w:rPr>
                <w:rFonts w:hint="eastAsia"/>
                <w:b/>
                <w:color w:val="auto"/>
              </w:rPr>
              <w:t>【行政法规】</w:t>
            </w:r>
            <w:r>
              <w:rPr>
                <w:rFonts w:hint="eastAsia"/>
                <w:color w:val="auto"/>
              </w:rPr>
              <w:t>《建设工程安全生产管理条例》（国务院令第</w:t>
            </w:r>
            <w:r>
              <w:rPr>
                <w:color w:val="auto"/>
              </w:rPr>
              <w:t>393</w:t>
            </w:r>
            <w:r>
              <w:rPr>
                <w:rFonts w:hint="eastAsia"/>
                <w:color w:val="auto"/>
              </w:rPr>
              <w:t>号）第六十五条</w:t>
            </w:r>
          </w:p>
        </w:tc>
        <w:tc>
          <w:tcPr>
            <w:tcW w:w="5391" w:type="dxa"/>
            <w:tcBorders>
              <w:top w:val="nil"/>
              <w:left w:val="nil"/>
              <w:bottom w:val="single" w:color="auto" w:sz="4" w:space="0"/>
              <w:right w:val="single" w:color="auto" w:sz="4" w:space="0"/>
            </w:tcBorders>
            <w:vAlign w:val="center"/>
          </w:tcPr>
          <w:p w14:paraId="0E6D8770">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66F29422">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342F1A5E">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389EBE61">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035F27FD">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0027FA39">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0BBDEABF">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095D4B9B">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3AF416A0">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r>
              <w:rPr>
                <w:color w:val="auto"/>
              </w:rPr>
              <w:br w:type="page"/>
            </w:r>
          </w:p>
          <w:p w14:paraId="6A5CBDD6">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54E4DC69">
            <w:pPr>
              <w:widowControl/>
              <w:jc w:val="center"/>
              <w:rPr>
                <w:rFonts w:ascii="宋体" w:cs="宋体"/>
                <w:kern w:val="0"/>
                <w:sz w:val="18"/>
                <w:szCs w:val="18"/>
              </w:rPr>
            </w:pPr>
            <w:r>
              <w:rPr>
                <w:rFonts w:hint="eastAsia" w:ascii="宋体" w:hAnsi="宋体" w:cs="宋体"/>
                <w:kern w:val="0"/>
                <w:sz w:val="18"/>
                <w:szCs w:val="18"/>
              </w:rPr>
              <w:t>属地</w:t>
            </w:r>
          </w:p>
        </w:tc>
      </w:tr>
      <w:tr w14:paraId="3A76B564">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23AFD703">
            <w:pPr>
              <w:widowControl/>
              <w:jc w:val="center"/>
              <w:rPr>
                <w:rFonts w:ascii="宋体" w:cs="宋体"/>
                <w:kern w:val="0"/>
                <w:sz w:val="18"/>
                <w:szCs w:val="18"/>
              </w:rPr>
            </w:pPr>
            <w:r>
              <w:rPr>
                <w:rFonts w:ascii="宋体" w:hAnsi="宋体" w:cs="宋体"/>
                <w:kern w:val="0"/>
                <w:sz w:val="18"/>
                <w:szCs w:val="18"/>
              </w:rPr>
              <w:t>44</w:t>
            </w:r>
          </w:p>
        </w:tc>
        <w:tc>
          <w:tcPr>
            <w:tcW w:w="568" w:type="dxa"/>
            <w:tcBorders>
              <w:top w:val="nil"/>
              <w:left w:val="nil"/>
              <w:bottom w:val="single" w:color="auto" w:sz="4" w:space="0"/>
              <w:right w:val="single" w:color="auto" w:sz="4" w:space="0"/>
            </w:tcBorders>
            <w:vAlign w:val="center"/>
          </w:tcPr>
          <w:p w14:paraId="5CC9C3C5">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467AC944">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-B-04400-140221</w:t>
            </w:r>
          </w:p>
        </w:tc>
        <w:tc>
          <w:tcPr>
            <w:tcW w:w="1471" w:type="dxa"/>
            <w:tcBorders>
              <w:top w:val="nil"/>
              <w:left w:val="nil"/>
              <w:bottom w:val="single" w:color="auto" w:sz="4" w:space="0"/>
              <w:right w:val="single" w:color="auto" w:sz="4" w:space="0"/>
            </w:tcBorders>
            <w:vAlign w:val="center"/>
          </w:tcPr>
          <w:p w14:paraId="7E51EA41">
            <w:pPr>
              <w:pStyle w:val="109"/>
              <w:rPr>
                <w:color w:val="auto"/>
              </w:rPr>
            </w:pPr>
            <w:r>
              <w:rPr>
                <w:rFonts w:hint="eastAsia"/>
                <w:color w:val="auto"/>
              </w:rPr>
              <w:t>对施工单位主要负责人、项目负责人未履行安全生产管理职责的处罚</w:t>
            </w:r>
          </w:p>
        </w:tc>
        <w:tc>
          <w:tcPr>
            <w:tcW w:w="538" w:type="dxa"/>
            <w:tcBorders>
              <w:top w:val="nil"/>
              <w:left w:val="nil"/>
              <w:bottom w:val="single" w:color="auto" w:sz="4" w:space="0"/>
              <w:right w:val="single" w:color="auto" w:sz="4" w:space="0"/>
            </w:tcBorders>
            <w:vAlign w:val="center"/>
          </w:tcPr>
          <w:p w14:paraId="15243B02">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7E229049">
            <w:pPr>
              <w:pStyle w:val="109"/>
              <w:rPr>
                <w:color w:val="auto"/>
              </w:rPr>
            </w:pPr>
            <w:r>
              <w:rPr>
                <w:rFonts w:hint="eastAsia"/>
                <w:b/>
                <w:color w:val="auto"/>
              </w:rPr>
              <w:t>【行政法规】</w:t>
            </w:r>
            <w:r>
              <w:rPr>
                <w:rFonts w:hint="eastAsia"/>
                <w:color w:val="auto"/>
              </w:rPr>
              <w:t>《建设工程安全生产管理条例》（国务院令第</w:t>
            </w:r>
            <w:r>
              <w:rPr>
                <w:color w:val="auto"/>
              </w:rPr>
              <w:t>393</w:t>
            </w:r>
            <w:r>
              <w:rPr>
                <w:rFonts w:hint="eastAsia"/>
                <w:color w:val="auto"/>
              </w:rPr>
              <w:t>号）第六十六条</w:t>
            </w:r>
          </w:p>
        </w:tc>
        <w:tc>
          <w:tcPr>
            <w:tcW w:w="5391" w:type="dxa"/>
            <w:tcBorders>
              <w:top w:val="nil"/>
              <w:left w:val="nil"/>
              <w:bottom w:val="single" w:color="auto" w:sz="4" w:space="0"/>
              <w:right w:val="single" w:color="auto" w:sz="4" w:space="0"/>
            </w:tcBorders>
            <w:vAlign w:val="center"/>
          </w:tcPr>
          <w:p w14:paraId="2FC1FE9E">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4D9E26D2">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5AE5B153">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557DE383">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7E2484D4">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7096B6AF">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61E7B722">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70E1F289">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06DF528C">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2D81F040">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1D868F93">
            <w:pPr>
              <w:widowControl/>
              <w:jc w:val="center"/>
              <w:rPr>
                <w:rFonts w:ascii="宋体" w:cs="宋体"/>
                <w:kern w:val="0"/>
                <w:sz w:val="18"/>
                <w:szCs w:val="18"/>
              </w:rPr>
            </w:pPr>
            <w:r>
              <w:rPr>
                <w:rFonts w:hint="eastAsia" w:ascii="宋体" w:hAnsi="宋体" w:cs="宋体"/>
                <w:kern w:val="0"/>
                <w:sz w:val="18"/>
                <w:szCs w:val="18"/>
              </w:rPr>
              <w:t>属地</w:t>
            </w:r>
          </w:p>
        </w:tc>
      </w:tr>
      <w:tr w14:paraId="1F942CB4">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1084BF88">
            <w:pPr>
              <w:widowControl/>
              <w:jc w:val="center"/>
              <w:rPr>
                <w:rFonts w:ascii="宋体" w:cs="宋体"/>
                <w:kern w:val="0"/>
                <w:sz w:val="18"/>
                <w:szCs w:val="18"/>
              </w:rPr>
            </w:pPr>
            <w:r>
              <w:rPr>
                <w:rFonts w:ascii="宋体" w:hAnsi="宋体" w:cs="宋体"/>
                <w:kern w:val="0"/>
                <w:sz w:val="18"/>
                <w:szCs w:val="18"/>
              </w:rPr>
              <w:t>45</w:t>
            </w:r>
          </w:p>
        </w:tc>
        <w:tc>
          <w:tcPr>
            <w:tcW w:w="568" w:type="dxa"/>
            <w:tcBorders>
              <w:top w:val="nil"/>
              <w:left w:val="nil"/>
              <w:bottom w:val="single" w:color="auto" w:sz="4" w:space="0"/>
              <w:right w:val="single" w:color="auto" w:sz="4" w:space="0"/>
            </w:tcBorders>
            <w:vAlign w:val="center"/>
          </w:tcPr>
          <w:p w14:paraId="201E1CEE">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00FEE0A0">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-B-04500-140221</w:t>
            </w:r>
          </w:p>
        </w:tc>
        <w:tc>
          <w:tcPr>
            <w:tcW w:w="1471" w:type="dxa"/>
            <w:tcBorders>
              <w:top w:val="nil"/>
              <w:left w:val="nil"/>
              <w:bottom w:val="single" w:color="auto" w:sz="4" w:space="0"/>
              <w:right w:val="single" w:color="auto" w:sz="4" w:space="0"/>
            </w:tcBorders>
            <w:vAlign w:val="center"/>
          </w:tcPr>
          <w:p w14:paraId="69A32C67">
            <w:pPr>
              <w:pStyle w:val="109"/>
              <w:rPr>
                <w:color w:val="auto"/>
              </w:rPr>
            </w:pPr>
            <w:r>
              <w:rPr>
                <w:rFonts w:hint="eastAsia"/>
                <w:color w:val="auto"/>
              </w:rPr>
              <w:t>对施工单位取得资质证书后降低安全生产条件的处罚</w:t>
            </w:r>
          </w:p>
        </w:tc>
        <w:tc>
          <w:tcPr>
            <w:tcW w:w="538" w:type="dxa"/>
            <w:tcBorders>
              <w:top w:val="nil"/>
              <w:left w:val="nil"/>
              <w:bottom w:val="single" w:color="auto" w:sz="4" w:space="0"/>
              <w:right w:val="single" w:color="auto" w:sz="4" w:space="0"/>
            </w:tcBorders>
            <w:vAlign w:val="center"/>
          </w:tcPr>
          <w:p w14:paraId="6311308B">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4597E784">
            <w:pPr>
              <w:pStyle w:val="109"/>
              <w:rPr>
                <w:color w:val="auto"/>
              </w:rPr>
            </w:pPr>
            <w:r>
              <w:rPr>
                <w:rFonts w:hint="eastAsia"/>
                <w:b/>
                <w:color w:val="auto"/>
              </w:rPr>
              <w:t>【行政法规】</w:t>
            </w:r>
            <w:r>
              <w:rPr>
                <w:rFonts w:hint="eastAsia"/>
                <w:color w:val="auto"/>
              </w:rPr>
              <w:t>《建设工程安全生产管理条例》（国务院令第</w:t>
            </w:r>
            <w:r>
              <w:rPr>
                <w:color w:val="auto"/>
              </w:rPr>
              <w:t>393</w:t>
            </w:r>
            <w:r>
              <w:rPr>
                <w:rFonts w:hint="eastAsia"/>
                <w:color w:val="auto"/>
              </w:rPr>
              <w:t>号）第六十七条</w:t>
            </w:r>
            <w:r>
              <w:rPr>
                <w:color w:val="auto"/>
              </w:rPr>
              <w:br w:type="page"/>
            </w:r>
          </w:p>
          <w:p w14:paraId="56C931B1">
            <w:pPr>
              <w:pStyle w:val="109"/>
              <w:rPr>
                <w:color w:val="auto"/>
              </w:rPr>
            </w:pPr>
            <w:r>
              <w:rPr>
                <w:rFonts w:hint="eastAsia"/>
                <w:b/>
                <w:color w:val="auto"/>
              </w:rPr>
              <w:t>【部门规章】</w:t>
            </w:r>
            <w:r>
              <w:rPr>
                <w:rFonts w:hint="eastAsia"/>
                <w:color w:val="auto"/>
              </w:rPr>
              <w:t>《建筑施工企业安全生产许可证管理规定》（</w:t>
            </w:r>
            <w:r>
              <w:rPr>
                <w:color w:val="auto"/>
              </w:rPr>
              <w:t>2004</w:t>
            </w:r>
            <w:r>
              <w:rPr>
                <w:rFonts w:hint="eastAsia"/>
                <w:color w:val="auto"/>
              </w:rPr>
              <w:t>年建设部令第</w:t>
            </w:r>
            <w:r>
              <w:rPr>
                <w:color w:val="auto"/>
              </w:rPr>
              <w:t>128</w:t>
            </w:r>
            <w:r>
              <w:rPr>
                <w:rFonts w:hint="eastAsia"/>
                <w:color w:val="auto"/>
              </w:rPr>
              <w:t>号）第二十三条</w:t>
            </w:r>
          </w:p>
        </w:tc>
        <w:tc>
          <w:tcPr>
            <w:tcW w:w="5391" w:type="dxa"/>
            <w:tcBorders>
              <w:top w:val="nil"/>
              <w:left w:val="nil"/>
              <w:bottom w:val="single" w:color="auto" w:sz="4" w:space="0"/>
              <w:right w:val="single" w:color="auto" w:sz="4" w:space="0"/>
            </w:tcBorders>
            <w:vAlign w:val="center"/>
          </w:tcPr>
          <w:p w14:paraId="661461AE">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2428C808">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08AF6140">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40D9BBC2">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5728C2B1">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40D5AF42">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400EDA4E">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63345C61">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50902040">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BEB15E3">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143CB406">
            <w:pPr>
              <w:widowControl/>
              <w:jc w:val="center"/>
              <w:rPr>
                <w:rFonts w:ascii="宋体" w:cs="宋体"/>
                <w:kern w:val="0"/>
                <w:sz w:val="18"/>
                <w:szCs w:val="18"/>
              </w:rPr>
            </w:pPr>
            <w:r>
              <w:rPr>
                <w:rFonts w:hint="eastAsia" w:ascii="宋体" w:hAnsi="宋体" w:cs="宋体"/>
                <w:kern w:val="0"/>
                <w:sz w:val="18"/>
                <w:szCs w:val="18"/>
              </w:rPr>
              <w:t>属地</w:t>
            </w:r>
          </w:p>
        </w:tc>
      </w:tr>
      <w:tr w14:paraId="4E9513FD">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053D5A2F">
            <w:pPr>
              <w:widowControl/>
              <w:jc w:val="center"/>
              <w:rPr>
                <w:rFonts w:ascii="宋体" w:cs="宋体"/>
                <w:kern w:val="0"/>
                <w:sz w:val="18"/>
                <w:szCs w:val="18"/>
              </w:rPr>
            </w:pPr>
            <w:r>
              <w:rPr>
                <w:rFonts w:ascii="宋体" w:hAnsi="宋体" w:cs="宋体"/>
                <w:kern w:val="0"/>
                <w:sz w:val="18"/>
                <w:szCs w:val="18"/>
              </w:rPr>
              <w:t>46</w:t>
            </w:r>
          </w:p>
        </w:tc>
        <w:tc>
          <w:tcPr>
            <w:tcW w:w="568" w:type="dxa"/>
            <w:tcBorders>
              <w:top w:val="nil"/>
              <w:left w:val="nil"/>
              <w:bottom w:val="single" w:color="auto" w:sz="4" w:space="0"/>
              <w:right w:val="single" w:color="auto" w:sz="4" w:space="0"/>
            </w:tcBorders>
            <w:vAlign w:val="center"/>
          </w:tcPr>
          <w:p w14:paraId="5C987275">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69C3A77F">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-B-04600-140221</w:t>
            </w:r>
          </w:p>
        </w:tc>
        <w:tc>
          <w:tcPr>
            <w:tcW w:w="1471" w:type="dxa"/>
            <w:tcBorders>
              <w:top w:val="nil"/>
              <w:left w:val="nil"/>
              <w:bottom w:val="single" w:color="auto" w:sz="4" w:space="0"/>
              <w:right w:val="single" w:color="auto" w:sz="4" w:space="0"/>
            </w:tcBorders>
            <w:vAlign w:val="center"/>
          </w:tcPr>
          <w:p w14:paraId="6628949C">
            <w:pPr>
              <w:pStyle w:val="109"/>
              <w:rPr>
                <w:color w:val="auto"/>
              </w:rPr>
            </w:pPr>
            <w:r>
              <w:rPr>
                <w:rFonts w:hint="eastAsia"/>
                <w:color w:val="auto"/>
              </w:rPr>
              <w:t>对施工单位未取得安全生产许可证或转让安全生产许可证的处罚</w:t>
            </w:r>
          </w:p>
        </w:tc>
        <w:tc>
          <w:tcPr>
            <w:tcW w:w="538" w:type="dxa"/>
            <w:tcBorders>
              <w:top w:val="nil"/>
              <w:left w:val="nil"/>
              <w:bottom w:val="single" w:color="auto" w:sz="4" w:space="0"/>
              <w:right w:val="single" w:color="auto" w:sz="4" w:space="0"/>
            </w:tcBorders>
            <w:vAlign w:val="center"/>
          </w:tcPr>
          <w:p w14:paraId="15CF2C24">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65E31923">
            <w:pPr>
              <w:pStyle w:val="109"/>
              <w:rPr>
                <w:color w:val="auto"/>
              </w:rPr>
            </w:pPr>
            <w:r>
              <w:rPr>
                <w:rFonts w:hint="eastAsia"/>
                <w:b/>
                <w:color w:val="auto"/>
              </w:rPr>
              <w:t>【行政法规】</w:t>
            </w:r>
            <w:r>
              <w:rPr>
                <w:rFonts w:hint="eastAsia"/>
                <w:color w:val="auto"/>
              </w:rPr>
              <w:t>《安全生产许可证条例》（国务院令第</w:t>
            </w:r>
            <w:r>
              <w:rPr>
                <w:color w:val="auto"/>
              </w:rPr>
              <w:t>397</w:t>
            </w:r>
            <w:r>
              <w:rPr>
                <w:rFonts w:hint="eastAsia"/>
                <w:color w:val="auto"/>
              </w:rPr>
              <w:t>号）第十九条</w:t>
            </w:r>
            <w:r>
              <w:rPr>
                <w:color w:val="auto"/>
              </w:rPr>
              <w:t xml:space="preserve"> </w:t>
            </w:r>
            <w:r>
              <w:rPr>
                <w:rFonts w:hint="eastAsia"/>
                <w:color w:val="auto"/>
              </w:rPr>
              <w:t>第二十一条</w:t>
            </w:r>
            <w:r>
              <w:rPr>
                <w:color w:val="auto"/>
              </w:rPr>
              <w:br w:type="page"/>
            </w:r>
          </w:p>
          <w:p w14:paraId="2BE4A4A2">
            <w:pPr>
              <w:pStyle w:val="109"/>
              <w:rPr>
                <w:color w:val="auto"/>
              </w:rPr>
            </w:pPr>
            <w:r>
              <w:rPr>
                <w:rFonts w:hint="eastAsia"/>
                <w:b/>
                <w:color w:val="auto"/>
              </w:rPr>
              <w:t>【部门规章】</w:t>
            </w:r>
            <w:r>
              <w:rPr>
                <w:rFonts w:hint="eastAsia"/>
                <w:color w:val="auto"/>
              </w:rPr>
              <w:t>《建筑施工企业安全生产许可证管理规定》（</w:t>
            </w:r>
            <w:r>
              <w:rPr>
                <w:color w:val="auto"/>
              </w:rPr>
              <w:t>2004</w:t>
            </w:r>
            <w:r>
              <w:rPr>
                <w:rFonts w:hint="eastAsia"/>
                <w:color w:val="auto"/>
              </w:rPr>
              <w:t>年建设部令第</w:t>
            </w:r>
            <w:r>
              <w:rPr>
                <w:color w:val="auto"/>
              </w:rPr>
              <w:t>128</w:t>
            </w:r>
            <w:r>
              <w:rPr>
                <w:rFonts w:hint="eastAsia"/>
                <w:color w:val="auto"/>
              </w:rPr>
              <w:t>号）第二十四条</w:t>
            </w:r>
            <w:r>
              <w:rPr>
                <w:color w:val="auto"/>
              </w:rPr>
              <w:t xml:space="preserve"> </w:t>
            </w:r>
            <w:r>
              <w:rPr>
                <w:rFonts w:hint="eastAsia"/>
                <w:color w:val="auto"/>
              </w:rPr>
              <w:t>第二十六条</w:t>
            </w:r>
          </w:p>
        </w:tc>
        <w:tc>
          <w:tcPr>
            <w:tcW w:w="5391" w:type="dxa"/>
            <w:tcBorders>
              <w:top w:val="nil"/>
              <w:left w:val="nil"/>
              <w:bottom w:val="single" w:color="auto" w:sz="4" w:space="0"/>
              <w:right w:val="single" w:color="auto" w:sz="4" w:space="0"/>
            </w:tcBorders>
            <w:vAlign w:val="center"/>
          </w:tcPr>
          <w:p w14:paraId="17227F22">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3A9EB67C">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13608CF2">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37C4BEBC">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4469F6C0">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12F0DE66">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77CCD569">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609A0630">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44F9866E">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4858D4D4">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528D1DF9">
            <w:pPr>
              <w:widowControl/>
              <w:jc w:val="center"/>
              <w:rPr>
                <w:rFonts w:ascii="宋体" w:cs="宋体"/>
                <w:kern w:val="0"/>
                <w:sz w:val="18"/>
                <w:szCs w:val="18"/>
              </w:rPr>
            </w:pPr>
            <w:r>
              <w:rPr>
                <w:rFonts w:hint="eastAsia" w:ascii="宋体" w:hAnsi="宋体" w:cs="宋体"/>
                <w:kern w:val="0"/>
                <w:sz w:val="18"/>
                <w:szCs w:val="18"/>
              </w:rPr>
              <w:t>属地</w:t>
            </w:r>
          </w:p>
        </w:tc>
      </w:tr>
      <w:tr w14:paraId="675FE62D">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00BE43E4">
            <w:pPr>
              <w:widowControl/>
              <w:jc w:val="center"/>
              <w:rPr>
                <w:rFonts w:ascii="宋体" w:cs="宋体"/>
                <w:kern w:val="0"/>
                <w:sz w:val="18"/>
                <w:szCs w:val="18"/>
              </w:rPr>
            </w:pPr>
            <w:r>
              <w:rPr>
                <w:rFonts w:ascii="宋体" w:hAnsi="宋体" w:cs="宋体"/>
                <w:kern w:val="0"/>
                <w:sz w:val="18"/>
                <w:szCs w:val="18"/>
              </w:rPr>
              <w:t>47</w:t>
            </w:r>
          </w:p>
        </w:tc>
        <w:tc>
          <w:tcPr>
            <w:tcW w:w="568" w:type="dxa"/>
            <w:tcBorders>
              <w:top w:val="nil"/>
              <w:left w:val="nil"/>
              <w:bottom w:val="single" w:color="auto" w:sz="4" w:space="0"/>
              <w:right w:val="single" w:color="auto" w:sz="4" w:space="0"/>
            </w:tcBorders>
            <w:vAlign w:val="center"/>
          </w:tcPr>
          <w:p w14:paraId="3F92438F">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12D0207A">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-B-04700-140221</w:t>
            </w:r>
          </w:p>
        </w:tc>
        <w:tc>
          <w:tcPr>
            <w:tcW w:w="1471" w:type="dxa"/>
            <w:tcBorders>
              <w:top w:val="nil"/>
              <w:left w:val="nil"/>
              <w:bottom w:val="single" w:color="auto" w:sz="4" w:space="0"/>
              <w:right w:val="single" w:color="auto" w:sz="4" w:space="0"/>
            </w:tcBorders>
            <w:vAlign w:val="center"/>
          </w:tcPr>
          <w:p w14:paraId="6D355B99">
            <w:pPr>
              <w:pStyle w:val="109"/>
              <w:rPr>
                <w:color w:val="auto"/>
              </w:rPr>
            </w:pPr>
            <w:r>
              <w:rPr>
                <w:rFonts w:hint="eastAsia"/>
                <w:color w:val="auto"/>
              </w:rPr>
              <w:t>对施工单位安全生产许可证超过有效期的处罚</w:t>
            </w:r>
          </w:p>
        </w:tc>
        <w:tc>
          <w:tcPr>
            <w:tcW w:w="538" w:type="dxa"/>
            <w:tcBorders>
              <w:top w:val="nil"/>
              <w:left w:val="nil"/>
              <w:bottom w:val="single" w:color="auto" w:sz="4" w:space="0"/>
              <w:right w:val="single" w:color="auto" w:sz="4" w:space="0"/>
            </w:tcBorders>
            <w:vAlign w:val="center"/>
          </w:tcPr>
          <w:p w14:paraId="4A6AE939">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25BE9A15">
            <w:pPr>
              <w:pStyle w:val="109"/>
              <w:rPr>
                <w:color w:val="auto"/>
              </w:rPr>
            </w:pPr>
            <w:r>
              <w:rPr>
                <w:rFonts w:hint="eastAsia"/>
                <w:b/>
                <w:color w:val="auto"/>
              </w:rPr>
              <w:t>【行政法规】</w:t>
            </w:r>
            <w:r>
              <w:rPr>
                <w:rFonts w:hint="eastAsia"/>
                <w:color w:val="auto"/>
              </w:rPr>
              <w:t>《安全生产许可证条例》（国务院令第</w:t>
            </w:r>
            <w:r>
              <w:rPr>
                <w:color w:val="auto"/>
              </w:rPr>
              <w:t>397</w:t>
            </w:r>
            <w:r>
              <w:rPr>
                <w:rFonts w:hint="eastAsia"/>
                <w:color w:val="auto"/>
              </w:rPr>
              <w:t>号）第二十条</w:t>
            </w:r>
            <w:r>
              <w:rPr>
                <w:color w:val="auto"/>
              </w:rPr>
              <w:br w:type="page"/>
            </w:r>
          </w:p>
          <w:p w14:paraId="4EC6FBB7">
            <w:pPr>
              <w:pStyle w:val="109"/>
              <w:rPr>
                <w:color w:val="auto"/>
              </w:rPr>
            </w:pPr>
            <w:r>
              <w:rPr>
                <w:rFonts w:hint="eastAsia"/>
                <w:b/>
                <w:color w:val="auto"/>
              </w:rPr>
              <w:t>【部门规章】</w:t>
            </w:r>
            <w:r>
              <w:rPr>
                <w:rFonts w:hint="eastAsia"/>
                <w:color w:val="auto"/>
              </w:rPr>
              <w:t>《建筑施工企业安全生产许可证管理规定》（</w:t>
            </w:r>
            <w:r>
              <w:rPr>
                <w:color w:val="auto"/>
              </w:rPr>
              <w:t>2004</w:t>
            </w:r>
            <w:r>
              <w:rPr>
                <w:rFonts w:hint="eastAsia"/>
                <w:color w:val="auto"/>
              </w:rPr>
              <w:t>年建设部令第</w:t>
            </w:r>
            <w:r>
              <w:rPr>
                <w:color w:val="auto"/>
              </w:rPr>
              <w:t>128</w:t>
            </w:r>
            <w:r>
              <w:rPr>
                <w:rFonts w:hint="eastAsia"/>
                <w:color w:val="auto"/>
              </w:rPr>
              <w:t>号）第二十五条</w:t>
            </w:r>
          </w:p>
        </w:tc>
        <w:tc>
          <w:tcPr>
            <w:tcW w:w="5391" w:type="dxa"/>
            <w:tcBorders>
              <w:top w:val="nil"/>
              <w:left w:val="nil"/>
              <w:bottom w:val="single" w:color="auto" w:sz="4" w:space="0"/>
              <w:right w:val="single" w:color="auto" w:sz="4" w:space="0"/>
            </w:tcBorders>
            <w:vAlign w:val="center"/>
          </w:tcPr>
          <w:p w14:paraId="375FCAFF">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6668C0EC">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1E1B0270">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1D1DD6A8">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6FBF2A90">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15EDB847">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2C3AAF00">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421F6C8D">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764E67F8">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EFAE0B8">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1EF7CB22">
            <w:pPr>
              <w:widowControl/>
              <w:jc w:val="center"/>
              <w:rPr>
                <w:rFonts w:ascii="宋体" w:cs="宋体"/>
                <w:kern w:val="0"/>
                <w:sz w:val="18"/>
                <w:szCs w:val="18"/>
              </w:rPr>
            </w:pPr>
            <w:r>
              <w:rPr>
                <w:rFonts w:hint="eastAsia" w:ascii="宋体" w:hAnsi="宋体" w:cs="宋体"/>
                <w:kern w:val="0"/>
                <w:sz w:val="18"/>
                <w:szCs w:val="18"/>
              </w:rPr>
              <w:t>属地</w:t>
            </w:r>
          </w:p>
        </w:tc>
      </w:tr>
      <w:tr w14:paraId="0074B47C">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48FD6DC1">
            <w:pPr>
              <w:widowControl/>
              <w:jc w:val="center"/>
              <w:rPr>
                <w:rFonts w:ascii="宋体" w:cs="宋体"/>
                <w:kern w:val="0"/>
                <w:sz w:val="18"/>
                <w:szCs w:val="18"/>
              </w:rPr>
            </w:pPr>
            <w:r>
              <w:rPr>
                <w:rFonts w:ascii="宋体" w:hAnsi="宋体" w:cs="宋体"/>
                <w:kern w:val="0"/>
                <w:sz w:val="18"/>
                <w:szCs w:val="18"/>
              </w:rPr>
              <w:t>48</w:t>
            </w:r>
          </w:p>
        </w:tc>
        <w:tc>
          <w:tcPr>
            <w:tcW w:w="568" w:type="dxa"/>
            <w:tcBorders>
              <w:top w:val="nil"/>
              <w:left w:val="nil"/>
              <w:bottom w:val="single" w:color="auto" w:sz="4" w:space="0"/>
              <w:right w:val="single" w:color="auto" w:sz="4" w:space="0"/>
            </w:tcBorders>
            <w:vAlign w:val="center"/>
          </w:tcPr>
          <w:p w14:paraId="53049152">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3859E2E4">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-B-04800-140221</w:t>
            </w:r>
          </w:p>
        </w:tc>
        <w:tc>
          <w:tcPr>
            <w:tcW w:w="1471" w:type="dxa"/>
            <w:tcBorders>
              <w:top w:val="nil"/>
              <w:left w:val="nil"/>
              <w:bottom w:val="single" w:color="auto" w:sz="4" w:space="0"/>
              <w:right w:val="single" w:color="auto" w:sz="4" w:space="0"/>
            </w:tcBorders>
            <w:vAlign w:val="center"/>
          </w:tcPr>
          <w:p w14:paraId="130740F2">
            <w:pPr>
              <w:pStyle w:val="109"/>
              <w:rPr>
                <w:color w:val="auto"/>
              </w:rPr>
            </w:pPr>
            <w:r>
              <w:rPr>
                <w:rFonts w:hint="eastAsia"/>
                <w:color w:val="auto"/>
              </w:rPr>
              <w:t>对发生事故的施工单位违规处置事故情况的处罚</w:t>
            </w:r>
          </w:p>
        </w:tc>
        <w:tc>
          <w:tcPr>
            <w:tcW w:w="538" w:type="dxa"/>
            <w:tcBorders>
              <w:top w:val="nil"/>
              <w:left w:val="nil"/>
              <w:bottom w:val="single" w:color="auto" w:sz="4" w:space="0"/>
              <w:right w:val="single" w:color="auto" w:sz="4" w:space="0"/>
            </w:tcBorders>
            <w:vAlign w:val="center"/>
          </w:tcPr>
          <w:p w14:paraId="237BF483">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74A14958">
            <w:pPr>
              <w:pStyle w:val="109"/>
              <w:rPr>
                <w:color w:val="auto"/>
              </w:rPr>
            </w:pPr>
            <w:r>
              <w:rPr>
                <w:rFonts w:hint="eastAsia"/>
                <w:b/>
                <w:color w:val="auto"/>
              </w:rPr>
              <w:t>【行政法规】</w:t>
            </w:r>
            <w:r>
              <w:rPr>
                <w:rFonts w:hint="eastAsia"/>
                <w:color w:val="auto"/>
              </w:rPr>
              <w:t>《生产安全事故报告和调查处理条例》（国务院令第</w:t>
            </w:r>
            <w:r>
              <w:rPr>
                <w:color w:val="auto"/>
              </w:rPr>
              <w:t>493</w:t>
            </w:r>
            <w:r>
              <w:rPr>
                <w:rFonts w:hint="eastAsia"/>
                <w:color w:val="auto"/>
              </w:rPr>
              <w:t>号）第三十六条</w:t>
            </w:r>
          </w:p>
        </w:tc>
        <w:tc>
          <w:tcPr>
            <w:tcW w:w="5391" w:type="dxa"/>
            <w:tcBorders>
              <w:top w:val="nil"/>
              <w:left w:val="nil"/>
              <w:bottom w:val="single" w:color="auto" w:sz="4" w:space="0"/>
              <w:right w:val="single" w:color="auto" w:sz="4" w:space="0"/>
            </w:tcBorders>
            <w:vAlign w:val="center"/>
          </w:tcPr>
          <w:p w14:paraId="5491EB0E">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45004426">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78343C84">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30627438">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6D199C6D">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5C37A57D">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7A65CADB">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4FBC6153">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460E36D4">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333BB3B8">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02073D0F">
            <w:pPr>
              <w:widowControl/>
              <w:jc w:val="center"/>
              <w:rPr>
                <w:rFonts w:ascii="宋体" w:cs="宋体"/>
                <w:kern w:val="0"/>
                <w:sz w:val="18"/>
                <w:szCs w:val="18"/>
              </w:rPr>
            </w:pPr>
            <w:r>
              <w:rPr>
                <w:rFonts w:hint="eastAsia" w:ascii="宋体" w:hAnsi="宋体" w:cs="宋体"/>
                <w:kern w:val="0"/>
                <w:sz w:val="18"/>
                <w:szCs w:val="18"/>
              </w:rPr>
              <w:t>属地</w:t>
            </w:r>
          </w:p>
        </w:tc>
      </w:tr>
      <w:tr w14:paraId="38061589">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63B89296">
            <w:pPr>
              <w:widowControl/>
              <w:jc w:val="center"/>
              <w:rPr>
                <w:rFonts w:ascii="宋体" w:cs="宋体"/>
                <w:kern w:val="0"/>
                <w:sz w:val="18"/>
                <w:szCs w:val="18"/>
              </w:rPr>
            </w:pPr>
            <w:r>
              <w:rPr>
                <w:rFonts w:ascii="宋体" w:hAnsi="宋体" w:cs="宋体"/>
                <w:kern w:val="0"/>
                <w:sz w:val="18"/>
                <w:szCs w:val="18"/>
              </w:rPr>
              <w:t>49</w:t>
            </w:r>
          </w:p>
        </w:tc>
        <w:tc>
          <w:tcPr>
            <w:tcW w:w="568" w:type="dxa"/>
            <w:tcBorders>
              <w:top w:val="nil"/>
              <w:left w:val="nil"/>
              <w:bottom w:val="single" w:color="auto" w:sz="4" w:space="0"/>
              <w:right w:val="single" w:color="auto" w:sz="4" w:space="0"/>
            </w:tcBorders>
            <w:vAlign w:val="center"/>
          </w:tcPr>
          <w:p w14:paraId="5B1343A6">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19EC7282">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-B-04900-140221</w:t>
            </w:r>
          </w:p>
        </w:tc>
        <w:tc>
          <w:tcPr>
            <w:tcW w:w="1471" w:type="dxa"/>
            <w:tcBorders>
              <w:top w:val="nil"/>
              <w:left w:val="nil"/>
              <w:bottom w:val="single" w:color="auto" w:sz="4" w:space="0"/>
              <w:right w:val="single" w:color="auto" w:sz="4" w:space="0"/>
            </w:tcBorders>
            <w:vAlign w:val="center"/>
          </w:tcPr>
          <w:p w14:paraId="4ABB007B">
            <w:pPr>
              <w:pStyle w:val="109"/>
              <w:rPr>
                <w:color w:val="auto"/>
              </w:rPr>
            </w:pPr>
            <w:r>
              <w:rPr>
                <w:rFonts w:hint="eastAsia"/>
                <w:color w:val="auto"/>
              </w:rPr>
              <w:t>对事故发生负有责任的施工单位的处罚</w:t>
            </w:r>
          </w:p>
        </w:tc>
        <w:tc>
          <w:tcPr>
            <w:tcW w:w="538" w:type="dxa"/>
            <w:tcBorders>
              <w:top w:val="nil"/>
              <w:left w:val="nil"/>
              <w:bottom w:val="single" w:color="auto" w:sz="4" w:space="0"/>
              <w:right w:val="single" w:color="auto" w:sz="4" w:space="0"/>
            </w:tcBorders>
            <w:vAlign w:val="center"/>
          </w:tcPr>
          <w:p w14:paraId="30CE2116">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40204042">
            <w:pPr>
              <w:pStyle w:val="109"/>
              <w:rPr>
                <w:color w:val="auto"/>
              </w:rPr>
            </w:pPr>
            <w:r>
              <w:rPr>
                <w:rFonts w:hint="eastAsia"/>
                <w:b/>
                <w:color w:val="auto"/>
              </w:rPr>
              <w:t>【行政法规】</w:t>
            </w:r>
            <w:r>
              <w:rPr>
                <w:rFonts w:hint="eastAsia"/>
                <w:color w:val="auto"/>
              </w:rPr>
              <w:t>《生产安全事故报告和调查处理条例》（国务院令第</w:t>
            </w:r>
            <w:r>
              <w:rPr>
                <w:color w:val="auto"/>
              </w:rPr>
              <w:t>493</w:t>
            </w:r>
            <w:r>
              <w:rPr>
                <w:rFonts w:hint="eastAsia"/>
                <w:color w:val="auto"/>
              </w:rPr>
              <w:t>号）第三十七条</w:t>
            </w:r>
            <w:r>
              <w:rPr>
                <w:color w:val="auto"/>
              </w:rPr>
              <w:t xml:space="preserve"> </w:t>
            </w:r>
            <w:r>
              <w:rPr>
                <w:rFonts w:hint="eastAsia"/>
                <w:color w:val="auto"/>
              </w:rPr>
              <w:t>第四十条</w:t>
            </w:r>
          </w:p>
        </w:tc>
        <w:tc>
          <w:tcPr>
            <w:tcW w:w="5391" w:type="dxa"/>
            <w:tcBorders>
              <w:top w:val="nil"/>
              <w:left w:val="nil"/>
              <w:bottom w:val="single" w:color="auto" w:sz="4" w:space="0"/>
              <w:right w:val="single" w:color="auto" w:sz="4" w:space="0"/>
            </w:tcBorders>
            <w:vAlign w:val="center"/>
          </w:tcPr>
          <w:p w14:paraId="29A30D02">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1594244A">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26BC2052">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4FF1F136">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2F478E8B">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627FD794">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0DA9E7CC">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0798CDFD">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3D6FD964">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4CFE45A">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60FF10F2">
            <w:pPr>
              <w:widowControl/>
              <w:jc w:val="center"/>
              <w:rPr>
                <w:rFonts w:ascii="宋体" w:cs="宋体"/>
                <w:kern w:val="0"/>
                <w:sz w:val="18"/>
                <w:szCs w:val="18"/>
              </w:rPr>
            </w:pPr>
            <w:r>
              <w:rPr>
                <w:rFonts w:hint="eastAsia" w:ascii="宋体" w:hAnsi="宋体" w:cs="宋体"/>
                <w:kern w:val="0"/>
                <w:sz w:val="18"/>
                <w:szCs w:val="18"/>
              </w:rPr>
              <w:t>属地</w:t>
            </w:r>
          </w:p>
        </w:tc>
      </w:tr>
      <w:tr w14:paraId="409F43E1">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59A14158">
            <w:pPr>
              <w:widowControl/>
              <w:jc w:val="center"/>
              <w:rPr>
                <w:rFonts w:ascii="宋体" w:cs="宋体"/>
                <w:kern w:val="0"/>
                <w:sz w:val="18"/>
                <w:szCs w:val="18"/>
              </w:rPr>
            </w:pPr>
            <w:r>
              <w:rPr>
                <w:rFonts w:ascii="宋体" w:hAnsi="宋体" w:cs="宋体"/>
                <w:kern w:val="0"/>
                <w:sz w:val="18"/>
                <w:szCs w:val="18"/>
              </w:rPr>
              <w:t>50</w:t>
            </w:r>
          </w:p>
        </w:tc>
        <w:tc>
          <w:tcPr>
            <w:tcW w:w="568" w:type="dxa"/>
            <w:tcBorders>
              <w:top w:val="nil"/>
              <w:left w:val="nil"/>
              <w:bottom w:val="single" w:color="auto" w:sz="4" w:space="0"/>
              <w:right w:val="single" w:color="auto" w:sz="4" w:space="0"/>
            </w:tcBorders>
            <w:vAlign w:val="center"/>
          </w:tcPr>
          <w:p w14:paraId="70E43AA6">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1CBB5E0F">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-B-05000-140221</w:t>
            </w:r>
          </w:p>
        </w:tc>
        <w:tc>
          <w:tcPr>
            <w:tcW w:w="1471" w:type="dxa"/>
            <w:tcBorders>
              <w:top w:val="nil"/>
              <w:left w:val="nil"/>
              <w:bottom w:val="single" w:color="auto" w:sz="4" w:space="0"/>
              <w:right w:val="single" w:color="auto" w:sz="4" w:space="0"/>
            </w:tcBorders>
            <w:vAlign w:val="center"/>
          </w:tcPr>
          <w:p w14:paraId="03BCBF99">
            <w:pPr>
              <w:pStyle w:val="109"/>
              <w:rPr>
                <w:color w:val="auto"/>
              </w:rPr>
            </w:pPr>
            <w:r>
              <w:rPr>
                <w:rFonts w:hint="eastAsia"/>
                <w:color w:val="auto"/>
              </w:rPr>
              <w:t>对施工单位取得安全生产许可证的建筑施工企业发生重大安全事故的处罚</w:t>
            </w:r>
          </w:p>
        </w:tc>
        <w:tc>
          <w:tcPr>
            <w:tcW w:w="538" w:type="dxa"/>
            <w:tcBorders>
              <w:top w:val="nil"/>
              <w:left w:val="nil"/>
              <w:bottom w:val="single" w:color="auto" w:sz="4" w:space="0"/>
              <w:right w:val="single" w:color="auto" w:sz="4" w:space="0"/>
            </w:tcBorders>
            <w:vAlign w:val="center"/>
          </w:tcPr>
          <w:p w14:paraId="243E02EB">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5638A73D">
            <w:pPr>
              <w:pStyle w:val="109"/>
              <w:rPr>
                <w:color w:val="auto"/>
              </w:rPr>
            </w:pPr>
            <w:r>
              <w:rPr>
                <w:rFonts w:hint="eastAsia"/>
                <w:b/>
                <w:color w:val="auto"/>
              </w:rPr>
              <w:t>【部门规章】</w:t>
            </w:r>
            <w:r>
              <w:rPr>
                <w:rFonts w:hint="eastAsia"/>
                <w:color w:val="auto"/>
              </w:rPr>
              <w:t>《建筑施工企业安全生产许可证管理规定》（</w:t>
            </w:r>
            <w:r>
              <w:rPr>
                <w:color w:val="auto"/>
              </w:rPr>
              <w:t>2004</w:t>
            </w:r>
            <w:r>
              <w:rPr>
                <w:rFonts w:hint="eastAsia"/>
                <w:color w:val="auto"/>
              </w:rPr>
              <w:t>年建设部令第</w:t>
            </w:r>
            <w:r>
              <w:rPr>
                <w:color w:val="auto"/>
              </w:rPr>
              <w:t>128</w:t>
            </w:r>
            <w:r>
              <w:rPr>
                <w:rFonts w:hint="eastAsia"/>
                <w:color w:val="auto"/>
              </w:rPr>
              <w:t>号）第二十二条</w:t>
            </w:r>
          </w:p>
        </w:tc>
        <w:tc>
          <w:tcPr>
            <w:tcW w:w="5391" w:type="dxa"/>
            <w:tcBorders>
              <w:top w:val="nil"/>
              <w:left w:val="nil"/>
              <w:bottom w:val="single" w:color="auto" w:sz="4" w:space="0"/>
              <w:right w:val="single" w:color="auto" w:sz="4" w:space="0"/>
            </w:tcBorders>
            <w:vAlign w:val="center"/>
          </w:tcPr>
          <w:p w14:paraId="19CDCF68">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7D2A0509">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02C52C54">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7DE86D65">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500E6770">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28C786C9">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70C9CA2A">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3F9FBC0F">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3D56288C">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6987DFF3">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574AD824">
            <w:pPr>
              <w:widowControl/>
              <w:jc w:val="center"/>
              <w:rPr>
                <w:rFonts w:ascii="宋体" w:cs="宋体"/>
                <w:kern w:val="0"/>
                <w:sz w:val="18"/>
                <w:szCs w:val="18"/>
              </w:rPr>
            </w:pPr>
            <w:r>
              <w:rPr>
                <w:rFonts w:hint="eastAsia" w:ascii="宋体" w:hAnsi="宋体" w:cs="宋体"/>
                <w:kern w:val="0"/>
                <w:sz w:val="18"/>
                <w:szCs w:val="18"/>
              </w:rPr>
              <w:t>属地</w:t>
            </w:r>
          </w:p>
        </w:tc>
      </w:tr>
      <w:tr w14:paraId="4D2D351C">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275F4105">
            <w:pPr>
              <w:widowControl/>
              <w:jc w:val="center"/>
              <w:rPr>
                <w:rFonts w:ascii="宋体" w:cs="宋体"/>
                <w:kern w:val="0"/>
                <w:sz w:val="18"/>
                <w:szCs w:val="18"/>
              </w:rPr>
            </w:pPr>
            <w:r>
              <w:rPr>
                <w:rFonts w:ascii="宋体" w:hAnsi="宋体" w:cs="宋体"/>
                <w:kern w:val="0"/>
                <w:sz w:val="18"/>
                <w:szCs w:val="18"/>
              </w:rPr>
              <w:t>51</w:t>
            </w:r>
          </w:p>
        </w:tc>
        <w:tc>
          <w:tcPr>
            <w:tcW w:w="568" w:type="dxa"/>
            <w:tcBorders>
              <w:top w:val="nil"/>
              <w:left w:val="nil"/>
              <w:bottom w:val="single" w:color="auto" w:sz="4" w:space="0"/>
              <w:right w:val="single" w:color="auto" w:sz="4" w:space="0"/>
            </w:tcBorders>
            <w:vAlign w:val="center"/>
          </w:tcPr>
          <w:p w14:paraId="39E5971E">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14C6C774">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-B-05100-140221</w:t>
            </w:r>
          </w:p>
        </w:tc>
        <w:tc>
          <w:tcPr>
            <w:tcW w:w="1471" w:type="dxa"/>
            <w:tcBorders>
              <w:top w:val="nil"/>
              <w:left w:val="nil"/>
              <w:bottom w:val="single" w:color="auto" w:sz="4" w:space="0"/>
              <w:right w:val="single" w:color="auto" w:sz="4" w:space="0"/>
            </w:tcBorders>
            <w:vAlign w:val="center"/>
          </w:tcPr>
          <w:p w14:paraId="030924A3">
            <w:pPr>
              <w:pStyle w:val="109"/>
              <w:rPr>
                <w:color w:val="auto"/>
              </w:rPr>
            </w:pPr>
            <w:r>
              <w:rPr>
                <w:rFonts w:hint="eastAsia"/>
                <w:color w:val="auto"/>
              </w:rPr>
              <w:t>对建筑施工企业以不正当手段申请安全生产许可证的处罚</w:t>
            </w:r>
          </w:p>
        </w:tc>
        <w:tc>
          <w:tcPr>
            <w:tcW w:w="538" w:type="dxa"/>
            <w:tcBorders>
              <w:top w:val="nil"/>
              <w:left w:val="nil"/>
              <w:bottom w:val="single" w:color="auto" w:sz="4" w:space="0"/>
              <w:right w:val="single" w:color="auto" w:sz="4" w:space="0"/>
            </w:tcBorders>
            <w:vAlign w:val="center"/>
          </w:tcPr>
          <w:p w14:paraId="3A2680FF">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70B4F90D">
            <w:pPr>
              <w:pStyle w:val="109"/>
              <w:rPr>
                <w:color w:val="auto"/>
              </w:rPr>
            </w:pPr>
            <w:r>
              <w:rPr>
                <w:rFonts w:hint="eastAsia"/>
                <w:b/>
                <w:color w:val="auto"/>
              </w:rPr>
              <w:t>【部门规章】</w:t>
            </w:r>
            <w:r>
              <w:rPr>
                <w:rFonts w:hint="eastAsia"/>
                <w:color w:val="auto"/>
              </w:rPr>
              <w:t>《建筑施工企业安全生产许可证管理规定》（</w:t>
            </w:r>
            <w:r>
              <w:rPr>
                <w:color w:val="auto"/>
              </w:rPr>
              <w:t>2004</w:t>
            </w:r>
            <w:r>
              <w:rPr>
                <w:rFonts w:hint="eastAsia"/>
                <w:color w:val="auto"/>
              </w:rPr>
              <w:t>年建设部令第</w:t>
            </w:r>
            <w:r>
              <w:rPr>
                <w:color w:val="auto"/>
              </w:rPr>
              <w:t>128</w:t>
            </w:r>
            <w:r>
              <w:rPr>
                <w:rFonts w:hint="eastAsia"/>
                <w:color w:val="auto"/>
              </w:rPr>
              <w:t>号）第二十七条</w:t>
            </w:r>
          </w:p>
        </w:tc>
        <w:tc>
          <w:tcPr>
            <w:tcW w:w="5391" w:type="dxa"/>
            <w:tcBorders>
              <w:top w:val="nil"/>
              <w:left w:val="nil"/>
              <w:bottom w:val="single" w:color="auto" w:sz="4" w:space="0"/>
              <w:right w:val="single" w:color="auto" w:sz="4" w:space="0"/>
            </w:tcBorders>
            <w:vAlign w:val="center"/>
          </w:tcPr>
          <w:p w14:paraId="59439843">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01895445">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0620E69D">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03A0FBDA">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6E0E7B74">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3A1C6D98">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2B9162FD">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04A78D4A">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14D52193">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AE44CE9">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356612E2">
            <w:pPr>
              <w:widowControl/>
              <w:jc w:val="center"/>
              <w:rPr>
                <w:rFonts w:ascii="宋体" w:cs="宋体"/>
                <w:kern w:val="0"/>
                <w:sz w:val="18"/>
                <w:szCs w:val="18"/>
              </w:rPr>
            </w:pPr>
            <w:r>
              <w:rPr>
                <w:rFonts w:hint="eastAsia" w:ascii="宋体" w:hAnsi="宋体" w:cs="宋体"/>
                <w:kern w:val="0"/>
                <w:sz w:val="18"/>
                <w:szCs w:val="18"/>
              </w:rPr>
              <w:t>属地</w:t>
            </w:r>
          </w:p>
        </w:tc>
      </w:tr>
      <w:tr w14:paraId="7567703F">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7F7C3BBE">
            <w:pPr>
              <w:widowControl/>
              <w:jc w:val="center"/>
              <w:rPr>
                <w:rFonts w:ascii="宋体" w:cs="宋体"/>
                <w:kern w:val="0"/>
                <w:sz w:val="18"/>
                <w:szCs w:val="18"/>
              </w:rPr>
            </w:pPr>
            <w:r>
              <w:rPr>
                <w:rFonts w:ascii="宋体" w:hAnsi="宋体" w:cs="宋体"/>
                <w:kern w:val="0"/>
                <w:sz w:val="18"/>
                <w:szCs w:val="18"/>
              </w:rPr>
              <w:t>52</w:t>
            </w:r>
          </w:p>
        </w:tc>
        <w:tc>
          <w:tcPr>
            <w:tcW w:w="568" w:type="dxa"/>
            <w:tcBorders>
              <w:top w:val="nil"/>
              <w:left w:val="nil"/>
              <w:bottom w:val="single" w:color="auto" w:sz="4" w:space="0"/>
              <w:right w:val="single" w:color="auto" w:sz="4" w:space="0"/>
            </w:tcBorders>
            <w:vAlign w:val="center"/>
          </w:tcPr>
          <w:p w14:paraId="163DBF02">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49473A4A">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-B-05200-140221</w:t>
            </w:r>
          </w:p>
        </w:tc>
        <w:tc>
          <w:tcPr>
            <w:tcW w:w="1471" w:type="dxa"/>
            <w:tcBorders>
              <w:top w:val="nil"/>
              <w:left w:val="nil"/>
              <w:bottom w:val="single" w:color="auto" w:sz="4" w:space="0"/>
              <w:right w:val="single" w:color="auto" w:sz="4" w:space="0"/>
            </w:tcBorders>
            <w:vAlign w:val="center"/>
          </w:tcPr>
          <w:p w14:paraId="3BDBDD05">
            <w:pPr>
              <w:pStyle w:val="109"/>
              <w:rPr>
                <w:color w:val="auto"/>
              </w:rPr>
            </w:pPr>
            <w:r>
              <w:rPr>
                <w:rFonts w:hint="eastAsia"/>
                <w:color w:val="auto"/>
              </w:rPr>
              <w:t>对施工单位违规验收、检测的处罚</w:t>
            </w:r>
          </w:p>
        </w:tc>
        <w:tc>
          <w:tcPr>
            <w:tcW w:w="538" w:type="dxa"/>
            <w:tcBorders>
              <w:top w:val="nil"/>
              <w:left w:val="nil"/>
              <w:bottom w:val="single" w:color="auto" w:sz="4" w:space="0"/>
              <w:right w:val="single" w:color="auto" w:sz="4" w:space="0"/>
            </w:tcBorders>
            <w:vAlign w:val="center"/>
          </w:tcPr>
          <w:p w14:paraId="122C8D70">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5EAD59D9">
            <w:pPr>
              <w:pStyle w:val="109"/>
              <w:rPr>
                <w:color w:val="auto"/>
              </w:rPr>
            </w:pPr>
            <w:r>
              <w:rPr>
                <w:rFonts w:hint="eastAsia"/>
                <w:b/>
                <w:color w:val="auto"/>
              </w:rPr>
              <w:t>【地方性法规】</w:t>
            </w:r>
            <w:r>
              <w:rPr>
                <w:rFonts w:hint="eastAsia"/>
                <w:color w:val="auto"/>
              </w:rPr>
              <w:t>《山西省建筑工程质量和建筑安全生产管理条例》第四十五条</w:t>
            </w:r>
          </w:p>
        </w:tc>
        <w:tc>
          <w:tcPr>
            <w:tcW w:w="5391" w:type="dxa"/>
            <w:tcBorders>
              <w:top w:val="nil"/>
              <w:left w:val="nil"/>
              <w:bottom w:val="single" w:color="auto" w:sz="4" w:space="0"/>
              <w:right w:val="single" w:color="auto" w:sz="4" w:space="0"/>
            </w:tcBorders>
            <w:vAlign w:val="center"/>
          </w:tcPr>
          <w:p w14:paraId="1997E14C">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50CE571A">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309D15C5">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4E8F23CE">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102D721B">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535B00D0">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625B841A">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7E4E7FFA">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2012DB46">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A34FEFD">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29C97891">
            <w:pPr>
              <w:widowControl/>
              <w:jc w:val="center"/>
              <w:rPr>
                <w:rFonts w:ascii="宋体" w:cs="宋体"/>
                <w:kern w:val="0"/>
                <w:sz w:val="18"/>
                <w:szCs w:val="18"/>
              </w:rPr>
            </w:pPr>
            <w:r>
              <w:rPr>
                <w:rFonts w:hint="eastAsia" w:ascii="宋体" w:hAnsi="宋体" w:cs="宋体"/>
                <w:kern w:val="0"/>
                <w:sz w:val="18"/>
                <w:szCs w:val="18"/>
              </w:rPr>
              <w:t>属地</w:t>
            </w:r>
          </w:p>
        </w:tc>
      </w:tr>
      <w:tr w14:paraId="586A32B2">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2FC2E446">
            <w:pPr>
              <w:widowControl/>
              <w:jc w:val="center"/>
              <w:rPr>
                <w:rFonts w:ascii="宋体" w:cs="宋体"/>
                <w:kern w:val="0"/>
                <w:sz w:val="18"/>
                <w:szCs w:val="18"/>
              </w:rPr>
            </w:pPr>
            <w:r>
              <w:rPr>
                <w:rFonts w:ascii="宋体" w:hAnsi="宋体" w:cs="宋体"/>
                <w:kern w:val="0"/>
                <w:sz w:val="18"/>
                <w:szCs w:val="18"/>
              </w:rPr>
              <w:t>53</w:t>
            </w:r>
          </w:p>
        </w:tc>
        <w:tc>
          <w:tcPr>
            <w:tcW w:w="568" w:type="dxa"/>
            <w:tcBorders>
              <w:top w:val="nil"/>
              <w:left w:val="nil"/>
              <w:bottom w:val="single" w:color="auto" w:sz="4" w:space="0"/>
              <w:right w:val="single" w:color="auto" w:sz="4" w:space="0"/>
            </w:tcBorders>
            <w:vAlign w:val="center"/>
          </w:tcPr>
          <w:p w14:paraId="5845D7C7">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7E61FCD6">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-B-05300-140221</w:t>
            </w:r>
          </w:p>
        </w:tc>
        <w:tc>
          <w:tcPr>
            <w:tcW w:w="1471" w:type="dxa"/>
            <w:tcBorders>
              <w:top w:val="nil"/>
              <w:left w:val="nil"/>
              <w:bottom w:val="single" w:color="auto" w:sz="4" w:space="0"/>
              <w:right w:val="single" w:color="auto" w:sz="4" w:space="0"/>
            </w:tcBorders>
            <w:vAlign w:val="center"/>
          </w:tcPr>
          <w:p w14:paraId="7E85E9B9">
            <w:pPr>
              <w:pStyle w:val="109"/>
              <w:rPr>
                <w:color w:val="auto"/>
              </w:rPr>
            </w:pPr>
            <w:r>
              <w:rPr>
                <w:rFonts w:hint="eastAsia"/>
                <w:color w:val="auto"/>
              </w:rPr>
              <w:t>对施工单位明示或暗示检测机构出具虚假检测报告，篡改或伪造检测报告，弄虚作假送检试样的处罚</w:t>
            </w:r>
          </w:p>
        </w:tc>
        <w:tc>
          <w:tcPr>
            <w:tcW w:w="538" w:type="dxa"/>
            <w:tcBorders>
              <w:top w:val="nil"/>
              <w:left w:val="nil"/>
              <w:bottom w:val="single" w:color="auto" w:sz="4" w:space="0"/>
              <w:right w:val="single" w:color="auto" w:sz="4" w:space="0"/>
            </w:tcBorders>
            <w:vAlign w:val="center"/>
          </w:tcPr>
          <w:p w14:paraId="49B72E27">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443A0C7B">
            <w:pPr>
              <w:pStyle w:val="109"/>
              <w:rPr>
                <w:color w:val="auto"/>
              </w:rPr>
            </w:pPr>
            <w:r>
              <w:rPr>
                <w:rFonts w:hint="eastAsia"/>
                <w:b/>
                <w:color w:val="auto"/>
              </w:rPr>
              <w:t>【部门规章】</w:t>
            </w:r>
            <w:r>
              <w:rPr>
                <w:rFonts w:hint="eastAsia"/>
                <w:color w:val="auto"/>
              </w:rPr>
              <w:t>《建设工程质量检测管理办法》（</w:t>
            </w:r>
            <w:r>
              <w:rPr>
                <w:color w:val="auto"/>
              </w:rPr>
              <w:t>2005</w:t>
            </w:r>
            <w:r>
              <w:rPr>
                <w:rFonts w:hint="eastAsia"/>
                <w:color w:val="auto"/>
              </w:rPr>
              <w:t>年建设部令第</w:t>
            </w:r>
            <w:r>
              <w:rPr>
                <w:color w:val="auto"/>
              </w:rPr>
              <w:t>141</w:t>
            </w:r>
            <w:r>
              <w:rPr>
                <w:rFonts w:hint="eastAsia"/>
                <w:color w:val="auto"/>
              </w:rPr>
              <w:t>号）第三十一条</w:t>
            </w:r>
          </w:p>
        </w:tc>
        <w:tc>
          <w:tcPr>
            <w:tcW w:w="5391" w:type="dxa"/>
            <w:tcBorders>
              <w:top w:val="nil"/>
              <w:left w:val="nil"/>
              <w:bottom w:val="single" w:color="auto" w:sz="4" w:space="0"/>
              <w:right w:val="single" w:color="auto" w:sz="4" w:space="0"/>
            </w:tcBorders>
            <w:vAlign w:val="center"/>
          </w:tcPr>
          <w:p w14:paraId="7DFAEF98">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675555BA">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4325CDCC">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78965F9E">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08B27481">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5137CD44">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5EE0AB95">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3CD942F2">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64C28F30">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3E14C079">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10049199">
            <w:pPr>
              <w:widowControl/>
              <w:jc w:val="center"/>
              <w:rPr>
                <w:rFonts w:ascii="宋体" w:cs="宋体"/>
                <w:kern w:val="0"/>
                <w:sz w:val="18"/>
                <w:szCs w:val="18"/>
              </w:rPr>
            </w:pPr>
            <w:r>
              <w:rPr>
                <w:rFonts w:hint="eastAsia" w:ascii="宋体" w:hAnsi="宋体" w:cs="宋体"/>
                <w:kern w:val="0"/>
                <w:sz w:val="18"/>
                <w:szCs w:val="18"/>
              </w:rPr>
              <w:t>属地</w:t>
            </w:r>
          </w:p>
        </w:tc>
      </w:tr>
      <w:tr w14:paraId="1A39A64C">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6ABCB997">
            <w:pPr>
              <w:widowControl/>
              <w:jc w:val="center"/>
              <w:rPr>
                <w:rFonts w:ascii="宋体" w:cs="宋体"/>
                <w:kern w:val="0"/>
                <w:sz w:val="18"/>
                <w:szCs w:val="18"/>
              </w:rPr>
            </w:pPr>
            <w:r>
              <w:rPr>
                <w:rFonts w:ascii="宋体" w:hAnsi="宋体" w:cs="宋体"/>
                <w:kern w:val="0"/>
                <w:sz w:val="18"/>
                <w:szCs w:val="18"/>
              </w:rPr>
              <w:t>54</w:t>
            </w:r>
          </w:p>
        </w:tc>
        <w:tc>
          <w:tcPr>
            <w:tcW w:w="568" w:type="dxa"/>
            <w:tcBorders>
              <w:top w:val="nil"/>
              <w:left w:val="nil"/>
              <w:bottom w:val="single" w:color="auto" w:sz="4" w:space="0"/>
              <w:right w:val="single" w:color="auto" w:sz="4" w:space="0"/>
            </w:tcBorders>
            <w:vAlign w:val="center"/>
          </w:tcPr>
          <w:p w14:paraId="306CCD7A">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2162365E">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-B-05400-140221</w:t>
            </w:r>
          </w:p>
        </w:tc>
        <w:tc>
          <w:tcPr>
            <w:tcW w:w="1471" w:type="dxa"/>
            <w:tcBorders>
              <w:top w:val="nil"/>
              <w:left w:val="nil"/>
              <w:bottom w:val="single" w:color="auto" w:sz="4" w:space="0"/>
              <w:right w:val="single" w:color="auto" w:sz="4" w:space="0"/>
            </w:tcBorders>
            <w:vAlign w:val="center"/>
          </w:tcPr>
          <w:p w14:paraId="0CB0977D">
            <w:pPr>
              <w:pStyle w:val="109"/>
              <w:rPr>
                <w:color w:val="auto"/>
              </w:rPr>
            </w:pPr>
            <w:r>
              <w:rPr>
                <w:rFonts w:hint="eastAsia"/>
                <w:color w:val="auto"/>
              </w:rPr>
              <w:t>对施工单位委托未取得检测资质的单位检测的处罚</w:t>
            </w:r>
          </w:p>
        </w:tc>
        <w:tc>
          <w:tcPr>
            <w:tcW w:w="538" w:type="dxa"/>
            <w:tcBorders>
              <w:top w:val="nil"/>
              <w:left w:val="nil"/>
              <w:bottom w:val="single" w:color="auto" w:sz="4" w:space="0"/>
              <w:right w:val="single" w:color="auto" w:sz="4" w:space="0"/>
            </w:tcBorders>
            <w:vAlign w:val="center"/>
          </w:tcPr>
          <w:p w14:paraId="4DBBB2C9">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3A851DB3">
            <w:pPr>
              <w:pStyle w:val="109"/>
              <w:rPr>
                <w:color w:val="auto"/>
              </w:rPr>
            </w:pPr>
            <w:r>
              <w:rPr>
                <w:rFonts w:hint="eastAsia"/>
                <w:b/>
                <w:color w:val="auto"/>
              </w:rPr>
              <w:t>【地方性法规】</w:t>
            </w:r>
            <w:r>
              <w:rPr>
                <w:rFonts w:hint="eastAsia"/>
                <w:color w:val="auto"/>
              </w:rPr>
              <w:t>《山西省建筑工程质量和建筑安全生产管理条例》第四十五条</w:t>
            </w:r>
            <w:r>
              <w:rPr>
                <w:color w:val="auto"/>
              </w:rPr>
              <w:br w:type="page"/>
            </w:r>
          </w:p>
          <w:p w14:paraId="7BE97F40">
            <w:pPr>
              <w:pStyle w:val="109"/>
              <w:rPr>
                <w:color w:val="auto"/>
              </w:rPr>
            </w:pPr>
            <w:r>
              <w:rPr>
                <w:rFonts w:hint="eastAsia"/>
                <w:b/>
                <w:color w:val="auto"/>
              </w:rPr>
              <w:t>【部门规章】</w:t>
            </w:r>
            <w:r>
              <w:rPr>
                <w:rFonts w:hint="eastAsia"/>
                <w:color w:val="auto"/>
              </w:rPr>
              <w:t>《建设工程质量检测管理办法》（</w:t>
            </w:r>
            <w:r>
              <w:rPr>
                <w:color w:val="auto"/>
              </w:rPr>
              <w:t>2005</w:t>
            </w:r>
            <w:r>
              <w:rPr>
                <w:rFonts w:hint="eastAsia"/>
                <w:color w:val="auto"/>
              </w:rPr>
              <w:t>年建设部令第</w:t>
            </w:r>
            <w:r>
              <w:rPr>
                <w:color w:val="auto"/>
              </w:rPr>
              <w:t>141</w:t>
            </w:r>
            <w:r>
              <w:rPr>
                <w:rFonts w:hint="eastAsia"/>
                <w:color w:val="auto"/>
              </w:rPr>
              <w:t>号）第三十一条</w:t>
            </w:r>
          </w:p>
        </w:tc>
        <w:tc>
          <w:tcPr>
            <w:tcW w:w="5391" w:type="dxa"/>
            <w:tcBorders>
              <w:top w:val="nil"/>
              <w:left w:val="nil"/>
              <w:bottom w:val="single" w:color="auto" w:sz="4" w:space="0"/>
              <w:right w:val="single" w:color="auto" w:sz="4" w:space="0"/>
            </w:tcBorders>
            <w:vAlign w:val="center"/>
          </w:tcPr>
          <w:p w14:paraId="0FF90387">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102CE759">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43C33FF2">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63BBE80E">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2CF00C6C">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78A9520E">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52E50C11">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0277515B">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5566DDB3">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2643AF6C">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614B83B1">
            <w:pPr>
              <w:widowControl/>
              <w:jc w:val="center"/>
              <w:rPr>
                <w:rFonts w:ascii="宋体" w:cs="宋体"/>
                <w:kern w:val="0"/>
                <w:sz w:val="18"/>
                <w:szCs w:val="18"/>
              </w:rPr>
            </w:pPr>
            <w:r>
              <w:rPr>
                <w:rFonts w:hint="eastAsia" w:ascii="宋体" w:hAnsi="宋体" w:cs="宋体"/>
                <w:kern w:val="0"/>
                <w:sz w:val="18"/>
                <w:szCs w:val="18"/>
              </w:rPr>
              <w:t>属地</w:t>
            </w:r>
          </w:p>
        </w:tc>
      </w:tr>
      <w:tr w14:paraId="5FBB887A">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19EE272C">
            <w:pPr>
              <w:widowControl/>
              <w:jc w:val="center"/>
              <w:rPr>
                <w:rFonts w:ascii="宋体" w:cs="宋体"/>
                <w:kern w:val="0"/>
                <w:sz w:val="18"/>
                <w:szCs w:val="18"/>
              </w:rPr>
            </w:pPr>
            <w:r>
              <w:rPr>
                <w:rFonts w:ascii="宋体" w:hAnsi="宋体" w:cs="宋体"/>
                <w:kern w:val="0"/>
                <w:sz w:val="18"/>
                <w:szCs w:val="18"/>
              </w:rPr>
              <w:t>55</w:t>
            </w:r>
          </w:p>
        </w:tc>
        <w:tc>
          <w:tcPr>
            <w:tcW w:w="568" w:type="dxa"/>
            <w:tcBorders>
              <w:top w:val="nil"/>
              <w:left w:val="nil"/>
              <w:bottom w:val="single" w:color="auto" w:sz="4" w:space="0"/>
              <w:right w:val="single" w:color="auto" w:sz="4" w:space="0"/>
            </w:tcBorders>
            <w:vAlign w:val="center"/>
          </w:tcPr>
          <w:p w14:paraId="02781F9E">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167BB86C">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-B-05500-140221</w:t>
            </w:r>
          </w:p>
        </w:tc>
        <w:tc>
          <w:tcPr>
            <w:tcW w:w="1471" w:type="dxa"/>
            <w:tcBorders>
              <w:top w:val="nil"/>
              <w:left w:val="nil"/>
              <w:bottom w:val="single" w:color="auto" w:sz="4" w:space="0"/>
              <w:right w:val="single" w:color="auto" w:sz="4" w:space="0"/>
            </w:tcBorders>
            <w:vAlign w:val="center"/>
          </w:tcPr>
          <w:p w14:paraId="29F526D7">
            <w:pPr>
              <w:pStyle w:val="109"/>
              <w:rPr>
                <w:color w:val="auto"/>
              </w:rPr>
            </w:pPr>
            <w:r>
              <w:rPr>
                <w:rFonts w:hint="eastAsia"/>
                <w:color w:val="auto"/>
              </w:rPr>
              <w:t>对施工单位违规使用新材料、新技术的处罚</w:t>
            </w:r>
          </w:p>
        </w:tc>
        <w:tc>
          <w:tcPr>
            <w:tcW w:w="538" w:type="dxa"/>
            <w:tcBorders>
              <w:top w:val="nil"/>
              <w:left w:val="nil"/>
              <w:bottom w:val="single" w:color="auto" w:sz="4" w:space="0"/>
              <w:right w:val="single" w:color="auto" w:sz="4" w:space="0"/>
            </w:tcBorders>
            <w:vAlign w:val="center"/>
          </w:tcPr>
          <w:p w14:paraId="51EAEEFF">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6D2442E4">
            <w:pPr>
              <w:pStyle w:val="109"/>
              <w:rPr>
                <w:color w:val="auto"/>
              </w:rPr>
            </w:pPr>
            <w:r>
              <w:rPr>
                <w:rFonts w:hint="eastAsia"/>
                <w:b/>
                <w:color w:val="auto"/>
              </w:rPr>
              <w:t>【部门规章】</w:t>
            </w:r>
            <w:r>
              <w:rPr>
                <w:rFonts w:hint="eastAsia"/>
                <w:color w:val="auto"/>
              </w:rPr>
              <w:t>《房屋建筑工程抗震设防管理规定》（</w:t>
            </w:r>
            <w:r>
              <w:rPr>
                <w:color w:val="auto"/>
              </w:rPr>
              <w:t>2006</w:t>
            </w:r>
            <w:r>
              <w:rPr>
                <w:rFonts w:hint="eastAsia"/>
                <w:color w:val="auto"/>
              </w:rPr>
              <w:t>年建设部令第</w:t>
            </w:r>
            <w:r>
              <w:rPr>
                <w:color w:val="auto"/>
              </w:rPr>
              <w:t>148</w:t>
            </w:r>
            <w:r>
              <w:rPr>
                <w:rFonts w:hint="eastAsia"/>
                <w:color w:val="auto"/>
              </w:rPr>
              <w:t>号）第二十五条</w:t>
            </w:r>
            <w:r>
              <w:rPr>
                <w:color w:val="auto"/>
              </w:rPr>
              <w:br w:type="page"/>
            </w:r>
          </w:p>
          <w:p w14:paraId="4FFA8E16">
            <w:pPr>
              <w:pStyle w:val="109"/>
              <w:rPr>
                <w:color w:val="auto"/>
              </w:rPr>
            </w:pPr>
            <w:r>
              <w:rPr>
                <w:rFonts w:hint="eastAsia"/>
                <w:b/>
                <w:color w:val="auto"/>
              </w:rPr>
              <w:t>【部门规章】</w:t>
            </w:r>
            <w:r>
              <w:rPr>
                <w:rFonts w:hint="eastAsia"/>
                <w:color w:val="auto"/>
              </w:rPr>
              <w:t>《市政公用设施抗灾设防管理规定》（</w:t>
            </w:r>
            <w:r>
              <w:rPr>
                <w:color w:val="auto"/>
              </w:rPr>
              <w:t>2008</w:t>
            </w:r>
            <w:r>
              <w:rPr>
                <w:rFonts w:hint="eastAsia"/>
                <w:color w:val="auto"/>
              </w:rPr>
              <w:t>年住房和城乡建设部令第</w:t>
            </w:r>
            <w:r>
              <w:rPr>
                <w:color w:val="auto"/>
              </w:rPr>
              <w:t>1</w:t>
            </w:r>
            <w:r>
              <w:rPr>
                <w:rFonts w:hint="eastAsia"/>
                <w:color w:val="auto"/>
              </w:rPr>
              <w:t>号）第三十一条</w:t>
            </w:r>
          </w:p>
        </w:tc>
        <w:tc>
          <w:tcPr>
            <w:tcW w:w="5391" w:type="dxa"/>
            <w:tcBorders>
              <w:top w:val="nil"/>
              <w:left w:val="nil"/>
              <w:bottom w:val="single" w:color="auto" w:sz="4" w:space="0"/>
              <w:right w:val="single" w:color="auto" w:sz="4" w:space="0"/>
            </w:tcBorders>
            <w:vAlign w:val="center"/>
          </w:tcPr>
          <w:p w14:paraId="03C493A4">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75A3B8CF">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04E960BA">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26D4ADD9">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0F788B8C">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02FAA7B4">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7EC27711">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654AB95A">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35B55AA4">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59E2B151">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5BB2BD8F">
            <w:pPr>
              <w:widowControl/>
              <w:jc w:val="center"/>
              <w:rPr>
                <w:rFonts w:ascii="宋体" w:cs="宋体"/>
                <w:kern w:val="0"/>
                <w:sz w:val="18"/>
                <w:szCs w:val="18"/>
              </w:rPr>
            </w:pPr>
            <w:r>
              <w:rPr>
                <w:rFonts w:hint="eastAsia" w:ascii="宋体" w:hAnsi="宋体" w:cs="宋体"/>
                <w:kern w:val="0"/>
                <w:sz w:val="18"/>
                <w:szCs w:val="18"/>
              </w:rPr>
              <w:t>属地</w:t>
            </w:r>
          </w:p>
        </w:tc>
      </w:tr>
      <w:tr w14:paraId="594D714C">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73A00E66">
            <w:pPr>
              <w:widowControl/>
              <w:jc w:val="center"/>
              <w:rPr>
                <w:rFonts w:ascii="宋体" w:cs="宋体"/>
                <w:kern w:val="0"/>
                <w:sz w:val="18"/>
                <w:szCs w:val="18"/>
              </w:rPr>
            </w:pPr>
            <w:r>
              <w:rPr>
                <w:rFonts w:ascii="宋体" w:hAnsi="宋体" w:cs="宋体"/>
                <w:kern w:val="0"/>
                <w:sz w:val="18"/>
                <w:szCs w:val="18"/>
              </w:rPr>
              <w:t>56</w:t>
            </w:r>
          </w:p>
        </w:tc>
        <w:tc>
          <w:tcPr>
            <w:tcW w:w="568" w:type="dxa"/>
            <w:tcBorders>
              <w:top w:val="nil"/>
              <w:left w:val="nil"/>
              <w:bottom w:val="single" w:color="auto" w:sz="4" w:space="0"/>
              <w:right w:val="single" w:color="auto" w:sz="4" w:space="0"/>
            </w:tcBorders>
            <w:vAlign w:val="center"/>
          </w:tcPr>
          <w:p w14:paraId="3CDA1DD8">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73248A7C">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-B-05600-140221</w:t>
            </w:r>
          </w:p>
        </w:tc>
        <w:tc>
          <w:tcPr>
            <w:tcW w:w="1471" w:type="dxa"/>
            <w:tcBorders>
              <w:top w:val="nil"/>
              <w:left w:val="nil"/>
              <w:bottom w:val="single" w:color="auto" w:sz="4" w:space="0"/>
              <w:right w:val="single" w:color="auto" w:sz="4" w:space="0"/>
            </w:tcBorders>
            <w:vAlign w:val="center"/>
          </w:tcPr>
          <w:p w14:paraId="44362F39">
            <w:pPr>
              <w:pStyle w:val="109"/>
              <w:rPr>
                <w:color w:val="auto"/>
              </w:rPr>
            </w:pPr>
            <w:r>
              <w:rPr>
                <w:rFonts w:hint="eastAsia"/>
                <w:color w:val="auto"/>
              </w:rPr>
              <w:t>对擅自变动房屋抗震设施的处罚</w:t>
            </w:r>
          </w:p>
        </w:tc>
        <w:tc>
          <w:tcPr>
            <w:tcW w:w="538" w:type="dxa"/>
            <w:tcBorders>
              <w:top w:val="nil"/>
              <w:left w:val="nil"/>
              <w:bottom w:val="single" w:color="auto" w:sz="4" w:space="0"/>
              <w:right w:val="single" w:color="auto" w:sz="4" w:space="0"/>
            </w:tcBorders>
            <w:vAlign w:val="center"/>
          </w:tcPr>
          <w:p w14:paraId="5DEC563A">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7FF84188">
            <w:pPr>
              <w:pStyle w:val="109"/>
              <w:rPr>
                <w:color w:val="auto"/>
              </w:rPr>
            </w:pPr>
            <w:r>
              <w:rPr>
                <w:rFonts w:hint="eastAsia"/>
                <w:b/>
                <w:color w:val="auto"/>
              </w:rPr>
              <w:t>【部门规章】</w:t>
            </w:r>
            <w:r>
              <w:rPr>
                <w:rFonts w:hint="eastAsia"/>
                <w:color w:val="auto"/>
              </w:rPr>
              <w:t>《房屋建筑工程抗震设防管理规定》（</w:t>
            </w:r>
            <w:r>
              <w:rPr>
                <w:color w:val="auto"/>
              </w:rPr>
              <w:t>2006</w:t>
            </w:r>
            <w:r>
              <w:rPr>
                <w:rFonts w:hint="eastAsia"/>
                <w:color w:val="auto"/>
              </w:rPr>
              <w:t>年建设部令第</w:t>
            </w:r>
            <w:r>
              <w:rPr>
                <w:color w:val="auto"/>
              </w:rPr>
              <w:t>148</w:t>
            </w:r>
            <w:r>
              <w:rPr>
                <w:rFonts w:hint="eastAsia"/>
                <w:color w:val="auto"/>
              </w:rPr>
              <w:t>号）第二十六条</w:t>
            </w:r>
          </w:p>
        </w:tc>
        <w:tc>
          <w:tcPr>
            <w:tcW w:w="5391" w:type="dxa"/>
            <w:tcBorders>
              <w:top w:val="nil"/>
              <w:left w:val="nil"/>
              <w:bottom w:val="single" w:color="auto" w:sz="4" w:space="0"/>
              <w:right w:val="single" w:color="auto" w:sz="4" w:space="0"/>
            </w:tcBorders>
            <w:vAlign w:val="center"/>
          </w:tcPr>
          <w:p w14:paraId="70B2C5BB">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7F551425">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1180A1D8">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0DD2D5D9">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68F2199A">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44122F97">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600409CC">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1A4ABDA5">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0B34FA77">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63CF1D49">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486EF264">
            <w:pPr>
              <w:widowControl/>
              <w:jc w:val="center"/>
              <w:rPr>
                <w:rFonts w:ascii="宋体" w:cs="宋体"/>
                <w:kern w:val="0"/>
                <w:sz w:val="18"/>
                <w:szCs w:val="18"/>
              </w:rPr>
            </w:pPr>
            <w:r>
              <w:rPr>
                <w:rFonts w:hint="eastAsia" w:ascii="宋体" w:hAnsi="宋体" w:cs="宋体"/>
                <w:kern w:val="0"/>
                <w:sz w:val="18"/>
                <w:szCs w:val="18"/>
              </w:rPr>
              <w:t>属地</w:t>
            </w:r>
          </w:p>
        </w:tc>
      </w:tr>
      <w:tr w14:paraId="27040C50">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6E51CAFC">
            <w:pPr>
              <w:widowControl/>
              <w:jc w:val="center"/>
              <w:rPr>
                <w:rFonts w:ascii="宋体" w:cs="宋体"/>
                <w:kern w:val="0"/>
                <w:sz w:val="18"/>
                <w:szCs w:val="18"/>
              </w:rPr>
            </w:pPr>
            <w:r>
              <w:rPr>
                <w:rFonts w:ascii="宋体" w:hAnsi="宋体" w:cs="宋体"/>
                <w:kern w:val="0"/>
                <w:sz w:val="18"/>
                <w:szCs w:val="18"/>
              </w:rPr>
              <w:t>57</w:t>
            </w:r>
          </w:p>
        </w:tc>
        <w:tc>
          <w:tcPr>
            <w:tcW w:w="568" w:type="dxa"/>
            <w:tcBorders>
              <w:top w:val="nil"/>
              <w:left w:val="nil"/>
              <w:bottom w:val="single" w:color="auto" w:sz="4" w:space="0"/>
              <w:right w:val="single" w:color="auto" w:sz="4" w:space="0"/>
            </w:tcBorders>
            <w:vAlign w:val="center"/>
          </w:tcPr>
          <w:p w14:paraId="338ECBC3">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07299420">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-B-05700-140221</w:t>
            </w:r>
          </w:p>
        </w:tc>
        <w:tc>
          <w:tcPr>
            <w:tcW w:w="1471" w:type="dxa"/>
            <w:tcBorders>
              <w:top w:val="nil"/>
              <w:left w:val="nil"/>
              <w:bottom w:val="single" w:color="auto" w:sz="4" w:space="0"/>
              <w:right w:val="single" w:color="auto" w:sz="4" w:space="0"/>
            </w:tcBorders>
            <w:vAlign w:val="center"/>
          </w:tcPr>
          <w:p w14:paraId="182AC49D">
            <w:pPr>
              <w:pStyle w:val="109"/>
              <w:rPr>
                <w:color w:val="auto"/>
              </w:rPr>
            </w:pPr>
            <w:r>
              <w:rPr>
                <w:rFonts w:hint="eastAsia"/>
                <w:color w:val="auto"/>
              </w:rPr>
              <w:t>对违反抗震加固有关规定的处罚</w:t>
            </w:r>
          </w:p>
        </w:tc>
        <w:tc>
          <w:tcPr>
            <w:tcW w:w="538" w:type="dxa"/>
            <w:tcBorders>
              <w:top w:val="nil"/>
              <w:left w:val="nil"/>
              <w:bottom w:val="single" w:color="auto" w:sz="4" w:space="0"/>
              <w:right w:val="single" w:color="auto" w:sz="4" w:space="0"/>
            </w:tcBorders>
            <w:vAlign w:val="center"/>
          </w:tcPr>
          <w:p w14:paraId="4DF77C4A">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3434A215">
            <w:pPr>
              <w:pStyle w:val="109"/>
              <w:rPr>
                <w:color w:val="auto"/>
              </w:rPr>
            </w:pPr>
            <w:r>
              <w:rPr>
                <w:rFonts w:hint="eastAsia"/>
                <w:b/>
                <w:color w:val="auto"/>
              </w:rPr>
              <w:t>【部门规章】</w:t>
            </w:r>
            <w:r>
              <w:rPr>
                <w:rFonts w:hint="eastAsia"/>
                <w:color w:val="auto"/>
              </w:rPr>
              <w:t>《房屋建筑工程抗震设防管理规定》（</w:t>
            </w:r>
            <w:r>
              <w:rPr>
                <w:color w:val="auto"/>
              </w:rPr>
              <w:t>2006</w:t>
            </w:r>
            <w:r>
              <w:rPr>
                <w:rFonts w:hint="eastAsia"/>
                <w:color w:val="auto"/>
              </w:rPr>
              <w:t>年建设部令第</w:t>
            </w:r>
            <w:r>
              <w:rPr>
                <w:color w:val="auto"/>
              </w:rPr>
              <w:t>148</w:t>
            </w:r>
            <w:r>
              <w:rPr>
                <w:rFonts w:hint="eastAsia"/>
                <w:color w:val="auto"/>
              </w:rPr>
              <w:t>号）第二十七条</w:t>
            </w:r>
            <w:r>
              <w:rPr>
                <w:color w:val="auto"/>
              </w:rPr>
              <w:t xml:space="preserve"> </w:t>
            </w:r>
            <w:r>
              <w:rPr>
                <w:rFonts w:hint="eastAsia"/>
                <w:color w:val="auto"/>
              </w:rPr>
              <w:t>第二十八条</w:t>
            </w:r>
          </w:p>
        </w:tc>
        <w:tc>
          <w:tcPr>
            <w:tcW w:w="5391" w:type="dxa"/>
            <w:tcBorders>
              <w:top w:val="nil"/>
              <w:left w:val="nil"/>
              <w:bottom w:val="single" w:color="auto" w:sz="4" w:space="0"/>
              <w:right w:val="single" w:color="auto" w:sz="4" w:space="0"/>
            </w:tcBorders>
            <w:vAlign w:val="center"/>
          </w:tcPr>
          <w:p w14:paraId="3E97C504">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2AFEBAF9">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4E68248B">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50CAA339">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1220C4B2">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62A61FD4">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2750005F">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7A05B5C1">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345BD576">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48D09306">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6EE9367F">
            <w:pPr>
              <w:widowControl/>
              <w:jc w:val="center"/>
              <w:rPr>
                <w:rFonts w:ascii="宋体" w:cs="宋体"/>
                <w:kern w:val="0"/>
                <w:sz w:val="18"/>
                <w:szCs w:val="18"/>
              </w:rPr>
            </w:pPr>
            <w:r>
              <w:rPr>
                <w:rFonts w:hint="eastAsia" w:ascii="宋体" w:hAnsi="宋体" w:cs="宋体"/>
                <w:kern w:val="0"/>
                <w:sz w:val="18"/>
                <w:szCs w:val="18"/>
              </w:rPr>
              <w:t>属地</w:t>
            </w:r>
          </w:p>
        </w:tc>
      </w:tr>
      <w:tr w14:paraId="2E4750E2">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2C86E570">
            <w:pPr>
              <w:widowControl/>
              <w:jc w:val="center"/>
              <w:rPr>
                <w:rFonts w:ascii="宋体" w:cs="宋体"/>
                <w:kern w:val="0"/>
                <w:sz w:val="18"/>
                <w:szCs w:val="18"/>
              </w:rPr>
            </w:pPr>
            <w:r>
              <w:rPr>
                <w:rFonts w:ascii="宋体" w:hAnsi="宋体" w:cs="宋体"/>
                <w:kern w:val="0"/>
                <w:sz w:val="18"/>
                <w:szCs w:val="18"/>
              </w:rPr>
              <w:t>58</w:t>
            </w:r>
          </w:p>
        </w:tc>
        <w:tc>
          <w:tcPr>
            <w:tcW w:w="568" w:type="dxa"/>
            <w:tcBorders>
              <w:top w:val="nil"/>
              <w:left w:val="nil"/>
              <w:bottom w:val="single" w:color="auto" w:sz="4" w:space="0"/>
              <w:right w:val="single" w:color="auto" w:sz="4" w:space="0"/>
            </w:tcBorders>
            <w:vAlign w:val="center"/>
          </w:tcPr>
          <w:p w14:paraId="6CD76B36">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0081C79D">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-B-05800-140221</w:t>
            </w:r>
          </w:p>
        </w:tc>
        <w:tc>
          <w:tcPr>
            <w:tcW w:w="1471" w:type="dxa"/>
            <w:tcBorders>
              <w:top w:val="nil"/>
              <w:left w:val="nil"/>
              <w:bottom w:val="single" w:color="auto" w:sz="4" w:space="0"/>
              <w:right w:val="single" w:color="auto" w:sz="4" w:space="0"/>
            </w:tcBorders>
            <w:vAlign w:val="center"/>
          </w:tcPr>
          <w:p w14:paraId="327BA1C9">
            <w:pPr>
              <w:pStyle w:val="109"/>
              <w:rPr>
                <w:color w:val="auto"/>
              </w:rPr>
            </w:pPr>
            <w:r>
              <w:rPr>
                <w:rFonts w:hint="eastAsia"/>
                <w:color w:val="auto"/>
              </w:rPr>
              <w:t>对建设单位违反图审有关规定的处罚</w:t>
            </w:r>
          </w:p>
        </w:tc>
        <w:tc>
          <w:tcPr>
            <w:tcW w:w="538" w:type="dxa"/>
            <w:tcBorders>
              <w:top w:val="nil"/>
              <w:left w:val="nil"/>
              <w:bottom w:val="single" w:color="auto" w:sz="4" w:space="0"/>
              <w:right w:val="single" w:color="auto" w:sz="4" w:space="0"/>
            </w:tcBorders>
            <w:vAlign w:val="center"/>
          </w:tcPr>
          <w:p w14:paraId="0E565F18">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53D2F356">
            <w:pPr>
              <w:pStyle w:val="109"/>
              <w:rPr>
                <w:color w:val="auto"/>
              </w:rPr>
            </w:pPr>
            <w:r>
              <w:rPr>
                <w:rFonts w:hint="eastAsia"/>
                <w:b/>
                <w:color w:val="auto"/>
              </w:rPr>
              <w:t>【部门规章】</w:t>
            </w:r>
            <w:r>
              <w:rPr>
                <w:rFonts w:hint="eastAsia"/>
                <w:color w:val="auto"/>
              </w:rPr>
              <w:t>《房屋建筑和市政基础设施工程施工图设计文件审查管理办法》（</w:t>
            </w:r>
            <w:r>
              <w:rPr>
                <w:color w:val="auto"/>
              </w:rPr>
              <w:t>2013</w:t>
            </w:r>
            <w:r>
              <w:rPr>
                <w:rFonts w:hint="eastAsia"/>
                <w:color w:val="auto"/>
              </w:rPr>
              <w:t>年住房和城乡建设部令第</w:t>
            </w:r>
            <w:r>
              <w:rPr>
                <w:color w:val="auto"/>
              </w:rPr>
              <w:t>13</w:t>
            </w:r>
            <w:r>
              <w:rPr>
                <w:rFonts w:hint="eastAsia"/>
                <w:color w:val="auto"/>
              </w:rPr>
              <w:t>号）第二十六条</w:t>
            </w:r>
          </w:p>
        </w:tc>
        <w:tc>
          <w:tcPr>
            <w:tcW w:w="5391" w:type="dxa"/>
            <w:tcBorders>
              <w:top w:val="nil"/>
              <w:left w:val="nil"/>
              <w:bottom w:val="single" w:color="auto" w:sz="4" w:space="0"/>
              <w:right w:val="single" w:color="auto" w:sz="4" w:space="0"/>
            </w:tcBorders>
            <w:vAlign w:val="center"/>
          </w:tcPr>
          <w:p w14:paraId="49889E1B">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6BB08077">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3544CF8F">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00B4516E">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0ED1C9D4">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60124589">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1FEB4D81">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7F395420">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5224344C">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276FECBB">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6C17663C">
            <w:pPr>
              <w:widowControl/>
              <w:jc w:val="center"/>
              <w:rPr>
                <w:rFonts w:ascii="宋体" w:cs="宋体"/>
                <w:kern w:val="0"/>
                <w:sz w:val="18"/>
                <w:szCs w:val="18"/>
              </w:rPr>
            </w:pPr>
            <w:r>
              <w:rPr>
                <w:rFonts w:hint="eastAsia" w:ascii="宋体" w:hAnsi="宋体" w:cs="宋体"/>
                <w:kern w:val="0"/>
                <w:sz w:val="18"/>
                <w:szCs w:val="18"/>
              </w:rPr>
              <w:t>属地</w:t>
            </w:r>
          </w:p>
        </w:tc>
      </w:tr>
      <w:tr w14:paraId="378916BF">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5BD32601">
            <w:pPr>
              <w:widowControl/>
              <w:jc w:val="center"/>
              <w:rPr>
                <w:rFonts w:ascii="宋体" w:cs="宋体"/>
                <w:kern w:val="0"/>
                <w:sz w:val="18"/>
                <w:szCs w:val="18"/>
              </w:rPr>
            </w:pPr>
            <w:r>
              <w:rPr>
                <w:rFonts w:ascii="宋体" w:hAnsi="宋体" w:cs="宋体"/>
                <w:kern w:val="0"/>
                <w:sz w:val="18"/>
                <w:szCs w:val="18"/>
              </w:rPr>
              <w:t>59</w:t>
            </w:r>
          </w:p>
        </w:tc>
        <w:tc>
          <w:tcPr>
            <w:tcW w:w="568" w:type="dxa"/>
            <w:tcBorders>
              <w:top w:val="nil"/>
              <w:left w:val="nil"/>
              <w:bottom w:val="single" w:color="auto" w:sz="4" w:space="0"/>
              <w:right w:val="single" w:color="auto" w:sz="4" w:space="0"/>
            </w:tcBorders>
            <w:vAlign w:val="center"/>
          </w:tcPr>
          <w:p w14:paraId="4CCB623C">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1D3DB0FC">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-B-05900-140221</w:t>
            </w:r>
          </w:p>
        </w:tc>
        <w:tc>
          <w:tcPr>
            <w:tcW w:w="1471" w:type="dxa"/>
            <w:tcBorders>
              <w:top w:val="nil"/>
              <w:left w:val="nil"/>
              <w:bottom w:val="single" w:color="auto" w:sz="4" w:space="0"/>
              <w:right w:val="single" w:color="auto" w:sz="4" w:space="0"/>
            </w:tcBorders>
            <w:vAlign w:val="center"/>
          </w:tcPr>
          <w:p w14:paraId="7896CA38">
            <w:pPr>
              <w:pStyle w:val="109"/>
              <w:rPr>
                <w:color w:val="auto"/>
              </w:rPr>
            </w:pPr>
            <w:r>
              <w:rPr>
                <w:rFonts w:hint="eastAsia"/>
                <w:color w:val="auto"/>
              </w:rPr>
              <w:t>对建设单位施工图设计文件未经审查或者审查不合格，擅自施工的的处罚</w:t>
            </w:r>
          </w:p>
        </w:tc>
        <w:tc>
          <w:tcPr>
            <w:tcW w:w="538" w:type="dxa"/>
            <w:tcBorders>
              <w:top w:val="nil"/>
              <w:left w:val="nil"/>
              <w:bottom w:val="single" w:color="auto" w:sz="4" w:space="0"/>
              <w:right w:val="single" w:color="auto" w:sz="4" w:space="0"/>
            </w:tcBorders>
            <w:vAlign w:val="center"/>
          </w:tcPr>
          <w:p w14:paraId="7A51C026">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3D3F5314">
            <w:pPr>
              <w:pStyle w:val="109"/>
              <w:rPr>
                <w:color w:val="auto"/>
              </w:rPr>
            </w:pPr>
            <w:r>
              <w:rPr>
                <w:rFonts w:hint="eastAsia"/>
                <w:b/>
                <w:color w:val="auto"/>
              </w:rPr>
              <w:t>【行政法规】</w:t>
            </w:r>
            <w:r>
              <w:rPr>
                <w:rFonts w:hint="eastAsia"/>
                <w:color w:val="auto"/>
              </w:rPr>
              <w:t>《建设工程质量管理条例》（国务院令第</w:t>
            </w:r>
            <w:r>
              <w:rPr>
                <w:color w:val="auto"/>
              </w:rPr>
              <w:t>279</w:t>
            </w:r>
            <w:r>
              <w:rPr>
                <w:rFonts w:hint="eastAsia"/>
                <w:color w:val="auto"/>
              </w:rPr>
              <w:t>号）第五十六条</w:t>
            </w:r>
            <w:r>
              <w:rPr>
                <w:color w:val="auto"/>
              </w:rPr>
              <w:br w:type="page"/>
            </w:r>
          </w:p>
          <w:p w14:paraId="5374A4DA">
            <w:pPr>
              <w:pStyle w:val="109"/>
              <w:rPr>
                <w:color w:val="auto"/>
              </w:rPr>
            </w:pPr>
            <w:r>
              <w:rPr>
                <w:rFonts w:hint="eastAsia"/>
                <w:b/>
                <w:color w:val="auto"/>
              </w:rPr>
              <w:t>【地方性法规】</w:t>
            </w:r>
            <w:r>
              <w:rPr>
                <w:rFonts w:hint="eastAsia"/>
                <w:color w:val="auto"/>
              </w:rPr>
              <w:t>《山西省建设工程勘察设计管理条例》第三十八条</w:t>
            </w:r>
            <w:r>
              <w:rPr>
                <w:color w:val="auto"/>
              </w:rPr>
              <w:br w:type="page"/>
            </w:r>
          </w:p>
          <w:p w14:paraId="58596C2A">
            <w:pPr>
              <w:pStyle w:val="109"/>
              <w:rPr>
                <w:color w:val="auto"/>
              </w:rPr>
            </w:pPr>
            <w:r>
              <w:rPr>
                <w:rFonts w:hint="eastAsia"/>
                <w:b/>
                <w:color w:val="auto"/>
              </w:rPr>
              <w:t>【部门规章】</w:t>
            </w:r>
            <w:r>
              <w:rPr>
                <w:rFonts w:hint="eastAsia"/>
                <w:color w:val="auto"/>
              </w:rPr>
              <w:t>《超限高层建筑工程抗震设防管理规定》（</w:t>
            </w:r>
            <w:r>
              <w:rPr>
                <w:color w:val="auto"/>
              </w:rPr>
              <w:t>2002</w:t>
            </w:r>
            <w:r>
              <w:rPr>
                <w:rFonts w:hint="eastAsia"/>
                <w:color w:val="auto"/>
              </w:rPr>
              <w:t>年建设部令第</w:t>
            </w:r>
            <w:r>
              <w:rPr>
                <w:color w:val="auto"/>
              </w:rPr>
              <w:t>111</w:t>
            </w:r>
            <w:r>
              <w:rPr>
                <w:rFonts w:hint="eastAsia"/>
                <w:color w:val="auto"/>
              </w:rPr>
              <w:t>号）第十七条</w:t>
            </w:r>
          </w:p>
        </w:tc>
        <w:tc>
          <w:tcPr>
            <w:tcW w:w="5391" w:type="dxa"/>
            <w:tcBorders>
              <w:top w:val="nil"/>
              <w:left w:val="nil"/>
              <w:bottom w:val="single" w:color="auto" w:sz="4" w:space="0"/>
              <w:right w:val="single" w:color="auto" w:sz="4" w:space="0"/>
            </w:tcBorders>
            <w:vAlign w:val="center"/>
          </w:tcPr>
          <w:p w14:paraId="6AC6FE97">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2B22F04E">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4E36DCC0">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366F0AF7">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6D13A371">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6F7E1CDB">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3B8161A1">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516B500C">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272DD168">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4E1EF09">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552432AB">
            <w:pPr>
              <w:widowControl/>
              <w:jc w:val="center"/>
              <w:rPr>
                <w:rFonts w:ascii="宋体" w:cs="宋体"/>
                <w:kern w:val="0"/>
                <w:sz w:val="18"/>
                <w:szCs w:val="18"/>
              </w:rPr>
            </w:pPr>
            <w:r>
              <w:rPr>
                <w:rFonts w:hint="eastAsia" w:ascii="宋体" w:hAnsi="宋体" w:cs="宋体"/>
                <w:kern w:val="0"/>
                <w:sz w:val="18"/>
                <w:szCs w:val="18"/>
              </w:rPr>
              <w:t>属地</w:t>
            </w:r>
          </w:p>
        </w:tc>
      </w:tr>
      <w:tr w14:paraId="01733AA1">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5B1E3015">
            <w:pPr>
              <w:widowControl/>
              <w:jc w:val="center"/>
              <w:rPr>
                <w:rFonts w:ascii="宋体" w:cs="宋体"/>
                <w:kern w:val="0"/>
                <w:sz w:val="18"/>
                <w:szCs w:val="18"/>
              </w:rPr>
            </w:pPr>
            <w:r>
              <w:rPr>
                <w:rFonts w:ascii="宋体" w:hAnsi="宋体" w:cs="宋体"/>
                <w:kern w:val="0"/>
                <w:sz w:val="18"/>
                <w:szCs w:val="18"/>
              </w:rPr>
              <w:t>60</w:t>
            </w:r>
          </w:p>
        </w:tc>
        <w:tc>
          <w:tcPr>
            <w:tcW w:w="568" w:type="dxa"/>
            <w:tcBorders>
              <w:top w:val="nil"/>
              <w:left w:val="nil"/>
              <w:bottom w:val="single" w:color="auto" w:sz="4" w:space="0"/>
              <w:right w:val="single" w:color="auto" w:sz="4" w:space="0"/>
            </w:tcBorders>
            <w:vAlign w:val="center"/>
          </w:tcPr>
          <w:p w14:paraId="1EF249B3">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5835A1F6">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-B-06000-140221</w:t>
            </w:r>
          </w:p>
        </w:tc>
        <w:tc>
          <w:tcPr>
            <w:tcW w:w="1471" w:type="dxa"/>
            <w:tcBorders>
              <w:top w:val="nil"/>
              <w:left w:val="nil"/>
              <w:bottom w:val="single" w:color="auto" w:sz="4" w:space="0"/>
              <w:right w:val="single" w:color="auto" w:sz="4" w:space="0"/>
            </w:tcBorders>
            <w:vAlign w:val="center"/>
          </w:tcPr>
          <w:p w14:paraId="3E413B48">
            <w:pPr>
              <w:pStyle w:val="109"/>
              <w:rPr>
                <w:color w:val="auto"/>
              </w:rPr>
            </w:pPr>
            <w:r>
              <w:rPr>
                <w:rFonts w:hint="eastAsia"/>
                <w:color w:val="auto"/>
              </w:rPr>
              <w:t>对勘察单位违反质量管理规定的处罚</w:t>
            </w:r>
          </w:p>
        </w:tc>
        <w:tc>
          <w:tcPr>
            <w:tcW w:w="538" w:type="dxa"/>
            <w:tcBorders>
              <w:top w:val="nil"/>
              <w:left w:val="nil"/>
              <w:bottom w:val="single" w:color="auto" w:sz="4" w:space="0"/>
              <w:right w:val="single" w:color="auto" w:sz="4" w:space="0"/>
            </w:tcBorders>
            <w:vAlign w:val="center"/>
          </w:tcPr>
          <w:p w14:paraId="70D07E2B">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6EACE272">
            <w:pPr>
              <w:pStyle w:val="109"/>
              <w:rPr>
                <w:color w:val="auto"/>
              </w:rPr>
            </w:pPr>
            <w:r>
              <w:rPr>
                <w:rFonts w:hint="eastAsia"/>
                <w:b/>
                <w:color w:val="auto"/>
              </w:rPr>
              <w:t>【部门规章】</w:t>
            </w:r>
            <w:r>
              <w:rPr>
                <w:rFonts w:hint="eastAsia"/>
                <w:color w:val="auto"/>
              </w:rPr>
              <w:t>《建设工程勘察质量管理办法》（</w:t>
            </w:r>
            <w:r>
              <w:rPr>
                <w:color w:val="auto"/>
              </w:rPr>
              <w:t>2002</w:t>
            </w:r>
            <w:r>
              <w:rPr>
                <w:rFonts w:hint="eastAsia"/>
                <w:color w:val="auto"/>
              </w:rPr>
              <w:t>年建设部令第</w:t>
            </w:r>
            <w:r>
              <w:rPr>
                <w:color w:val="auto"/>
              </w:rPr>
              <w:t>115</w:t>
            </w:r>
            <w:r>
              <w:rPr>
                <w:rFonts w:hint="eastAsia"/>
                <w:color w:val="auto"/>
              </w:rPr>
              <w:t>号）</w:t>
            </w:r>
            <w:r>
              <w:rPr>
                <w:color w:val="auto"/>
              </w:rPr>
              <w:t xml:space="preserve"> </w:t>
            </w:r>
            <w:r>
              <w:rPr>
                <w:rFonts w:hint="eastAsia"/>
                <w:color w:val="auto"/>
              </w:rPr>
              <w:t>第二十五条</w:t>
            </w:r>
          </w:p>
        </w:tc>
        <w:tc>
          <w:tcPr>
            <w:tcW w:w="5391" w:type="dxa"/>
            <w:tcBorders>
              <w:top w:val="nil"/>
              <w:left w:val="nil"/>
              <w:bottom w:val="single" w:color="auto" w:sz="4" w:space="0"/>
              <w:right w:val="single" w:color="auto" w:sz="4" w:space="0"/>
            </w:tcBorders>
            <w:vAlign w:val="center"/>
          </w:tcPr>
          <w:p w14:paraId="7761AF88">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30E9E442">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4929ADA4">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76D454EC">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1EE8090F">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014B9FF5">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44D7AB92">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65A1EDA2">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07A52A56">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297B985E">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248C082B">
            <w:pPr>
              <w:widowControl/>
              <w:jc w:val="center"/>
              <w:rPr>
                <w:rFonts w:ascii="宋体" w:cs="宋体"/>
                <w:kern w:val="0"/>
                <w:sz w:val="18"/>
                <w:szCs w:val="18"/>
              </w:rPr>
            </w:pPr>
            <w:r>
              <w:rPr>
                <w:rFonts w:hint="eastAsia" w:ascii="宋体" w:hAnsi="宋体" w:cs="宋体"/>
                <w:kern w:val="0"/>
                <w:sz w:val="18"/>
                <w:szCs w:val="18"/>
              </w:rPr>
              <w:t>属地</w:t>
            </w:r>
          </w:p>
        </w:tc>
      </w:tr>
      <w:tr w14:paraId="0525DD2F">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6C2B128D">
            <w:pPr>
              <w:widowControl/>
              <w:jc w:val="center"/>
              <w:rPr>
                <w:rFonts w:ascii="宋体" w:cs="宋体"/>
                <w:kern w:val="0"/>
                <w:sz w:val="18"/>
                <w:szCs w:val="18"/>
              </w:rPr>
            </w:pPr>
            <w:r>
              <w:rPr>
                <w:rFonts w:ascii="宋体" w:hAnsi="宋体" w:cs="宋体"/>
                <w:kern w:val="0"/>
                <w:sz w:val="18"/>
                <w:szCs w:val="18"/>
              </w:rPr>
              <w:t>61</w:t>
            </w:r>
          </w:p>
        </w:tc>
        <w:tc>
          <w:tcPr>
            <w:tcW w:w="568" w:type="dxa"/>
            <w:tcBorders>
              <w:top w:val="nil"/>
              <w:left w:val="nil"/>
              <w:bottom w:val="single" w:color="auto" w:sz="4" w:space="0"/>
              <w:right w:val="single" w:color="auto" w:sz="4" w:space="0"/>
            </w:tcBorders>
            <w:vAlign w:val="center"/>
          </w:tcPr>
          <w:p w14:paraId="6DBE08BC">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1271FA76">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-B-06100-140221</w:t>
            </w:r>
          </w:p>
        </w:tc>
        <w:tc>
          <w:tcPr>
            <w:tcW w:w="1471" w:type="dxa"/>
            <w:tcBorders>
              <w:top w:val="nil"/>
              <w:left w:val="nil"/>
              <w:bottom w:val="single" w:color="auto" w:sz="4" w:space="0"/>
              <w:right w:val="single" w:color="auto" w:sz="4" w:space="0"/>
            </w:tcBorders>
            <w:vAlign w:val="center"/>
          </w:tcPr>
          <w:p w14:paraId="1757C38D">
            <w:pPr>
              <w:pStyle w:val="109"/>
              <w:rPr>
                <w:color w:val="auto"/>
              </w:rPr>
            </w:pPr>
            <w:r>
              <w:rPr>
                <w:rFonts w:hint="eastAsia"/>
                <w:color w:val="auto"/>
              </w:rPr>
              <w:t>对委托方违规委托检测和检测弄虚作假的处罚</w:t>
            </w:r>
          </w:p>
        </w:tc>
        <w:tc>
          <w:tcPr>
            <w:tcW w:w="538" w:type="dxa"/>
            <w:tcBorders>
              <w:top w:val="nil"/>
              <w:left w:val="nil"/>
              <w:bottom w:val="single" w:color="auto" w:sz="4" w:space="0"/>
              <w:right w:val="single" w:color="auto" w:sz="4" w:space="0"/>
            </w:tcBorders>
            <w:vAlign w:val="center"/>
          </w:tcPr>
          <w:p w14:paraId="4FDE937B">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16EECBC6">
            <w:pPr>
              <w:pStyle w:val="109"/>
              <w:rPr>
                <w:color w:val="auto"/>
              </w:rPr>
            </w:pPr>
            <w:r>
              <w:rPr>
                <w:rFonts w:hint="eastAsia"/>
                <w:b/>
                <w:color w:val="auto"/>
              </w:rPr>
              <w:t>【部门规章】</w:t>
            </w:r>
            <w:r>
              <w:rPr>
                <w:rFonts w:hint="eastAsia"/>
                <w:color w:val="auto"/>
              </w:rPr>
              <w:t>《建设工程质量检测管理办法》（</w:t>
            </w:r>
            <w:r>
              <w:rPr>
                <w:color w:val="auto"/>
              </w:rPr>
              <w:t>2005</w:t>
            </w:r>
            <w:r>
              <w:rPr>
                <w:rFonts w:hint="eastAsia"/>
                <w:color w:val="auto"/>
              </w:rPr>
              <w:t>年建设部令第</w:t>
            </w:r>
            <w:r>
              <w:rPr>
                <w:color w:val="auto"/>
              </w:rPr>
              <w:t>141</w:t>
            </w:r>
            <w:r>
              <w:rPr>
                <w:rFonts w:hint="eastAsia"/>
                <w:color w:val="auto"/>
              </w:rPr>
              <w:t>号）第三十一条</w:t>
            </w:r>
          </w:p>
        </w:tc>
        <w:tc>
          <w:tcPr>
            <w:tcW w:w="5391" w:type="dxa"/>
            <w:tcBorders>
              <w:top w:val="nil"/>
              <w:left w:val="nil"/>
              <w:bottom w:val="single" w:color="auto" w:sz="4" w:space="0"/>
              <w:right w:val="single" w:color="auto" w:sz="4" w:space="0"/>
            </w:tcBorders>
            <w:vAlign w:val="center"/>
          </w:tcPr>
          <w:p w14:paraId="4EFC1FC0">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13771D87">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767F048F">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59AE7618">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7218BAC2">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72153F23">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196E52D8">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520DA05E">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75D06287">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6FB54A57">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189C6634">
            <w:pPr>
              <w:widowControl/>
              <w:jc w:val="center"/>
              <w:rPr>
                <w:rFonts w:ascii="宋体" w:cs="宋体"/>
                <w:kern w:val="0"/>
                <w:sz w:val="18"/>
                <w:szCs w:val="18"/>
              </w:rPr>
            </w:pPr>
            <w:r>
              <w:rPr>
                <w:rFonts w:hint="eastAsia" w:ascii="宋体" w:hAnsi="宋体" w:cs="宋体"/>
                <w:kern w:val="0"/>
                <w:sz w:val="18"/>
                <w:szCs w:val="18"/>
              </w:rPr>
              <w:t>属地</w:t>
            </w:r>
          </w:p>
        </w:tc>
      </w:tr>
      <w:tr w14:paraId="2496FED3">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56EFE4B0">
            <w:pPr>
              <w:widowControl/>
              <w:jc w:val="center"/>
              <w:rPr>
                <w:rFonts w:ascii="宋体" w:cs="宋体"/>
                <w:kern w:val="0"/>
                <w:sz w:val="18"/>
                <w:szCs w:val="18"/>
              </w:rPr>
            </w:pPr>
            <w:r>
              <w:rPr>
                <w:rFonts w:ascii="宋体" w:hAnsi="宋体" w:cs="宋体"/>
                <w:kern w:val="0"/>
                <w:sz w:val="18"/>
                <w:szCs w:val="18"/>
              </w:rPr>
              <w:t>62</w:t>
            </w:r>
          </w:p>
        </w:tc>
        <w:tc>
          <w:tcPr>
            <w:tcW w:w="568" w:type="dxa"/>
            <w:tcBorders>
              <w:top w:val="nil"/>
              <w:left w:val="nil"/>
              <w:bottom w:val="single" w:color="auto" w:sz="4" w:space="0"/>
              <w:right w:val="single" w:color="auto" w:sz="4" w:space="0"/>
            </w:tcBorders>
            <w:vAlign w:val="center"/>
          </w:tcPr>
          <w:p w14:paraId="50D46371">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1B8A0B4C">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-B-06200-140221</w:t>
            </w:r>
          </w:p>
        </w:tc>
        <w:tc>
          <w:tcPr>
            <w:tcW w:w="1471" w:type="dxa"/>
            <w:tcBorders>
              <w:top w:val="nil"/>
              <w:left w:val="nil"/>
              <w:bottom w:val="single" w:color="auto" w:sz="4" w:space="0"/>
              <w:right w:val="single" w:color="auto" w:sz="4" w:space="0"/>
            </w:tcBorders>
            <w:vAlign w:val="center"/>
          </w:tcPr>
          <w:p w14:paraId="03172776">
            <w:pPr>
              <w:pStyle w:val="109"/>
              <w:rPr>
                <w:color w:val="auto"/>
              </w:rPr>
            </w:pPr>
            <w:r>
              <w:rPr>
                <w:rFonts w:hint="eastAsia"/>
                <w:color w:val="auto"/>
              </w:rPr>
              <w:t>对检测单位违反有关管理规定的处罚</w:t>
            </w:r>
          </w:p>
        </w:tc>
        <w:tc>
          <w:tcPr>
            <w:tcW w:w="538" w:type="dxa"/>
            <w:tcBorders>
              <w:top w:val="nil"/>
              <w:left w:val="nil"/>
              <w:bottom w:val="single" w:color="auto" w:sz="4" w:space="0"/>
              <w:right w:val="single" w:color="auto" w:sz="4" w:space="0"/>
            </w:tcBorders>
            <w:vAlign w:val="center"/>
          </w:tcPr>
          <w:p w14:paraId="421315F1">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2C3DBEC2">
            <w:pPr>
              <w:pStyle w:val="109"/>
              <w:rPr>
                <w:color w:val="auto"/>
              </w:rPr>
            </w:pPr>
            <w:r>
              <w:rPr>
                <w:rFonts w:hint="eastAsia"/>
                <w:b/>
                <w:color w:val="auto"/>
              </w:rPr>
              <w:t>【部门规章】</w:t>
            </w:r>
            <w:r>
              <w:rPr>
                <w:rFonts w:hint="eastAsia"/>
                <w:color w:val="auto"/>
              </w:rPr>
              <w:t>《建设工程质量检测管理办法》（</w:t>
            </w:r>
            <w:r>
              <w:rPr>
                <w:color w:val="auto"/>
              </w:rPr>
              <w:t>2005</w:t>
            </w:r>
            <w:r>
              <w:rPr>
                <w:rFonts w:hint="eastAsia"/>
                <w:color w:val="auto"/>
              </w:rPr>
              <w:t>年建设部令第</w:t>
            </w:r>
            <w:r>
              <w:rPr>
                <w:color w:val="auto"/>
              </w:rPr>
              <w:t>141</w:t>
            </w:r>
            <w:r>
              <w:rPr>
                <w:rFonts w:hint="eastAsia"/>
                <w:color w:val="auto"/>
              </w:rPr>
              <w:t>号）第二十九条</w:t>
            </w:r>
          </w:p>
        </w:tc>
        <w:tc>
          <w:tcPr>
            <w:tcW w:w="5391" w:type="dxa"/>
            <w:tcBorders>
              <w:top w:val="nil"/>
              <w:left w:val="nil"/>
              <w:bottom w:val="single" w:color="auto" w:sz="4" w:space="0"/>
              <w:right w:val="single" w:color="auto" w:sz="4" w:space="0"/>
            </w:tcBorders>
            <w:vAlign w:val="center"/>
          </w:tcPr>
          <w:p w14:paraId="212BF629">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014AC2A3">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35217C0F">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1851C20F">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2683692C">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107C069B">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09C57FF6">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5419BAB7">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5596E63C">
            <w:pPr>
              <w:pStyle w:val="109"/>
              <w:ind w:firstLine="372"/>
              <w:rPr>
                <w:rStyle w:val="112"/>
                <w:color w:val="auto"/>
              </w:rPr>
            </w:pPr>
            <w:r>
              <w:rPr>
                <w:rStyle w:val="112"/>
                <w:rFonts w:hint="eastAsia"/>
                <w:color w:val="auto"/>
              </w:rPr>
              <w:t>《行政处罚法》第三十条</w:t>
            </w:r>
            <w:r>
              <w:rPr>
                <w:rStyle w:val="112"/>
                <w:color w:val="auto"/>
              </w:rPr>
              <w:t xml:space="preserve"> </w:t>
            </w:r>
            <w:r>
              <w:rPr>
                <w:rStyle w:val="112"/>
                <w:rFonts w:hint="eastAsia"/>
                <w:color w:val="auto"/>
              </w:rPr>
              <w:t>第三十一条</w:t>
            </w:r>
            <w:r>
              <w:rPr>
                <w:rStyle w:val="112"/>
                <w:color w:val="auto"/>
              </w:rPr>
              <w:t xml:space="preserve"> </w:t>
            </w:r>
            <w:r>
              <w:rPr>
                <w:rStyle w:val="112"/>
                <w:rFonts w:hint="eastAsia"/>
                <w:color w:val="auto"/>
              </w:rPr>
              <w:t>第三十六条～第四十二条</w:t>
            </w:r>
            <w:r>
              <w:rPr>
                <w:rStyle w:val="112"/>
                <w:color w:val="auto"/>
              </w:rPr>
              <w:t xml:space="preserve"> </w:t>
            </w:r>
            <w:r>
              <w:rPr>
                <w:rStyle w:val="112"/>
                <w:rFonts w:hint="eastAsia"/>
                <w:color w:val="auto"/>
              </w:rPr>
              <w:t>第四十四条</w:t>
            </w:r>
            <w:r>
              <w:rPr>
                <w:rStyle w:val="112"/>
                <w:color w:val="auto"/>
              </w:rPr>
              <w:t xml:space="preserve"> </w:t>
            </w:r>
            <w:r>
              <w:rPr>
                <w:rStyle w:val="112"/>
                <w:rFonts w:hint="eastAsia"/>
                <w:color w:val="auto"/>
              </w:rPr>
              <w:t>第五十一条</w:t>
            </w:r>
          </w:p>
          <w:p w14:paraId="010224F9">
            <w:pPr>
              <w:pStyle w:val="109"/>
              <w:ind w:firstLine="372"/>
              <w:rPr>
                <w:color w:val="auto"/>
              </w:rPr>
            </w:pPr>
            <w:r>
              <w:rPr>
                <w:rStyle w:val="112"/>
                <w:rFonts w:hint="eastAsia"/>
                <w:color w:val="auto"/>
              </w:rPr>
              <w:t>《建设行政处罚程序暂行规定》第七条～第九条</w:t>
            </w:r>
            <w:r>
              <w:rPr>
                <w:rStyle w:val="112"/>
                <w:color w:val="auto"/>
              </w:rPr>
              <w:t xml:space="preserve"> </w:t>
            </w:r>
            <w:r>
              <w:rPr>
                <w:rStyle w:val="112"/>
                <w:rFonts w:hint="eastAsia"/>
                <w:color w:val="auto"/>
              </w:rPr>
              <w:t>第十四条</w:t>
            </w:r>
            <w:r>
              <w:rPr>
                <w:rStyle w:val="112"/>
                <w:color w:val="auto"/>
              </w:rPr>
              <w:t xml:space="preserve"> </w:t>
            </w:r>
            <w:r>
              <w:rPr>
                <w:rStyle w:val="112"/>
                <w:rFonts w:hint="eastAsia"/>
                <w:color w:val="auto"/>
              </w:rPr>
              <w:t>第十五条</w:t>
            </w:r>
            <w:r>
              <w:rPr>
                <w:rStyle w:val="112"/>
                <w:color w:val="auto"/>
              </w:rPr>
              <w:t xml:space="preserve"> </w:t>
            </w:r>
            <w:r>
              <w:rPr>
                <w:rStyle w:val="112"/>
                <w:rFonts w:hint="eastAsia"/>
                <w:color w:val="auto"/>
              </w:rPr>
              <w:t>第二十一条</w:t>
            </w:r>
          </w:p>
        </w:tc>
        <w:tc>
          <w:tcPr>
            <w:tcW w:w="564" w:type="dxa"/>
            <w:tcBorders>
              <w:top w:val="nil"/>
              <w:left w:val="nil"/>
              <w:bottom w:val="single" w:color="auto" w:sz="4" w:space="0"/>
              <w:right w:val="single" w:color="auto" w:sz="4" w:space="0"/>
            </w:tcBorders>
            <w:vAlign w:val="center"/>
          </w:tcPr>
          <w:p w14:paraId="40F26088">
            <w:pPr>
              <w:widowControl/>
              <w:jc w:val="center"/>
              <w:rPr>
                <w:rFonts w:ascii="宋体" w:cs="宋体"/>
                <w:kern w:val="0"/>
                <w:sz w:val="18"/>
                <w:szCs w:val="18"/>
              </w:rPr>
            </w:pPr>
            <w:r>
              <w:rPr>
                <w:rFonts w:hint="eastAsia" w:ascii="宋体" w:hAnsi="宋体" w:cs="宋体"/>
                <w:kern w:val="0"/>
                <w:sz w:val="18"/>
                <w:szCs w:val="18"/>
              </w:rPr>
              <w:t>属地</w:t>
            </w:r>
          </w:p>
        </w:tc>
      </w:tr>
      <w:tr w14:paraId="03685CF2">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2898DEAD">
            <w:pPr>
              <w:widowControl/>
              <w:jc w:val="center"/>
              <w:rPr>
                <w:rFonts w:ascii="宋体" w:cs="宋体"/>
                <w:kern w:val="0"/>
                <w:sz w:val="18"/>
                <w:szCs w:val="18"/>
              </w:rPr>
            </w:pPr>
            <w:r>
              <w:rPr>
                <w:rFonts w:ascii="宋体" w:hAnsi="宋体" w:cs="宋体"/>
                <w:kern w:val="0"/>
                <w:sz w:val="18"/>
                <w:szCs w:val="18"/>
              </w:rPr>
              <w:t>63</w:t>
            </w:r>
          </w:p>
        </w:tc>
        <w:tc>
          <w:tcPr>
            <w:tcW w:w="568" w:type="dxa"/>
            <w:tcBorders>
              <w:top w:val="nil"/>
              <w:left w:val="nil"/>
              <w:bottom w:val="single" w:color="auto" w:sz="4" w:space="0"/>
              <w:right w:val="single" w:color="auto" w:sz="4" w:space="0"/>
            </w:tcBorders>
            <w:vAlign w:val="center"/>
          </w:tcPr>
          <w:p w14:paraId="75FB1CD5">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52E563AE">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-B-06300-140221</w:t>
            </w:r>
          </w:p>
        </w:tc>
        <w:tc>
          <w:tcPr>
            <w:tcW w:w="1471" w:type="dxa"/>
            <w:tcBorders>
              <w:top w:val="nil"/>
              <w:left w:val="nil"/>
              <w:bottom w:val="single" w:color="auto" w:sz="4" w:space="0"/>
              <w:right w:val="single" w:color="auto" w:sz="4" w:space="0"/>
            </w:tcBorders>
            <w:vAlign w:val="center"/>
          </w:tcPr>
          <w:p w14:paraId="0A9E8D53">
            <w:pPr>
              <w:pStyle w:val="109"/>
              <w:rPr>
                <w:color w:val="auto"/>
              </w:rPr>
            </w:pPr>
            <w:r>
              <w:rPr>
                <w:rFonts w:hint="eastAsia"/>
                <w:color w:val="auto"/>
              </w:rPr>
              <w:t>对检测机构出具虚假检测报告的处罚</w:t>
            </w:r>
          </w:p>
        </w:tc>
        <w:tc>
          <w:tcPr>
            <w:tcW w:w="538" w:type="dxa"/>
            <w:tcBorders>
              <w:top w:val="nil"/>
              <w:left w:val="nil"/>
              <w:bottom w:val="single" w:color="auto" w:sz="4" w:space="0"/>
              <w:right w:val="single" w:color="auto" w:sz="4" w:space="0"/>
            </w:tcBorders>
            <w:vAlign w:val="center"/>
          </w:tcPr>
          <w:p w14:paraId="1DD756AA">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5707066F">
            <w:pPr>
              <w:pStyle w:val="109"/>
              <w:rPr>
                <w:color w:val="auto"/>
              </w:rPr>
            </w:pPr>
            <w:r>
              <w:rPr>
                <w:rFonts w:hint="eastAsia"/>
                <w:b/>
                <w:color w:val="auto"/>
              </w:rPr>
              <w:t>【部门规章】</w:t>
            </w:r>
            <w:r>
              <w:rPr>
                <w:rFonts w:hint="eastAsia"/>
                <w:color w:val="auto"/>
              </w:rPr>
              <w:t>《建设工程质量检测管理办法》（</w:t>
            </w:r>
            <w:r>
              <w:rPr>
                <w:color w:val="auto"/>
              </w:rPr>
              <w:t>2005</w:t>
            </w:r>
            <w:r>
              <w:rPr>
                <w:rFonts w:hint="eastAsia"/>
                <w:color w:val="auto"/>
              </w:rPr>
              <w:t>年建设部令第</w:t>
            </w:r>
            <w:r>
              <w:rPr>
                <w:color w:val="auto"/>
              </w:rPr>
              <w:t>141</w:t>
            </w:r>
            <w:r>
              <w:rPr>
                <w:rFonts w:hint="eastAsia"/>
                <w:color w:val="auto"/>
              </w:rPr>
              <w:t>号）第三十条</w:t>
            </w:r>
          </w:p>
        </w:tc>
        <w:tc>
          <w:tcPr>
            <w:tcW w:w="5391" w:type="dxa"/>
            <w:tcBorders>
              <w:top w:val="nil"/>
              <w:left w:val="nil"/>
              <w:bottom w:val="single" w:color="auto" w:sz="4" w:space="0"/>
              <w:right w:val="single" w:color="auto" w:sz="4" w:space="0"/>
            </w:tcBorders>
            <w:vAlign w:val="center"/>
          </w:tcPr>
          <w:p w14:paraId="6C87BD17">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795F66F3">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4CA791E0">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7A428A3E">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59F10790">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59D3427B">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2E76BC09">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403FAD0D">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688AC8C8">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27128FC">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23B92C97">
            <w:pPr>
              <w:widowControl/>
              <w:jc w:val="center"/>
              <w:rPr>
                <w:rFonts w:ascii="宋体" w:cs="宋体"/>
                <w:kern w:val="0"/>
                <w:sz w:val="18"/>
                <w:szCs w:val="18"/>
              </w:rPr>
            </w:pPr>
            <w:r>
              <w:rPr>
                <w:rFonts w:hint="eastAsia" w:ascii="宋体" w:hAnsi="宋体" w:cs="宋体"/>
                <w:kern w:val="0"/>
                <w:sz w:val="18"/>
                <w:szCs w:val="18"/>
              </w:rPr>
              <w:t>属地</w:t>
            </w:r>
          </w:p>
        </w:tc>
      </w:tr>
      <w:tr w14:paraId="26C6EEFB">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44D2E068">
            <w:pPr>
              <w:widowControl/>
              <w:jc w:val="center"/>
              <w:rPr>
                <w:rFonts w:ascii="宋体" w:cs="宋体"/>
                <w:kern w:val="0"/>
                <w:sz w:val="18"/>
                <w:szCs w:val="18"/>
              </w:rPr>
            </w:pPr>
            <w:r>
              <w:rPr>
                <w:rFonts w:ascii="宋体" w:hAnsi="宋体" w:cs="宋体"/>
                <w:kern w:val="0"/>
                <w:sz w:val="18"/>
                <w:szCs w:val="18"/>
              </w:rPr>
              <w:t>64</w:t>
            </w:r>
          </w:p>
        </w:tc>
        <w:tc>
          <w:tcPr>
            <w:tcW w:w="568" w:type="dxa"/>
            <w:tcBorders>
              <w:top w:val="nil"/>
              <w:left w:val="nil"/>
              <w:bottom w:val="single" w:color="auto" w:sz="4" w:space="0"/>
              <w:right w:val="single" w:color="auto" w:sz="4" w:space="0"/>
            </w:tcBorders>
            <w:vAlign w:val="center"/>
          </w:tcPr>
          <w:p w14:paraId="4D9D5034">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724EE0D1">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-B-06400-140221</w:t>
            </w:r>
          </w:p>
        </w:tc>
        <w:tc>
          <w:tcPr>
            <w:tcW w:w="1471" w:type="dxa"/>
            <w:tcBorders>
              <w:top w:val="nil"/>
              <w:left w:val="nil"/>
              <w:bottom w:val="single" w:color="auto" w:sz="4" w:space="0"/>
              <w:right w:val="single" w:color="auto" w:sz="4" w:space="0"/>
            </w:tcBorders>
            <w:vAlign w:val="center"/>
          </w:tcPr>
          <w:p w14:paraId="62549168">
            <w:pPr>
              <w:pStyle w:val="109"/>
              <w:rPr>
                <w:color w:val="auto"/>
              </w:rPr>
            </w:pPr>
            <w:r>
              <w:rPr>
                <w:rFonts w:hint="eastAsia"/>
                <w:color w:val="auto"/>
              </w:rPr>
              <w:t>对专职安全生产管理人员违反规定的处罚</w:t>
            </w:r>
          </w:p>
        </w:tc>
        <w:tc>
          <w:tcPr>
            <w:tcW w:w="538" w:type="dxa"/>
            <w:tcBorders>
              <w:top w:val="nil"/>
              <w:left w:val="nil"/>
              <w:bottom w:val="single" w:color="auto" w:sz="4" w:space="0"/>
              <w:right w:val="single" w:color="auto" w:sz="4" w:space="0"/>
            </w:tcBorders>
            <w:vAlign w:val="center"/>
          </w:tcPr>
          <w:p w14:paraId="44212F0E">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658600AC">
            <w:pPr>
              <w:pStyle w:val="109"/>
              <w:rPr>
                <w:color w:val="auto"/>
              </w:rPr>
            </w:pPr>
            <w:r>
              <w:rPr>
                <w:rFonts w:hint="eastAsia"/>
                <w:b/>
                <w:color w:val="auto"/>
              </w:rPr>
              <w:t>【部门规章】</w:t>
            </w:r>
            <w:r>
              <w:rPr>
                <w:rFonts w:hint="eastAsia"/>
                <w:color w:val="auto"/>
              </w:rPr>
              <w:t>《建筑施工企业主要负责人、项目负责人和专职安全生产管理人员安全生产管理规定》（</w:t>
            </w:r>
            <w:r>
              <w:rPr>
                <w:color w:val="auto"/>
              </w:rPr>
              <w:t>2014</w:t>
            </w:r>
            <w:r>
              <w:rPr>
                <w:rFonts w:hint="eastAsia"/>
                <w:color w:val="auto"/>
              </w:rPr>
              <w:t>年住房和城乡建设部令第</w:t>
            </w:r>
            <w:r>
              <w:rPr>
                <w:color w:val="auto"/>
              </w:rPr>
              <w:t>17</w:t>
            </w:r>
            <w:r>
              <w:rPr>
                <w:rFonts w:hint="eastAsia"/>
                <w:color w:val="auto"/>
              </w:rPr>
              <w:t>号）第二十七条</w:t>
            </w:r>
            <w:r>
              <w:rPr>
                <w:color w:val="auto"/>
              </w:rPr>
              <w:t xml:space="preserve"> </w:t>
            </w:r>
            <w:r>
              <w:rPr>
                <w:rFonts w:hint="eastAsia"/>
                <w:color w:val="auto"/>
              </w:rPr>
              <w:t>第二十八条</w:t>
            </w:r>
            <w:r>
              <w:rPr>
                <w:color w:val="auto"/>
              </w:rPr>
              <w:t xml:space="preserve"> </w:t>
            </w:r>
            <w:r>
              <w:rPr>
                <w:rFonts w:hint="eastAsia"/>
                <w:color w:val="auto"/>
              </w:rPr>
              <w:t>第三十一条</w:t>
            </w:r>
            <w:r>
              <w:rPr>
                <w:color w:val="auto"/>
              </w:rPr>
              <w:t xml:space="preserve"> </w:t>
            </w:r>
            <w:r>
              <w:rPr>
                <w:rFonts w:hint="eastAsia"/>
                <w:color w:val="auto"/>
              </w:rPr>
              <w:t>第三十三条</w:t>
            </w:r>
          </w:p>
        </w:tc>
        <w:tc>
          <w:tcPr>
            <w:tcW w:w="5391" w:type="dxa"/>
            <w:tcBorders>
              <w:top w:val="nil"/>
              <w:left w:val="nil"/>
              <w:bottom w:val="single" w:color="auto" w:sz="4" w:space="0"/>
              <w:right w:val="single" w:color="auto" w:sz="4" w:space="0"/>
            </w:tcBorders>
            <w:vAlign w:val="center"/>
          </w:tcPr>
          <w:p w14:paraId="5AB3B895">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62CFC8B8">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668A4E9D">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4244A74D">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18055044">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62BC6CDE">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668024A3">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624DBBD8">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4A936AA3">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37876454">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6D4E7994">
            <w:pPr>
              <w:widowControl/>
              <w:jc w:val="center"/>
              <w:rPr>
                <w:rFonts w:ascii="宋体" w:cs="宋体"/>
                <w:kern w:val="0"/>
                <w:sz w:val="18"/>
                <w:szCs w:val="18"/>
              </w:rPr>
            </w:pPr>
            <w:r>
              <w:rPr>
                <w:rFonts w:hint="eastAsia" w:ascii="宋体" w:hAnsi="宋体" w:cs="宋体"/>
                <w:kern w:val="0"/>
                <w:sz w:val="18"/>
                <w:szCs w:val="18"/>
              </w:rPr>
              <w:t>属地</w:t>
            </w:r>
          </w:p>
        </w:tc>
      </w:tr>
      <w:tr w14:paraId="768132C7">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4C68728D">
            <w:pPr>
              <w:widowControl/>
              <w:jc w:val="center"/>
              <w:rPr>
                <w:rFonts w:ascii="宋体" w:cs="宋体"/>
                <w:kern w:val="0"/>
                <w:sz w:val="18"/>
                <w:szCs w:val="18"/>
              </w:rPr>
            </w:pPr>
            <w:r>
              <w:rPr>
                <w:rFonts w:ascii="宋体" w:hAnsi="宋体" w:cs="宋体"/>
                <w:kern w:val="0"/>
                <w:sz w:val="18"/>
                <w:szCs w:val="18"/>
              </w:rPr>
              <w:t>65</w:t>
            </w:r>
          </w:p>
        </w:tc>
        <w:tc>
          <w:tcPr>
            <w:tcW w:w="568" w:type="dxa"/>
            <w:tcBorders>
              <w:top w:val="nil"/>
              <w:left w:val="nil"/>
              <w:bottom w:val="single" w:color="auto" w:sz="4" w:space="0"/>
              <w:right w:val="single" w:color="auto" w:sz="4" w:space="0"/>
            </w:tcBorders>
            <w:vAlign w:val="center"/>
          </w:tcPr>
          <w:p w14:paraId="648A1EDD">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5E96B958">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-B-06500-140221</w:t>
            </w:r>
          </w:p>
        </w:tc>
        <w:tc>
          <w:tcPr>
            <w:tcW w:w="1471" w:type="dxa"/>
            <w:tcBorders>
              <w:top w:val="nil"/>
              <w:left w:val="nil"/>
              <w:bottom w:val="single" w:color="auto" w:sz="4" w:space="0"/>
              <w:right w:val="single" w:color="auto" w:sz="4" w:space="0"/>
            </w:tcBorders>
            <w:vAlign w:val="center"/>
          </w:tcPr>
          <w:p w14:paraId="428B3709">
            <w:pPr>
              <w:pStyle w:val="109"/>
              <w:rPr>
                <w:color w:val="auto"/>
              </w:rPr>
            </w:pPr>
            <w:r>
              <w:rPr>
                <w:rFonts w:hint="eastAsia"/>
                <w:color w:val="auto"/>
              </w:rPr>
              <w:t>对建筑施工企业主要负责人、项目负责人违反安全生产规定的处罚</w:t>
            </w:r>
          </w:p>
        </w:tc>
        <w:tc>
          <w:tcPr>
            <w:tcW w:w="538" w:type="dxa"/>
            <w:tcBorders>
              <w:top w:val="nil"/>
              <w:left w:val="nil"/>
              <w:bottom w:val="single" w:color="auto" w:sz="4" w:space="0"/>
              <w:right w:val="single" w:color="auto" w:sz="4" w:space="0"/>
            </w:tcBorders>
            <w:vAlign w:val="center"/>
          </w:tcPr>
          <w:p w14:paraId="4744C919">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00C30C51">
            <w:pPr>
              <w:pStyle w:val="109"/>
              <w:rPr>
                <w:color w:val="auto"/>
              </w:rPr>
            </w:pPr>
            <w:r>
              <w:rPr>
                <w:rFonts w:hint="eastAsia"/>
                <w:b/>
                <w:color w:val="auto"/>
              </w:rPr>
              <w:t>【部门规章】</w:t>
            </w:r>
            <w:r>
              <w:rPr>
                <w:rFonts w:hint="eastAsia"/>
                <w:color w:val="auto"/>
              </w:rPr>
              <w:t>《建筑施工企业主要负责人、项目负责人和专职安全生产管理人员安全生产管理规定》（</w:t>
            </w:r>
            <w:r>
              <w:rPr>
                <w:color w:val="auto"/>
              </w:rPr>
              <w:t>2014</w:t>
            </w:r>
            <w:r>
              <w:rPr>
                <w:rFonts w:hint="eastAsia"/>
                <w:color w:val="auto"/>
              </w:rPr>
              <w:t>年住房和城乡建设部令第</w:t>
            </w:r>
            <w:r>
              <w:rPr>
                <w:color w:val="auto"/>
              </w:rPr>
              <w:t>17</w:t>
            </w:r>
            <w:r>
              <w:rPr>
                <w:rFonts w:hint="eastAsia"/>
                <w:color w:val="auto"/>
              </w:rPr>
              <w:t>号）第三十二条</w:t>
            </w:r>
          </w:p>
        </w:tc>
        <w:tc>
          <w:tcPr>
            <w:tcW w:w="5391" w:type="dxa"/>
            <w:tcBorders>
              <w:top w:val="nil"/>
              <w:left w:val="nil"/>
              <w:bottom w:val="single" w:color="auto" w:sz="4" w:space="0"/>
              <w:right w:val="single" w:color="auto" w:sz="4" w:space="0"/>
            </w:tcBorders>
            <w:vAlign w:val="center"/>
          </w:tcPr>
          <w:p w14:paraId="5147FE97">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31ACDE80">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0A058D81">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0FC0312B">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43F347DB">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6CBCDA53">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418E5BAB">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3307BB37">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6256AAD0">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5E40BE6">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3A62D6D1">
            <w:pPr>
              <w:widowControl/>
              <w:jc w:val="center"/>
              <w:rPr>
                <w:rFonts w:ascii="宋体" w:cs="宋体"/>
                <w:kern w:val="0"/>
                <w:sz w:val="18"/>
                <w:szCs w:val="18"/>
              </w:rPr>
            </w:pPr>
            <w:r>
              <w:rPr>
                <w:rFonts w:hint="eastAsia" w:ascii="宋体" w:hAnsi="宋体" w:cs="宋体"/>
                <w:kern w:val="0"/>
                <w:sz w:val="18"/>
                <w:szCs w:val="18"/>
              </w:rPr>
              <w:t>属地</w:t>
            </w:r>
          </w:p>
        </w:tc>
      </w:tr>
      <w:tr w14:paraId="5E02BEFC">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4A31FE7F">
            <w:pPr>
              <w:widowControl/>
              <w:jc w:val="center"/>
              <w:rPr>
                <w:rFonts w:ascii="宋体" w:cs="宋体"/>
                <w:kern w:val="0"/>
                <w:sz w:val="18"/>
                <w:szCs w:val="18"/>
              </w:rPr>
            </w:pPr>
            <w:r>
              <w:rPr>
                <w:rFonts w:ascii="宋体" w:hAnsi="宋体" w:cs="宋体"/>
                <w:kern w:val="0"/>
                <w:sz w:val="18"/>
                <w:szCs w:val="18"/>
              </w:rPr>
              <w:t>66</w:t>
            </w:r>
          </w:p>
        </w:tc>
        <w:tc>
          <w:tcPr>
            <w:tcW w:w="568" w:type="dxa"/>
            <w:tcBorders>
              <w:top w:val="nil"/>
              <w:left w:val="nil"/>
              <w:bottom w:val="single" w:color="auto" w:sz="4" w:space="0"/>
              <w:right w:val="single" w:color="auto" w:sz="4" w:space="0"/>
            </w:tcBorders>
            <w:vAlign w:val="center"/>
          </w:tcPr>
          <w:p w14:paraId="3E14F962">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33D9220A">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-B-06600-140221</w:t>
            </w:r>
          </w:p>
        </w:tc>
        <w:tc>
          <w:tcPr>
            <w:tcW w:w="1471" w:type="dxa"/>
            <w:tcBorders>
              <w:top w:val="nil"/>
              <w:left w:val="nil"/>
              <w:bottom w:val="single" w:color="auto" w:sz="4" w:space="0"/>
              <w:right w:val="single" w:color="auto" w:sz="4" w:space="0"/>
            </w:tcBorders>
            <w:vAlign w:val="center"/>
          </w:tcPr>
          <w:p w14:paraId="4DB4AB83">
            <w:pPr>
              <w:pStyle w:val="109"/>
              <w:rPr>
                <w:color w:val="auto"/>
              </w:rPr>
            </w:pPr>
            <w:r>
              <w:rPr>
                <w:rFonts w:hint="eastAsia"/>
                <w:color w:val="auto"/>
              </w:rPr>
              <w:t>对在装修过程中擅自变动房屋建筑主体和承重结构的处罚</w:t>
            </w:r>
          </w:p>
        </w:tc>
        <w:tc>
          <w:tcPr>
            <w:tcW w:w="538" w:type="dxa"/>
            <w:tcBorders>
              <w:top w:val="nil"/>
              <w:left w:val="nil"/>
              <w:bottom w:val="single" w:color="auto" w:sz="4" w:space="0"/>
              <w:right w:val="single" w:color="auto" w:sz="4" w:space="0"/>
            </w:tcBorders>
            <w:vAlign w:val="center"/>
          </w:tcPr>
          <w:p w14:paraId="67F2E779">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44515D7E">
            <w:pPr>
              <w:pStyle w:val="109"/>
              <w:rPr>
                <w:color w:val="auto"/>
              </w:rPr>
            </w:pPr>
            <w:r>
              <w:rPr>
                <w:rFonts w:hint="eastAsia"/>
                <w:b/>
                <w:color w:val="auto"/>
              </w:rPr>
              <w:t>【法律】</w:t>
            </w:r>
            <w:r>
              <w:rPr>
                <w:rFonts w:hint="eastAsia"/>
                <w:color w:val="auto"/>
              </w:rPr>
              <w:t>《中华人民共和国建筑法》第七十条</w:t>
            </w:r>
            <w:r>
              <w:rPr>
                <w:color w:val="auto"/>
              </w:rPr>
              <w:br w:type="page"/>
            </w:r>
          </w:p>
          <w:p w14:paraId="6D5F7368">
            <w:pPr>
              <w:pStyle w:val="109"/>
              <w:rPr>
                <w:color w:val="auto"/>
              </w:rPr>
            </w:pPr>
            <w:r>
              <w:rPr>
                <w:rFonts w:hint="eastAsia"/>
                <w:b/>
                <w:color w:val="auto"/>
              </w:rPr>
              <w:t>【行政法规】</w:t>
            </w:r>
            <w:r>
              <w:rPr>
                <w:rFonts w:hint="eastAsia"/>
                <w:color w:val="auto"/>
              </w:rPr>
              <w:t>《建设工程质量管理条例》（国务院令第</w:t>
            </w:r>
            <w:r>
              <w:rPr>
                <w:color w:val="auto"/>
              </w:rPr>
              <w:t>279</w:t>
            </w:r>
            <w:r>
              <w:rPr>
                <w:rFonts w:hint="eastAsia"/>
                <w:color w:val="auto"/>
              </w:rPr>
              <w:t>号）第六十九条</w:t>
            </w:r>
            <w:r>
              <w:rPr>
                <w:color w:val="auto"/>
              </w:rPr>
              <w:t xml:space="preserve"> </w:t>
            </w:r>
            <w:r>
              <w:rPr>
                <w:rFonts w:hint="eastAsia"/>
                <w:color w:val="auto"/>
              </w:rPr>
              <w:t>第七十三条</w:t>
            </w:r>
          </w:p>
        </w:tc>
        <w:tc>
          <w:tcPr>
            <w:tcW w:w="5391" w:type="dxa"/>
            <w:tcBorders>
              <w:top w:val="nil"/>
              <w:left w:val="nil"/>
              <w:bottom w:val="single" w:color="auto" w:sz="4" w:space="0"/>
              <w:right w:val="single" w:color="auto" w:sz="4" w:space="0"/>
            </w:tcBorders>
            <w:vAlign w:val="center"/>
          </w:tcPr>
          <w:p w14:paraId="0C4CE556">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783C32C5">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5187848F">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62E10A8C">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712B7F6F">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648C242C">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6E21B335">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2E273137">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1A30A8FD">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E2EFE8E">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767EE30D">
            <w:pPr>
              <w:widowControl/>
              <w:jc w:val="center"/>
              <w:rPr>
                <w:rFonts w:ascii="宋体" w:cs="宋体"/>
                <w:kern w:val="0"/>
                <w:sz w:val="18"/>
                <w:szCs w:val="18"/>
              </w:rPr>
            </w:pPr>
            <w:r>
              <w:rPr>
                <w:rFonts w:hint="eastAsia" w:ascii="宋体" w:hAnsi="宋体" w:cs="宋体"/>
                <w:kern w:val="0"/>
                <w:sz w:val="18"/>
                <w:szCs w:val="18"/>
              </w:rPr>
              <w:t>属地</w:t>
            </w:r>
          </w:p>
        </w:tc>
      </w:tr>
      <w:tr w14:paraId="28D9A9CA">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23DEBE69">
            <w:pPr>
              <w:widowControl/>
              <w:jc w:val="center"/>
              <w:rPr>
                <w:rFonts w:ascii="宋体" w:cs="宋体"/>
                <w:kern w:val="0"/>
                <w:sz w:val="18"/>
                <w:szCs w:val="18"/>
              </w:rPr>
            </w:pPr>
            <w:r>
              <w:rPr>
                <w:rFonts w:ascii="宋体" w:hAnsi="宋体" w:cs="宋体"/>
                <w:kern w:val="0"/>
                <w:sz w:val="18"/>
                <w:szCs w:val="18"/>
              </w:rPr>
              <w:t>67</w:t>
            </w:r>
          </w:p>
        </w:tc>
        <w:tc>
          <w:tcPr>
            <w:tcW w:w="568" w:type="dxa"/>
            <w:tcBorders>
              <w:top w:val="nil"/>
              <w:left w:val="nil"/>
              <w:bottom w:val="single" w:color="auto" w:sz="4" w:space="0"/>
              <w:right w:val="single" w:color="auto" w:sz="4" w:space="0"/>
            </w:tcBorders>
            <w:vAlign w:val="center"/>
          </w:tcPr>
          <w:p w14:paraId="6D1DA260">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13A66C16">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-B-06700-140221</w:t>
            </w:r>
          </w:p>
        </w:tc>
        <w:tc>
          <w:tcPr>
            <w:tcW w:w="1471" w:type="dxa"/>
            <w:tcBorders>
              <w:top w:val="nil"/>
              <w:left w:val="nil"/>
              <w:bottom w:val="single" w:color="auto" w:sz="4" w:space="0"/>
              <w:right w:val="single" w:color="auto" w:sz="4" w:space="0"/>
            </w:tcBorders>
            <w:vAlign w:val="center"/>
          </w:tcPr>
          <w:p w14:paraId="112E5196">
            <w:pPr>
              <w:pStyle w:val="109"/>
              <w:rPr>
                <w:color w:val="auto"/>
              </w:rPr>
            </w:pPr>
            <w:r>
              <w:rPr>
                <w:rFonts w:hint="eastAsia"/>
                <w:color w:val="auto"/>
              </w:rPr>
              <w:t>对未按照规定提供信用档案信息的处罚</w:t>
            </w:r>
          </w:p>
        </w:tc>
        <w:tc>
          <w:tcPr>
            <w:tcW w:w="538" w:type="dxa"/>
            <w:tcBorders>
              <w:top w:val="nil"/>
              <w:left w:val="nil"/>
              <w:bottom w:val="single" w:color="auto" w:sz="4" w:space="0"/>
              <w:right w:val="single" w:color="auto" w:sz="4" w:space="0"/>
            </w:tcBorders>
            <w:vAlign w:val="center"/>
          </w:tcPr>
          <w:p w14:paraId="69737EE5">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34C32988">
            <w:pPr>
              <w:pStyle w:val="109"/>
              <w:rPr>
                <w:color w:val="auto"/>
              </w:rPr>
            </w:pPr>
            <w:r>
              <w:rPr>
                <w:rFonts w:hint="eastAsia"/>
                <w:b/>
                <w:color w:val="auto"/>
              </w:rPr>
              <w:t>【部门规章】</w:t>
            </w:r>
            <w:r>
              <w:rPr>
                <w:rFonts w:hint="eastAsia"/>
                <w:color w:val="auto"/>
              </w:rPr>
              <w:t>《建设工程勘察设计资质管理规定》</w:t>
            </w:r>
            <w:r>
              <w:rPr>
                <w:color w:val="auto"/>
              </w:rPr>
              <w:t>(2006</w:t>
            </w:r>
            <w:r>
              <w:rPr>
                <w:rFonts w:hint="eastAsia"/>
                <w:color w:val="auto"/>
              </w:rPr>
              <w:t>年建设部令第</w:t>
            </w:r>
            <w:r>
              <w:rPr>
                <w:color w:val="auto"/>
              </w:rPr>
              <w:t>160</w:t>
            </w:r>
            <w:r>
              <w:rPr>
                <w:rFonts w:hint="eastAsia"/>
                <w:color w:val="auto"/>
              </w:rPr>
              <w:t>号）第三十三条</w:t>
            </w:r>
            <w:r>
              <w:rPr>
                <w:color w:val="auto"/>
              </w:rPr>
              <w:br w:type="page"/>
            </w:r>
          </w:p>
          <w:p w14:paraId="75EB3E42">
            <w:pPr>
              <w:pStyle w:val="109"/>
              <w:rPr>
                <w:color w:val="auto"/>
              </w:rPr>
            </w:pPr>
            <w:r>
              <w:rPr>
                <w:rFonts w:hint="eastAsia"/>
                <w:b/>
                <w:color w:val="auto"/>
              </w:rPr>
              <w:t>【部门规章】</w:t>
            </w:r>
            <w:r>
              <w:rPr>
                <w:rFonts w:hint="eastAsia"/>
                <w:color w:val="auto"/>
              </w:rPr>
              <w:t>《建筑业企业资质管理规定》</w:t>
            </w:r>
            <w:r>
              <w:rPr>
                <w:color w:val="auto"/>
              </w:rPr>
              <w:t>(2015</w:t>
            </w:r>
            <w:r>
              <w:rPr>
                <w:rFonts w:hint="eastAsia"/>
                <w:color w:val="auto"/>
              </w:rPr>
              <w:t>年住房城乡建设部令第</w:t>
            </w:r>
            <w:r>
              <w:rPr>
                <w:color w:val="auto"/>
              </w:rPr>
              <w:t>22</w:t>
            </w:r>
            <w:r>
              <w:rPr>
                <w:rFonts w:hint="eastAsia"/>
                <w:color w:val="auto"/>
              </w:rPr>
              <w:t>号）第四十条</w:t>
            </w:r>
            <w:r>
              <w:rPr>
                <w:color w:val="auto"/>
              </w:rPr>
              <w:br w:type="page"/>
            </w:r>
          </w:p>
        </w:tc>
        <w:tc>
          <w:tcPr>
            <w:tcW w:w="5391" w:type="dxa"/>
            <w:tcBorders>
              <w:top w:val="nil"/>
              <w:left w:val="nil"/>
              <w:bottom w:val="single" w:color="auto" w:sz="4" w:space="0"/>
              <w:right w:val="single" w:color="auto" w:sz="4" w:space="0"/>
            </w:tcBorders>
            <w:vAlign w:val="center"/>
          </w:tcPr>
          <w:p w14:paraId="5F59D967">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62ADBDE2">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01E29B11">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73AE9E26">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542A3A8E">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432EAE64">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3985602C">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6992D1B0">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49FA035F">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72F68D5A">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73E0BDC6">
            <w:pPr>
              <w:widowControl/>
              <w:jc w:val="center"/>
              <w:rPr>
                <w:rFonts w:ascii="宋体" w:cs="宋体"/>
                <w:kern w:val="0"/>
                <w:sz w:val="18"/>
                <w:szCs w:val="18"/>
              </w:rPr>
            </w:pPr>
            <w:r>
              <w:rPr>
                <w:rFonts w:hint="eastAsia" w:ascii="宋体" w:hAnsi="宋体" w:cs="宋体"/>
                <w:kern w:val="0"/>
                <w:sz w:val="18"/>
                <w:szCs w:val="18"/>
              </w:rPr>
              <w:t>属地</w:t>
            </w:r>
          </w:p>
        </w:tc>
      </w:tr>
      <w:tr w14:paraId="4184C717">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5E6ADBD7">
            <w:pPr>
              <w:widowControl/>
              <w:jc w:val="center"/>
              <w:rPr>
                <w:rFonts w:ascii="宋体" w:cs="宋体"/>
                <w:kern w:val="0"/>
                <w:sz w:val="18"/>
                <w:szCs w:val="18"/>
              </w:rPr>
            </w:pPr>
            <w:r>
              <w:rPr>
                <w:rFonts w:ascii="宋体" w:hAnsi="宋体" w:cs="宋体"/>
                <w:kern w:val="0"/>
                <w:sz w:val="18"/>
                <w:szCs w:val="18"/>
              </w:rPr>
              <w:t>68</w:t>
            </w:r>
          </w:p>
        </w:tc>
        <w:tc>
          <w:tcPr>
            <w:tcW w:w="568" w:type="dxa"/>
            <w:tcBorders>
              <w:top w:val="nil"/>
              <w:left w:val="nil"/>
              <w:bottom w:val="single" w:color="auto" w:sz="4" w:space="0"/>
              <w:right w:val="single" w:color="auto" w:sz="4" w:space="0"/>
            </w:tcBorders>
            <w:vAlign w:val="center"/>
          </w:tcPr>
          <w:p w14:paraId="3D6F9A0B">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7EED1128">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-B-06800-140221</w:t>
            </w:r>
          </w:p>
        </w:tc>
        <w:tc>
          <w:tcPr>
            <w:tcW w:w="1471" w:type="dxa"/>
            <w:tcBorders>
              <w:top w:val="nil"/>
              <w:left w:val="nil"/>
              <w:bottom w:val="single" w:color="auto" w:sz="4" w:space="0"/>
              <w:right w:val="single" w:color="auto" w:sz="4" w:space="0"/>
            </w:tcBorders>
            <w:vAlign w:val="center"/>
          </w:tcPr>
          <w:p w14:paraId="411028CA">
            <w:pPr>
              <w:pStyle w:val="109"/>
              <w:rPr>
                <w:color w:val="auto"/>
              </w:rPr>
            </w:pPr>
            <w:r>
              <w:rPr>
                <w:rFonts w:hint="eastAsia"/>
                <w:color w:val="auto"/>
              </w:rPr>
              <w:t>对建设单位违反民用建筑节能规定行为的处罚</w:t>
            </w:r>
          </w:p>
        </w:tc>
        <w:tc>
          <w:tcPr>
            <w:tcW w:w="538" w:type="dxa"/>
            <w:tcBorders>
              <w:top w:val="nil"/>
              <w:left w:val="nil"/>
              <w:bottom w:val="single" w:color="auto" w:sz="4" w:space="0"/>
              <w:right w:val="single" w:color="auto" w:sz="4" w:space="0"/>
            </w:tcBorders>
            <w:vAlign w:val="center"/>
          </w:tcPr>
          <w:p w14:paraId="26EFD3B7">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745401E1">
            <w:pPr>
              <w:pStyle w:val="109"/>
              <w:rPr>
                <w:color w:val="auto"/>
              </w:rPr>
            </w:pPr>
            <w:r>
              <w:rPr>
                <w:rFonts w:hint="eastAsia"/>
                <w:b/>
                <w:color w:val="auto"/>
              </w:rPr>
              <w:t>【行政法规】</w:t>
            </w:r>
            <w:r>
              <w:rPr>
                <w:rFonts w:hint="eastAsia"/>
                <w:color w:val="auto"/>
              </w:rPr>
              <w:t>《民用建筑节能条例》（国务院令第</w:t>
            </w:r>
            <w:r>
              <w:rPr>
                <w:color w:val="auto"/>
              </w:rPr>
              <w:t>530</w:t>
            </w:r>
            <w:r>
              <w:rPr>
                <w:rFonts w:hint="eastAsia"/>
                <w:color w:val="auto"/>
              </w:rPr>
              <w:t>号）第三十七条</w:t>
            </w:r>
          </w:p>
          <w:p w14:paraId="60D37AB0">
            <w:pPr>
              <w:pStyle w:val="109"/>
              <w:rPr>
                <w:color w:val="auto"/>
              </w:rPr>
            </w:pPr>
            <w:r>
              <w:rPr>
                <w:color w:val="auto"/>
              </w:rPr>
              <w:br w:type="page"/>
            </w:r>
            <w:r>
              <w:rPr>
                <w:rFonts w:hint="eastAsia"/>
                <w:b/>
                <w:color w:val="auto"/>
              </w:rPr>
              <w:t>【地方性法规】</w:t>
            </w:r>
            <w:r>
              <w:rPr>
                <w:rFonts w:hint="eastAsia"/>
                <w:color w:val="auto"/>
              </w:rPr>
              <w:t>《山西省民用建筑节能条例》第四十五条</w:t>
            </w:r>
          </w:p>
        </w:tc>
        <w:tc>
          <w:tcPr>
            <w:tcW w:w="5391" w:type="dxa"/>
            <w:tcBorders>
              <w:top w:val="nil"/>
              <w:left w:val="nil"/>
              <w:bottom w:val="single" w:color="auto" w:sz="4" w:space="0"/>
              <w:right w:val="single" w:color="auto" w:sz="4" w:space="0"/>
            </w:tcBorders>
            <w:vAlign w:val="center"/>
          </w:tcPr>
          <w:p w14:paraId="752731C6">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56D4CB8F">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458AAA56">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0C18F546">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266E6EC5">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3A88E9F3">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5D508505">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192DEE13">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06075471">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5F1098D0">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16E525D2">
            <w:pPr>
              <w:widowControl/>
              <w:jc w:val="center"/>
              <w:rPr>
                <w:rFonts w:ascii="宋体" w:cs="宋体"/>
                <w:kern w:val="0"/>
                <w:sz w:val="18"/>
                <w:szCs w:val="18"/>
              </w:rPr>
            </w:pPr>
            <w:r>
              <w:rPr>
                <w:rFonts w:hint="eastAsia" w:ascii="宋体" w:hAnsi="宋体" w:cs="宋体"/>
                <w:kern w:val="0"/>
                <w:sz w:val="18"/>
                <w:szCs w:val="18"/>
              </w:rPr>
              <w:t>属地</w:t>
            </w:r>
          </w:p>
        </w:tc>
      </w:tr>
      <w:tr w14:paraId="54788AC6">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16A28D47">
            <w:pPr>
              <w:widowControl/>
              <w:jc w:val="center"/>
              <w:rPr>
                <w:rFonts w:ascii="宋体" w:cs="宋体"/>
                <w:kern w:val="0"/>
                <w:sz w:val="18"/>
                <w:szCs w:val="18"/>
              </w:rPr>
            </w:pPr>
            <w:r>
              <w:rPr>
                <w:rFonts w:ascii="宋体" w:hAnsi="宋体" w:cs="宋体"/>
                <w:kern w:val="0"/>
                <w:sz w:val="18"/>
                <w:szCs w:val="18"/>
              </w:rPr>
              <w:t>69</w:t>
            </w:r>
          </w:p>
        </w:tc>
        <w:tc>
          <w:tcPr>
            <w:tcW w:w="568" w:type="dxa"/>
            <w:tcBorders>
              <w:top w:val="nil"/>
              <w:left w:val="nil"/>
              <w:bottom w:val="single" w:color="auto" w:sz="4" w:space="0"/>
              <w:right w:val="single" w:color="auto" w:sz="4" w:space="0"/>
            </w:tcBorders>
            <w:vAlign w:val="center"/>
          </w:tcPr>
          <w:p w14:paraId="2DE4CE84">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63BB99BA">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-B-06900-140221</w:t>
            </w:r>
          </w:p>
        </w:tc>
        <w:tc>
          <w:tcPr>
            <w:tcW w:w="1471" w:type="dxa"/>
            <w:tcBorders>
              <w:top w:val="nil"/>
              <w:left w:val="nil"/>
              <w:bottom w:val="single" w:color="auto" w:sz="4" w:space="0"/>
              <w:right w:val="single" w:color="auto" w:sz="4" w:space="0"/>
            </w:tcBorders>
            <w:vAlign w:val="center"/>
          </w:tcPr>
          <w:p w14:paraId="6CBEFB8D">
            <w:pPr>
              <w:pStyle w:val="109"/>
              <w:rPr>
                <w:color w:val="auto"/>
              </w:rPr>
            </w:pPr>
            <w:r>
              <w:rPr>
                <w:rFonts w:hint="eastAsia"/>
                <w:color w:val="auto"/>
              </w:rPr>
              <w:t>对建设单位对不符合民用建筑节能强制性标准的民用建筑项目出具竣工验收合格报告的处罚</w:t>
            </w:r>
          </w:p>
        </w:tc>
        <w:tc>
          <w:tcPr>
            <w:tcW w:w="538" w:type="dxa"/>
            <w:tcBorders>
              <w:top w:val="nil"/>
              <w:left w:val="nil"/>
              <w:bottom w:val="single" w:color="auto" w:sz="4" w:space="0"/>
              <w:right w:val="single" w:color="auto" w:sz="4" w:space="0"/>
            </w:tcBorders>
            <w:vAlign w:val="center"/>
          </w:tcPr>
          <w:p w14:paraId="5706593A">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1EAD74DB">
            <w:pPr>
              <w:pStyle w:val="109"/>
              <w:rPr>
                <w:color w:val="auto"/>
              </w:rPr>
            </w:pPr>
            <w:r>
              <w:rPr>
                <w:rFonts w:hint="eastAsia"/>
                <w:b/>
                <w:color w:val="auto"/>
              </w:rPr>
              <w:t>【行政法规】</w:t>
            </w:r>
            <w:r>
              <w:rPr>
                <w:rFonts w:hint="eastAsia"/>
                <w:color w:val="auto"/>
              </w:rPr>
              <w:t>《民用建筑节能条例》（国务院令第</w:t>
            </w:r>
            <w:r>
              <w:rPr>
                <w:color w:val="auto"/>
              </w:rPr>
              <w:t>530</w:t>
            </w:r>
            <w:r>
              <w:rPr>
                <w:rFonts w:hint="eastAsia"/>
                <w:color w:val="auto"/>
              </w:rPr>
              <w:t>号）第三十八条</w:t>
            </w:r>
          </w:p>
          <w:p w14:paraId="36C36E64">
            <w:pPr>
              <w:pStyle w:val="109"/>
              <w:rPr>
                <w:color w:val="auto"/>
              </w:rPr>
            </w:pPr>
            <w:r>
              <w:rPr>
                <w:color w:val="auto"/>
              </w:rPr>
              <w:br w:type="page"/>
            </w:r>
            <w:r>
              <w:rPr>
                <w:rFonts w:hint="eastAsia"/>
                <w:b/>
                <w:color w:val="auto"/>
              </w:rPr>
              <w:t>【地方性法规】</w:t>
            </w:r>
            <w:r>
              <w:rPr>
                <w:rFonts w:hint="eastAsia"/>
                <w:color w:val="auto"/>
              </w:rPr>
              <w:t>《山西省民用建筑节能条例》第四十六条</w:t>
            </w:r>
          </w:p>
        </w:tc>
        <w:tc>
          <w:tcPr>
            <w:tcW w:w="5391" w:type="dxa"/>
            <w:tcBorders>
              <w:top w:val="nil"/>
              <w:left w:val="nil"/>
              <w:bottom w:val="single" w:color="auto" w:sz="4" w:space="0"/>
              <w:right w:val="single" w:color="auto" w:sz="4" w:space="0"/>
            </w:tcBorders>
            <w:vAlign w:val="center"/>
          </w:tcPr>
          <w:p w14:paraId="268E1B61">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75C9E706">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14309AC9">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30EA20EE">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57633F9F">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55819367">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163566E9">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3EFDD806">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022DF72E">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6FC89B5F">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35B1825C">
            <w:pPr>
              <w:widowControl/>
              <w:jc w:val="center"/>
              <w:rPr>
                <w:rFonts w:ascii="宋体" w:cs="宋体"/>
                <w:kern w:val="0"/>
                <w:sz w:val="18"/>
                <w:szCs w:val="18"/>
              </w:rPr>
            </w:pPr>
            <w:r>
              <w:rPr>
                <w:rFonts w:hint="eastAsia" w:ascii="宋体" w:hAnsi="宋体" w:cs="宋体"/>
                <w:kern w:val="0"/>
                <w:sz w:val="18"/>
                <w:szCs w:val="18"/>
              </w:rPr>
              <w:t>属地</w:t>
            </w:r>
          </w:p>
        </w:tc>
      </w:tr>
      <w:tr w14:paraId="773DCD32">
        <w:tblPrEx>
          <w:tblCellMar>
            <w:top w:w="0" w:type="dxa"/>
            <w:left w:w="28" w:type="dxa"/>
            <w:bottom w:w="0" w:type="dxa"/>
            <w:right w:w="28" w:type="dxa"/>
          </w:tblCellMar>
        </w:tblPrEx>
        <w:trPr>
          <w:gridBefore w:val="1"/>
          <w:wBefore w:w="5" w:type="dxa"/>
          <w:trHeight w:val="8541" w:hRule="atLeast"/>
        </w:trPr>
        <w:tc>
          <w:tcPr>
            <w:tcW w:w="487" w:type="dxa"/>
            <w:tcBorders>
              <w:top w:val="nil"/>
              <w:left w:val="single" w:color="auto" w:sz="4" w:space="0"/>
              <w:bottom w:val="single" w:color="auto" w:sz="4" w:space="0"/>
              <w:right w:val="single" w:color="auto" w:sz="4" w:space="0"/>
            </w:tcBorders>
            <w:vAlign w:val="center"/>
          </w:tcPr>
          <w:p w14:paraId="7BB40164">
            <w:pPr>
              <w:widowControl/>
              <w:jc w:val="center"/>
              <w:rPr>
                <w:rFonts w:ascii="宋体" w:cs="宋体"/>
                <w:kern w:val="0"/>
                <w:sz w:val="18"/>
                <w:szCs w:val="18"/>
              </w:rPr>
            </w:pPr>
            <w:r>
              <w:rPr>
                <w:rFonts w:ascii="宋体" w:hAnsi="宋体" w:cs="宋体"/>
                <w:kern w:val="0"/>
                <w:sz w:val="18"/>
                <w:szCs w:val="18"/>
              </w:rPr>
              <w:t>70</w:t>
            </w:r>
          </w:p>
        </w:tc>
        <w:tc>
          <w:tcPr>
            <w:tcW w:w="568" w:type="dxa"/>
            <w:tcBorders>
              <w:top w:val="nil"/>
              <w:left w:val="nil"/>
              <w:bottom w:val="single" w:color="auto" w:sz="4" w:space="0"/>
              <w:right w:val="single" w:color="auto" w:sz="4" w:space="0"/>
            </w:tcBorders>
            <w:vAlign w:val="center"/>
          </w:tcPr>
          <w:p w14:paraId="5E2673B0">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38019D94">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-B-07000-140221</w:t>
            </w:r>
          </w:p>
        </w:tc>
        <w:tc>
          <w:tcPr>
            <w:tcW w:w="1471" w:type="dxa"/>
            <w:tcBorders>
              <w:top w:val="nil"/>
              <w:left w:val="nil"/>
              <w:bottom w:val="single" w:color="auto" w:sz="4" w:space="0"/>
              <w:right w:val="single" w:color="auto" w:sz="4" w:space="0"/>
            </w:tcBorders>
            <w:vAlign w:val="center"/>
          </w:tcPr>
          <w:p w14:paraId="1FF715DE">
            <w:pPr>
              <w:pStyle w:val="109"/>
              <w:rPr>
                <w:color w:val="auto"/>
              </w:rPr>
            </w:pPr>
            <w:r>
              <w:rPr>
                <w:rFonts w:hint="eastAsia"/>
                <w:color w:val="auto"/>
              </w:rPr>
              <w:t>对注册执业人员未执行民用建筑节能强制性标准的处罚</w:t>
            </w:r>
          </w:p>
        </w:tc>
        <w:tc>
          <w:tcPr>
            <w:tcW w:w="538" w:type="dxa"/>
            <w:tcBorders>
              <w:top w:val="nil"/>
              <w:left w:val="nil"/>
              <w:bottom w:val="single" w:color="auto" w:sz="4" w:space="0"/>
              <w:right w:val="single" w:color="auto" w:sz="4" w:space="0"/>
            </w:tcBorders>
            <w:vAlign w:val="center"/>
          </w:tcPr>
          <w:p w14:paraId="0D2BB99C">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36E43A87">
            <w:pPr>
              <w:pStyle w:val="109"/>
              <w:rPr>
                <w:color w:val="auto"/>
              </w:rPr>
            </w:pPr>
            <w:r>
              <w:rPr>
                <w:rFonts w:hint="eastAsia"/>
                <w:b/>
                <w:color w:val="auto"/>
              </w:rPr>
              <w:t>【行政法规】</w:t>
            </w:r>
            <w:r>
              <w:rPr>
                <w:rFonts w:hint="eastAsia"/>
                <w:color w:val="auto"/>
              </w:rPr>
              <w:t>《民用建筑节能条例》（国务院令第</w:t>
            </w:r>
            <w:r>
              <w:rPr>
                <w:color w:val="auto"/>
              </w:rPr>
              <w:t>530</w:t>
            </w:r>
            <w:r>
              <w:rPr>
                <w:rFonts w:hint="eastAsia"/>
                <w:color w:val="auto"/>
              </w:rPr>
              <w:t>号）第四十四条</w:t>
            </w:r>
          </w:p>
          <w:p w14:paraId="254B5DA7">
            <w:pPr>
              <w:pStyle w:val="109"/>
              <w:rPr>
                <w:color w:val="auto"/>
              </w:rPr>
            </w:pPr>
            <w:r>
              <w:rPr>
                <w:color w:val="auto"/>
              </w:rPr>
              <w:br w:type="page"/>
            </w:r>
            <w:r>
              <w:rPr>
                <w:rFonts w:hint="eastAsia"/>
                <w:b/>
                <w:color w:val="auto"/>
              </w:rPr>
              <w:t>【地方性法规】</w:t>
            </w:r>
            <w:r>
              <w:rPr>
                <w:rFonts w:hint="eastAsia"/>
                <w:color w:val="auto"/>
              </w:rPr>
              <w:t>《山西省民用建筑节能条例》第五十五条</w:t>
            </w:r>
          </w:p>
        </w:tc>
        <w:tc>
          <w:tcPr>
            <w:tcW w:w="5391" w:type="dxa"/>
            <w:tcBorders>
              <w:top w:val="nil"/>
              <w:left w:val="nil"/>
              <w:bottom w:val="single" w:color="auto" w:sz="4" w:space="0"/>
              <w:right w:val="single" w:color="auto" w:sz="4" w:space="0"/>
            </w:tcBorders>
            <w:vAlign w:val="center"/>
          </w:tcPr>
          <w:p w14:paraId="534CBE78">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5FC9FAD6">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3B37FC4A">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2C3CE3C2">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08FD838C">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5678D653">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315A054A">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23D5D6C8">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7152A739">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78413A48">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1AD364F2">
            <w:pPr>
              <w:widowControl/>
              <w:jc w:val="center"/>
              <w:rPr>
                <w:rFonts w:ascii="宋体" w:cs="宋体"/>
                <w:kern w:val="0"/>
                <w:sz w:val="18"/>
                <w:szCs w:val="18"/>
              </w:rPr>
            </w:pPr>
            <w:r>
              <w:rPr>
                <w:rFonts w:hint="eastAsia" w:ascii="宋体" w:hAnsi="宋体" w:cs="宋体"/>
                <w:kern w:val="0"/>
                <w:sz w:val="18"/>
                <w:szCs w:val="18"/>
              </w:rPr>
              <w:t>属地</w:t>
            </w:r>
          </w:p>
        </w:tc>
      </w:tr>
      <w:tr w14:paraId="6025F086">
        <w:tblPrEx>
          <w:tblCellMar>
            <w:top w:w="0" w:type="dxa"/>
            <w:left w:w="28" w:type="dxa"/>
            <w:bottom w:w="0" w:type="dxa"/>
            <w:right w:w="28" w:type="dxa"/>
          </w:tblCellMar>
        </w:tblPrEx>
        <w:trPr>
          <w:gridBefore w:val="1"/>
          <w:wBefore w:w="5" w:type="dxa"/>
          <w:trHeight w:val="5400" w:hRule="atLeast"/>
        </w:trPr>
        <w:tc>
          <w:tcPr>
            <w:tcW w:w="487" w:type="dxa"/>
            <w:tcBorders>
              <w:top w:val="nil"/>
              <w:left w:val="single" w:color="auto" w:sz="4" w:space="0"/>
              <w:bottom w:val="single" w:color="auto" w:sz="4" w:space="0"/>
              <w:right w:val="single" w:color="auto" w:sz="4" w:space="0"/>
            </w:tcBorders>
            <w:vAlign w:val="center"/>
          </w:tcPr>
          <w:p w14:paraId="30368CCF">
            <w:pPr>
              <w:widowControl/>
              <w:jc w:val="center"/>
              <w:rPr>
                <w:rFonts w:ascii="宋体" w:cs="宋体"/>
                <w:kern w:val="0"/>
                <w:sz w:val="18"/>
                <w:szCs w:val="18"/>
              </w:rPr>
            </w:pPr>
            <w:r>
              <w:rPr>
                <w:rFonts w:ascii="宋体" w:hAnsi="宋体" w:cs="宋体"/>
                <w:kern w:val="0"/>
                <w:sz w:val="18"/>
                <w:szCs w:val="18"/>
              </w:rPr>
              <w:t>71</w:t>
            </w:r>
          </w:p>
        </w:tc>
        <w:tc>
          <w:tcPr>
            <w:tcW w:w="568" w:type="dxa"/>
            <w:tcBorders>
              <w:top w:val="nil"/>
              <w:left w:val="nil"/>
              <w:bottom w:val="single" w:color="auto" w:sz="4" w:space="0"/>
              <w:right w:val="single" w:color="auto" w:sz="4" w:space="0"/>
            </w:tcBorders>
            <w:vAlign w:val="center"/>
          </w:tcPr>
          <w:p w14:paraId="7DCFFD23">
            <w:pPr>
              <w:widowControl/>
              <w:jc w:val="center"/>
              <w:rPr>
                <w:rFonts w:ascii="宋体" w:cs="宋体"/>
                <w:kern w:val="0"/>
                <w:sz w:val="18"/>
                <w:szCs w:val="18"/>
              </w:rPr>
            </w:pPr>
            <w:r>
              <w:rPr>
                <w:rFonts w:hint="eastAsia" w:ascii="宋体" w:hAnsi="宋体" w:cs="宋体"/>
                <w:kern w:val="0"/>
                <w:sz w:val="18"/>
                <w:szCs w:val="18"/>
              </w:rPr>
              <w:t>行政处罚</w:t>
            </w:r>
          </w:p>
        </w:tc>
        <w:tc>
          <w:tcPr>
            <w:tcW w:w="581" w:type="dxa"/>
            <w:tcBorders>
              <w:top w:val="nil"/>
              <w:left w:val="nil"/>
              <w:bottom w:val="single" w:color="auto" w:sz="4" w:space="0"/>
              <w:right w:val="single" w:color="auto" w:sz="4" w:space="0"/>
            </w:tcBorders>
            <w:vAlign w:val="center"/>
          </w:tcPr>
          <w:p w14:paraId="372CE5B9">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-B-07100-140221</w:t>
            </w:r>
          </w:p>
        </w:tc>
        <w:tc>
          <w:tcPr>
            <w:tcW w:w="1471" w:type="dxa"/>
            <w:tcBorders>
              <w:top w:val="nil"/>
              <w:left w:val="nil"/>
              <w:bottom w:val="single" w:color="auto" w:sz="4" w:space="0"/>
              <w:right w:val="single" w:color="auto" w:sz="4" w:space="0"/>
            </w:tcBorders>
            <w:vAlign w:val="center"/>
          </w:tcPr>
          <w:p w14:paraId="3719344D">
            <w:pPr>
              <w:pStyle w:val="109"/>
              <w:rPr>
                <w:color w:val="auto"/>
              </w:rPr>
            </w:pPr>
            <w:r>
              <w:rPr>
                <w:rFonts w:hint="eastAsia"/>
                <w:color w:val="auto"/>
              </w:rPr>
              <w:t>对违反工程建设强制性标准的处罚</w:t>
            </w:r>
          </w:p>
        </w:tc>
        <w:tc>
          <w:tcPr>
            <w:tcW w:w="538" w:type="dxa"/>
            <w:tcBorders>
              <w:top w:val="nil"/>
              <w:left w:val="nil"/>
              <w:bottom w:val="single" w:color="auto" w:sz="4" w:space="0"/>
              <w:right w:val="single" w:color="auto" w:sz="4" w:space="0"/>
            </w:tcBorders>
            <w:vAlign w:val="center"/>
          </w:tcPr>
          <w:p w14:paraId="01241953">
            <w:pPr>
              <w:pStyle w:val="109"/>
              <w:rPr>
                <w:color w:val="auto"/>
              </w:rPr>
            </w:pPr>
            <w:r>
              <w:rPr>
                <w:rFonts w:hint="eastAsia"/>
                <w:color w:val="auto"/>
              </w:rPr>
              <w:t>　</w:t>
            </w:r>
          </w:p>
        </w:tc>
        <w:tc>
          <w:tcPr>
            <w:tcW w:w="2669" w:type="dxa"/>
            <w:tcBorders>
              <w:top w:val="nil"/>
              <w:left w:val="nil"/>
              <w:bottom w:val="single" w:color="auto" w:sz="4" w:space="0"/>
              <w:right w:val="single" w:color="auto" w:sz="4" w:space="0"/>
            </w:tcBorders>
            <w:vAlign w:val="center"/>
          </w:tcPr>
          <w:p w14:paraId="6D4371D7">
            <w:pPr>
              <w:pStyle w:val="109"/>
              <w:rPr>
                <w:color w:val="auto"/>
              </w:rPr>
            </w:pPr>
            <w:r>
              <w:rPr>
                <w:rFonts w:hint="eastAsia"/>
                <w:b/>
                <w:color w:val="auto"/>
              </w:rPr>
              <w:t>【部门规章】</w:t>
            </w:r>
            <w:r>
              <w:rPr>
                <w:rFonts w:hint="eastAsia"/>
                <w:color w:val="auto"/>
              </w:rPr>
              <w:t>《</w:t>
            </w:r>
            <w:r>
              <w:rPr>
                <w:rFonts w:hint="eastAsia"/>
                <w:color w:val="auto"/>
                <w:lang w:eastAsia="zh-CN"/>
              </w:rPr>
              <w:t>职权</w:t>
            </w:r>
            <w:r>
              <w:rPr>
                <w:rFonts w:hint="eastAsia"/>
                <w:color w:val="auto"/>
              </w:rPr>
              <w:t>工程建设强制性标准监督规定》（</w:t>
            </w:r>
            <w:r>
              <w:rPr>
                <w:color w:val="auto"/>
              </w:rPr>
              <w:t>2000</w:t>
            </w:r>
            <w:r>
              <w:rPr>
                <w:rFonts w:hint="eastAsia"/>
                <w:color w:val="auto"/>
              </w:rPr>
              <w:t>年建设部令第</w:t>
            </w:r>
            <w:r>
              <w:rPr>
                <w:color w:val="auto"/>
              </w:rPr>
              <w:t>81</w:t>
            </w:r>
            <w:r>
              <w:rPr>
                <w:rFonts w:hint="eastAsia"/>
                <w:color w:val="auto"/>
              </w:rPr>
              <w:t>号）第二十一条</w:t>
            </w:r>
            <w:r>
              <w:rPr>
                <w:color w:val="auto"/>
              </w:rPr>
              <w:t xml:space="preserve"> </w:t>
            </w:r>
            <w:r>
              <w:rPr>
                <w:rFonts w:hint="eastAsia"/>
                <w:color w:val="auto"/>
              </w:rPr>
              <w:t>第十六条</w:t>
            </w:r>
            <w:r>
              <w:rPr>
                <w:color w:val="auto"/>
              </w:rPr>
              <w:t xml:space="preserve"> </w:t>
            </w:r>
            <w:r>
              <w:rPr>
                <w:rFonts w:hint="eastAsia"/>
                <w:color w:val="auto"/>
              </w:rPr>
              <w:t>第十七条</w:t>
            </w:r>
            <w:r>
              <w:rPr>
                <w:color w:val="auto"/>
              </w:rPr>
              <w:t xml:space="preserve"> </w:t>
            </w:r>
            <w:r>
              <w:rPr>
                <w:rFonts w:hint="eastAsia"/>
                <w:color w:val="auto"/>
              </w:rPr>
              <w:t>第十八条</w:t>
            </w:r>
            <w:r>
              <w:rPr>
                <w:color w:val="auto"/>
              </w:rPr>
              <w:t xml:space="preserve"> </w:t>
            </w:r>
            <w:r>
              <w:rPr>
                <w:rFonts w:hint="eastAsia"/>
                <w:color w:val="auto"/>
              </w:rPr>
              <w:t>第十九条</w:t>
            </w:r>
          </w:p>
        </w:tc>
        <w:tc>
          <w:tcPr>
            <w:tcW w:w="5391" w:type="dxa"/>
            <w:tcBorders>
              <w:top w:val="nil"/>
              <w:left w:val="nil"/>
              <w:bottom w:val="single" w:color="auto" w:sz="4" w:space="0"/>
              <w:right w:val="single" w:color="auto" w:sz="4" w:space="0"/>
            </w:tcBorders>
            <w:vAlign w:val="center"/>
          </w:tcPr>
          <w:p w14:paraId="32970A31">
            <w:pPr>
              <w:pStyle w:val="109"/>
              <w:rPr>
                <w:b/>
                <w:bCs/>
                <w:color w:val="auto"/>
              </w:rPr>
            </w:pPr>
            <w:r>
              <w:rPr>
                <w:b/>
                <w:bCs/>
                <w:color w:val="auto"/>
              </w:rPr>
              <w:t>1.</w:t>
            </w:r>
            <w:r>
              <w:rPr>
                <w:rFonts w:hint="eastAsia"/>
                <w:b/>
                <w:bCs/>
                <w:color w:val="auto"/>
              </w:rPr>
              <w:t>立案责任：</w:t>
            </w:r>
            <w:r>
              <w:rPr>
                <w:rFonts w:hint="eastAsia"/>
                <w:color w:val="auto"/>
              </w:rPr>
              <w:t>发现违法违规行为，予以审查，决定是否立案。</w:t>
            </w:r>
            <w:r>
              <w:rPr>
                <w:color w:val="auto"/>
              </w:rPr>
              <w:br w:type="page"/>
            </w:r>
          </w:p>
          <w:p w14:paraId="1B094C70">
            <w:pPr>
              <w:pStyle w:val="109"/>
              <w:rPr>
                <w:b/>
                <w:bCs/>
                <w:color w:val="auto"/>
              </w:rPr>
            </w:pPr>
            <w:r>
              <w:rPr>
                <w:b/>
                <w:bCs/>
                <w:color w:val="auto"/>
              </w:rPr>
              <w:t>2.</w:t>
            </w:r>
            <w:r>
              <w:rPr>
                <w:rFonts w:hint="eastAsia"/>
                <w:b/>
                <w:bCs/>
                <w:color w:val="auto"/>
              </w:rPr>
              <w:t>调查责任：</w:t>
            </w:r>
            <w:r>
              <w:rPr>
                <w:rFonts w:hint="eastAsia"/>
                <w:color w:val="auto"/>
              </w:rPr>
              <w:t>住房城乡建设主管部门对立案的案件，按照法定程序和内容要求及时进行调查。执法人员不得少于二人，调查时出示执法证件。</w:t>
            </w:r>
            <w:r>
              <w:rPr>
                <w:color w:val="auto"/>
              </w:rPr>
              <w:br w:type="page"/>
            </w:r>
          </w:p>
          <w:p w14:paraId="0D16603F">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审理案件调查报告，对案件违法事实、证据、调查取证程序、法律法规规章适用、处罚是否合法适当进行审查，提出审查意见。</w:t>
            </w:r>
            <w:r>
              <w:rPr>
                <w:color w:val="auto"/>
              </w:rPr>
              <w:br w:type="page"/>
            </w:r>
          </w:p>
          <w:p w14:paraId="6C4B6EAE">
            <w:pPr>
              <w:pStyle w:val="109"/>
              <w:rPr>
                <w:b/>
                <w:bCs/>
                <w:color w:val="auto"/>
              </w:rPr>
            </w:pPr>
            <w:r>
              <w:rPr>
                <w:b/>
                <w:bCs/>
                <w:color w:val="auto"/>
              </w:rPr>
              <w:t>4.</w:t>
            </w:r>
            <w:r>
              <w:rPr>
                <w:rFonts w:hint="eastAsia"/>
                <w:b/>
                <w:bCs/>
                <w:color w:val="auto"/>
              </w:rPr>
              <w:t>告知责任：</w:t>
            </w:r>
            <w:r>
              <w:rPr>
                <w:rFonts w:hint="eastAsia"/>
                <w:color w:val="auto"/>
              </w:rPr>
              <w:t>作出行政处罚决定前，应制作《行政处罚告知书》送达当事人，告知违法事实及其享有的陈述、申辩等权利。符合听证规定的，制作《行政处罚听证告知书》</w:t>
            </w:r>
            <w:r>
              <w:rPr>
                <w:color w:val="auto"/>
              </w:rPr>
              <w:t>,</w:t>
            </w:r>
            <w:r>
              <w:rPr>
                <w:rFonts w:hint="eastAsia"/>
                <w:color w:val="auto"/>
              </w:rPr>
              <w:t>告知当事人享有听证的权利。</w:t>
            </w:r>
            <w:r>
              <w:rPr>
                <w:color w:val="auto"/>
              </w:rPr>
              <w:br w:type="page"/>
            </w:r>
          </w:p>
          <w:p w14:paraId="01A25864">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制作《行政处罚决定书》，载明行政处罚，告知当事人违法事实和处罚依据、行政处罚的履行方式和期限，告知当事人享有复议和诉讼的权利。</w:t>
            </w:r>
            <w:r>
              <w:rPr>
                <w:color w:val="auto"/>
              </w:rPr>
              <w:br w:type="page"/>
            </w:r>
          </w:p>
          <w:p w14:paraId="4C8F52C8">
            <w:pPr>
              <w:pStyle w:val="109"/>
              <w:rPr>
                <w:b/>
                <w:bCs/>
                <w:color w:val="auto"/>
              </w:rPr>
            </w:pPr>
            <w:r>
              <w:rPr>
                <w:b/>
                <w:bCs/>
                <w:color w:val="auto"/>
              </w:rPr>
              <w:t>6.</w:t>
            </w:r>
            <w:r>
              <w:rPr>
                <w:rFonts w:hint="eastAsia"/>
                <w:b/>
                <w:bCs/>
                <w:color w:val="auto"/>
              </w:rPr>
              <w:t>送达责任：</w:t>
            </w:r>
            <w:r>
              <w:rPr>
                <w:rFonts w:hint="eastAsia"/>
                <w:color w:val="auto"/>
              </w:rPr>
              <w:t>行政处罚告知书、行政处罚决定书按法律规定的方式送达当事人。</w:t>
            </w:r>
            <w:r>
              <w:rPr>
                <w:color w:val="auto"/>
              </w:rPr>
              <w:br w:type="page"/>
            </w:r>
          </w:p>
          <w:p w14:paraId="43C93135">
            <w:pPr>
              <w:pStyle w:val="109"/>
              <w:rPr>
                <w:b/>
                <w:bCs/>
                <w:color w:val="auto"/>
              </w:rPr>
            </w:pPr>
            <w:r>
              <w:rPr>
                <w:b/>
                <w:bCs/>
                <w:color w:val="auto"/>
              </w:rPr>
              <w:t>7.</w:t>
            </w:r>
            <w:r>
              <w:rPr>
                <w:rFonts w:hint="eastAsia"/>
                <w:b/>
                <w:bCs/>
                <w:color w:val="auto"/>
              </w:rPr>
              <w:t>执行责任：</w:t>
            </w:r>
            <w:r>
              <w:rPr>
                <w:rFonts w:hint="eastAsia"/>
                <w:color w:val="auto"/>
              </w:rPr>
              <w:t>依照生效的行政处罚决定，代收罚没款、执行吊销、降低、撤销资质或职业资格等行政处罚。当事人拒不履行行政处罚决定的，按照法定程序催告后，可向人民法院申请强制执行。</w:t>
            </w:r>
            <w:r>
              <w:rPr>
                <w:color w:val="auto"/>
              </w:rPr>
              <w:br w:type="page"/>
            </w:r>
          </w:p>
          <w:p w14:paraId="0FE375C1">
            <w:pPr>
              <w:pStyle w:val="109"/>
              <w:rPr>
                <w:b/>
                <w:bCs/>
                <w:color w:val="auto"/>
              </w:rPr>
            </w:pPr>
            <w:r>
              <w:rPr>
                <w:b/>
                <w:bCs/>
                <w:color w:val="auto"/>
              </w:rPr>
              <w:t>8.</w:t>
            </w:r>
            <w:r>
              <w:rPr>
                <w:rFonts w:hint="eastAsia"/>
                <w:b/>
                <w:bCs/>
                <w:color w:val="auto"/>
              </w:rPr>
              <w:t>其他：</w:t>
            </w:r>
            <w:r>
              <w:rPr>
                <w:rFonts w:hint="eastAsia"/>
                <w:color w:val="auto"/>
              </w:rPr>
              <w:t>依法应履行的其他责任。</w:t>
            </w:r>
          </w:p>
        </w:tc>
        <w:tc>
          <w:tcPr>
            <w:tcW w:w="1697" w:type="dxa"/>
            <w:tcBorders>
              <w:top w:val="nil"/>
              <w:left w:val="nil"/>
              <w:bottom w:val="single" w:color="auto" w:sz="4" w:space="0"/>
              <w:right w:val="single" w:color="auto" w:sz="4" w:space="0"/>
            </w:tcBorders>
            <w:vAlign w:val="center"/>
          </w:tcPr>
          <w:p w14:paraId="48A4ED53">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8D9093D">
            <w:pPr>
              <w:pStyle w:val="110"/>
              <w:ind w:firstLine="31680"/>
              <w:rPr>
                <w:color w:val="auto"/>
              </w:rPr>
            </w:pPr>
            <w:r>
              <w:rPr>
                <w:rFonts w:hint="eastAsia"/>
                <w:color w:val="auto"/>
              </w:rPr>
              <w:t>《建设行政处罚程序暂行规定》第七条～第九条</w:t>
            </w:r>
            <w:r>
              <w:rPr>
                <w:color w:val="auto"/>
              </w:rPr>
              <w:t xml:space="preserve"> </w:t>
            </w:r>
            <w:r>
              <w:rPr>
                <w:rFonts w:hint="eastAsia"/>
                <w:color w:val="auto"/>
              </w:rPr>
              <w:t>第十四条</w:t>
            </w:r>
            <w:r>
              <w:rPr>
                <w:color w:val="auto"/>
              </w:rPr>
              <w:t xml:space="preserve"> </w:t>
            </w:r>
            <w:r>
              <w:rPr>
                <w:rFonts w:hint="eastAsia"/>
                <w:color w:val="auto"/>
              </w:rPr>
              <w:t>第十五条</w:t>
            </w:r>
            <w:r>
              <w:rPr>
                <w:color w:val="auto"/>
              </w:rPr>
              <w:t xml:space="preserve"> </w:t>
            </w:r>
            <w:r>
              <w:rPr>
                <w:rFonts w:hint="eastAsia"/>
                <w:color w:val="auto"/>
              </w:rPr>
              <w:t>第二十一条</w:t>
            </w:r>
          </w:p>
        </w:tc>
        <w:tc>
          <w:tcPr>
            <w:tcW w:w="564" w:type="dxa"/>
            <w:tcBorders>
              <w:top w:val="nil"/>
              <w:left w:val="nil"/>
              <w:bottom w:val="single" w:color="auto" w:sz="4" w:space="0"/>
              <w:right w:val="single" w:color="auto" w:sz="4" w:space="0"/>
            </w:tcBorders>
            <w:vAlign w:val="center"/>
          </w:tcPr>
          <w:p w14:paraId="06F426AD">
            <w:pPr>
              <w:widowControl/>
              <w:jc w:val="center"/>
              <w:rPr>
                <w:rFonts w:ascii="宋体" w:cs="宋体"/>
                <w:kern w:val="0"/>
                <w:sz w:val="18"/>
                <w:szCs w:val="18"/>
              </w:rPr>
            </w:pPr>
            <w:r>
              <w:rPr>
                <w:rFonts w:hint="eastAsia" w:ascii="宋体" w:hAnsi="宋体" w:cs="宋体"/>
                <w:kern w:val="0"/>
                <w:sz w:val="18"/>
                <w:szCs w:val="18"/>
              </w:rPr>
              <w:t>属地</w:t>
            </w:r>
          </w:p>
        </w:tc>
      </w:tr>
    </w:tbl>
    <w:p w14:paraId="32ADE3FD"/>
    <w:p w14:paraId="036FEC44"/>
    <w:p w14:paraId="28A7B9BB"/>
    <w:p w14:paraId="1F2B5383"/>
    <w:p w14:paraId="002DC36F"/>
    <w:p w14:paraId="27DFCF84"/>
    <w:p w14:paraId="64FE7D9C"/>
    <w:p w14:paraId="1B6E293D"/>
    <w:tbl>
      <w:tblPr>
        <w:tblStyle w:val="5"/>
        <w:tblW w:w="14059" w:type="dxa"/>
        <w:tblInd w:w="0" w:type="dxa"/>
        <w:tblLayout w:type="fixed"/>
        <w:tblCellMar>
          <w:top w:w="0" w:type="dxa"/>
          <w:left w:w="28" w:type="dxa"/>
          <w:bottom w:w="0" w:type="dxa"/>
          <w:right w:w="28" w:type="dxa"/>
        </w:tblCellMar>
      </w:tblPr>
      <w:tblGrid>
        <w:gridCol w:w="5"/>
        <w:gridCol w:w="596"/>
        <w:gridCol w:w="568"/>
        <w:gridCol w:w="688"/>
        <w:gridCol w:w="1249"/>
        <w:gridCol w:w="616"/>
        <w:gridCol w:w="2167"/>
        <w:gridCol w:w="5312"/>
        <w:gridCol w:w="2234"/>
        <w:gridCol w:w="624"/>
      </w:tblGrid>
      <w:tr w14:paraId="68EA8BC0">
        <w:tblPrEx>
          <w:tblCellMar>
            <w:top w:w="0" w:type="dxa"/>
            <w:left w:w="28" w:type="dxa"/>
            <w:bottom w:w="0" w:type="dxa"/>
            <w:right w:w="28" w:type="dxa"/>
          </w:tblCellMar>
        </w:tblPrEx>
        <w:trPr>
          <w:trHeight w:val="220" w:hRule="atLeast"/>
          <w:tblHeader/>
        </w:trPr>
        <w:tc>
          <w:tcPr>
            <w:tcW w:w="601" w:type="dxa"/>
            <w:gridSpan w:val="2"/>
            <w:vMerge w:val="restart"/>
            <w:tcBorders>
              <w:top w:val="single" w:color="auto" w:sz="4" w:space="0"/>
              <w:left w:val="single" w:color="auto" w:sz="4" w:space="0"/>
              <w:bottom w:val="single" w:color="auto" w:sz="4" w:space="0"/>
              <w:right w:val="single" w:color="auto" w:sz="4" w:space="0"/>
            </w:tcBorders>
            <w:vAlign w:val="center"/>
          </w:tcPr>
          <w:p w14:paraId="3A65F414">
            <w:pPr>
              <w:pStyle w:val="16"/>
              <w:rPr>
                <w:color w:val="auto"/>
              </w:rPr>
            </w:pPr>
            <w:r>
              <w:rPr>
                <w:rFonts w:hint="eastAsia"/>
                <w:color w:val="auto"/>
              </w:rPr>
              <w:t>序号</w:t>
            </w:r>
          </w:p>
        </w:tc>
        <w:tc>
          <w:tcPr>
            <w:tcW w:w="568" w:type="dxa"/>
            <w:vMerge w:val="restart"/>
            <w:tcBorders>
              <w:top w:val="single" w:color="auto" w:sz="4" w:space="0"/>
              <w:left w:val="single" w:color="auto" w:sz="4" w:space="0"/>
              <w:bottom w:val="single" w:color="auto" w:sz="4" w:space="0"/>
              <w:right w:val="single" w:color="auto" w:sz="4" w:space="0"/>
            </w:tcBorders>
            <w:vAlign w:val="center"/>
          </w:tcPr>
          <w:p w14:paraId="289C57E8">
            <w:pPr>
              <w:pStyle w:val="16"/>
              <w:rPr>
                <w:color w:val="auto"/>
              </w:rPr>
            </w:pPr>
            <w:r>
              <w:rPr>
                <w:rFonts w:hint="eastAsia"/>
                <w:color w:val="auto"/>
              </w:rPr>
              <w:t>职权</w:t>
            </w:r>
          </w:p>
          <w:p w14:paraId="5F63F445">
            <w:pPr>
              <w:pStyle w:val="16"/>
              <w:rPr>
                <w:color w:val="auto"/>
              </w:rPr>
            </w:pPr>
            <w:r>
              <w:rPr>
                <w:rFonts w:hint="eastAsia"/>
                <w:color w:val="auto"/>
              </w:rPr>
              <w:t>类型</w:t>
            </w:r>
          </w:p>
        </w:tc>
        <w:tc>
          <w:tcPr>
            <w:tcW w:w="688" w:type="dxa"/>
            <w:vMerge w:val="restart"/>
            <w:tcBorders>
              <w:top w:val="single" w:color="auto" w:sz="4" w:space="0"/>
              <w:left w:val="single" w:color="auto" w:sz="4" w:space="0"/>
              <w:bottom w:val="single" w:color="auto" w:sz="4" w:space="0"/>
              <w:right w:val="single" w:color="auto" w:sz="4" w:space="0"/>
            </w:tcBorders>
            <w:vAlign w:val="center"/>
          </w:tcPr>
          <w:p w14:paraId="6ED9637B">
            <w:pPr>
              <w:pStyle w:val="16"/>
              <w:rPr>
                <w:color w:val="auto"/>
              </w:rPr>
            </w:pPr>
            <w:r>
              <w:rPr>
                <w:rFonts w:hint="eastAsia"/>
                <w:color w:val="auto"/>
              </w:rPr>
              <w:t>职权</w:t>
            </w:r>
          </w:p>
          <w:p w14:paraId="1AD16176">
            <w:pPr>
              <w:pStyle w:val="16"/>
              <w:rPr>
                <w:color w:val="auto"/>
              </w:rPr>
            </w:pPr>
            <w:r>
              <w:rPr>
                <w:rFonts w:hint="eastAsia"/>
                <w:color w:val="auto"/>
              </w:rPr>
              <w:t>编码</w:t>
            </w:r>
          </w:p>
        </w:tc>
        <w:tc>
          <w:tcPr>
            <w:tcW w:w="1865" w:type="dxa"/>
            <w:gridSpan w:val="2"/>
            <w:tcBorders>
              <w:top w:val="single" w:color="auto" w:sz="4" w:space="0"/>
              <w:left w:val="nil"/>
              <w:bottom w:val="single" w:color="auto" w:sz="4" w:space="0"/>
              <w:right w:val="single" w:color="auto" w:sz="4" w:space="0"/>
            </w:tcBorders>
            <w:vAlign w:val="center"/>
          </w:tcPr>
          <w:p w14:paraId="49A2D2E1">
            <w:pPr>
              <w:pStyle w:val="16"/>
              <w:rPr>
                <w:color w:val="auto"/>
              </w:rPr>
            </w:pPr>
            <w:r>
              <w:rPr>
                <w:rFonts w:hint="eastAsia"/>
                <w:color w:val="auto"/>
              </w:rPr>
              <w:t>职权名称</w:t>
            </w:r>
          </w:p>
        </w:tc>
        <w:tc>
          <w:tcPr>
            <w:tcW w:w="2167" w:type="dxa"/>
            <w:vMerge w:val="restart"/>
            <w:tcBorders>
              <w:top w:val="single" w:color="auto" w:sz="4" w:space="0"/>
              <w:left w:val="single" w:color="auto" w:sz="4" w:space="0"/>
              <w:bottom w:val="single" w:color="auto" w:sz="4" w:space="0"/>
              <w:right w:val="single" w:color="auto" w:sz="4" w:space="0"/>
            </w:tcBorders>
            <w:vAlign w:val="center"/>
          </w:tcPr>
          <w:p w14:paraId="1ECD1AA8">
            <w:pPr>
              <w:pStyle w:val="16"/>
              <w:rPr>
                <w:color w:val="auto"/>
              </w:rPr>
            </w:pPr>
            <w:r>
              <w:rPr>
                <w:rFonts w:hint="eastAsia"/>
                <w:color w:val="auto"/>
              </w:rPr>
              <w:t>职权依据</w:t>
            </w:r>
          </w:p>
        </w:tc>
        <w:tc>
          <w:tcPr>
            <w:tcW w:w="5312" w:type="dxa"/>
            <w:vMerge w:val="restart"/>
            <w:tcBorders>
              <w:top w:val="single" w:color="auto" w:sz="4" w:space="0"/>
              <w:left w:val="single" w:color="auto" w:sz="4" w:space="0"/>
              <w:bottom w:val="single" w:color="auto" w:sz="4" w:space="0"/>
              <w:right w:val="single" w:color="auto" w:sz="4" w:space="0"/>
            </w:tcBorders>
            <w:vAlign w:val="center"/>
          </w:tcPr>
          <w:p w14:paraId="41930637">
            <w:pPr>
              <w:pStyle w:val="16"/>
              <w:rPr>
                <w:color w:val="auto"/>
              </w:rPr>
            </w:pPr>
            <w:r>
              <w:rPr>
                <w:rFonts w:hint="eastAsia"/>
                <w:color w:val="auto"/>
              </w:rPr>
              <w:t>责任事项</w:t>
            </w:r>
          </w:p>
        </w:tc>
        <w:tc>
          <w:tcPr>
            <w:tcW w:w="2234" w:type="dxa"/>
            <w:vMerge w:val="restart"/>
            <w:tcBorders>
              <w:top w:val="single" w:color="auto" w:sz="4" w:space="0"/>
              <w:left w:val="single" w:color="auto" w:sz="4" w:space="0"/>
              <w:bottom w:val="single" w:color="auto" w:sz="4" w:space="0"/>
              <w:right w:val="single" w:color="auto" w:sz="4" w:space="0"/>
            </w:tcBorders>
            <w:vAlign w:val="center"/>
          </w:tcPr>
          <w:p w14:paraId="1F002E67">
            <w:pPr>
              <w:pStyle w:val="16"/>
              <w:rPr>
                <w:color w:val="auto"/>
              </w:rPr>
            </w:pPr>
            <w:r>
              <w:rPr>
                <w:rFonts w:hint="eastAsia"/>
                <w:color w:val="auto"/>
              </w:rPr>
              <w:t>责任事项依据</w:t>
            </w:r>
          </w:p>
        </w:tc>
        <w:tc>
          <w:tcPr>
            <w:tcW w:w="624" w:type="dxa"/>
            <w:vMerge w:val="restart"/>
            <w:tcBorders>
              <w:top w:val="single" w:color="auto" w:sz="4" w:space="0"/>
              <w:left w:val="single" w:color="auto" w:sz="4" w:space="0"/>
              <w:bottom w:val="single" w:color="auto" w:sz="4" w:space="0"/>
              <w:right w:val="single" w:color="auto" w:sz="4" w:space="0"/>
            </w:tcBorders>
            <w:vAlign w:val="center"/>
          </w:tcPr>
          <w:p w14:paraId="5E3BFDEC">
            <w:pPr>
              <w:pStyle w:val="16"/>
              <w:rPr>
                <w:color w:val="auto"/>
              </w:rPr>
            </w:pPr>
            <w:r>
              <w:rPr>
                <w:rFonts w:hint="eastAsia"/>
                <w:color w:val="auto"/>
              </w:rPr>
              <w:t>备注</w:t>
            </w:r>
          </w:p>
        </w:tc>
      </w:tr>
      <w:tr w14:paraId="720D49BE">
        <w:tblPrEx>
          <w:tblCellMar>
            <w:top w:w="0" w:type="dxa"/>
            <w:left w:w="28" w:type="dxa"/>
            <w:bottom w:w="0" w:type="dxa"/>
            <w:right w:w="28" w:type="dxa"/>
          </w:tblCellMar>
        </w:tblPrEx>
        <w:trPr>
          <w:trHeight w:val="58" w:hRule="atLeast"/>
          <w:tblHeader/>
        </w:trPr>
        <w:tc>
          <w:tcPr>
            <w:tcW w:w="601" w:type="dxa"/>
            <w:gridSpan w:val="2"/>
            <w:vMerge w:val="continue"/>
            <w:tcBorders>
              <w:top w:val="single" w:color="auto" w:sz="4" w:space="0"/>
              <w:left w:val="single" w:color="auto" w:sz="4" w:space="0"/>
              <w:bottom w:val="single" w:color="auto" w:sz="4" w:space="0"/>
              <w:right w:val="single" w:color="auto" w:sz="4" w:space="0"/>
            </w:tcBorders>
            <w:vAlign w:val="center"/>
          </w:tcPr>
          <w:p w14:paraId="5D280427">
            <w:pPr>
              <w:widowControl/>
              <w:jc w:val="left"/>
              <w:rPr>
                <w:rFonts w:ascii="楷体" w:hAnsi="楷体" w:eastAsia="楷体" w:cs="宋体"/>
                <w:b/>
                <w:bCs/>
                <w:kern w:val="0"/>
                <w:sz w:val="24"/>
                <w:szCs w:val="24"/>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0E57700B">
            <w:pPr>
              <w:widowControl/>
              <w:jc w:val="left"/>
              <w:rPr>
                <w:rFonts w:ascii="楷体" w:hAnsi="楷体" w:eastAsia="楷体" w:cs="宋体"/>
                <w:b/>
                <w:bCs/>
                <w:kern w:val="0"/>
                <w:sz w:val="24"/>
                <w:szCs w:val="24"/>
              </w:rPr>
            </w:pPr>
          </w:p>
        </w:tc>
        <w:tc>
          <w:tcPr>
            <w:tcW w:w="688" w:type="dxa"/>
            <w:vMerge w:val="continue"/>
            <w:tcBorders>
              <w:top w:val="single" w:color="auto" w:sz="4" w:space="0"/>
              <w:left w:val="single" w:color="auto" w:sz="4" w:space="0"/>
              <w:bottom w:val="single" w:color="auto" w:sz="4" w:space="0"/>
              <w:right w:val="single" w:color="auto" w:sz="4" w:space="0"/>
            </w:tcBorders>
            <w:vAlign w:val="center"/>
          </w:tcPr>
          <w:p w14:paraId="5B808726">
            <w:pPr>
              <w:widowControl/>
              <w:jc w:val="left"/>
              <w:rPr>
                <w:rFonts w:ascii="楷体" w:hAnsi="楷体" w:eastAsia="楷体" w:cs="宋体"/>
                <w:b/>
                <w:bCs/>
                <w:kern w:val="0"/>
                <w:sz w:val="24"/>
                <w:szCs w:val="24"/>
              </w:rPr>
            </w:pPr>
          </w:p>
        </w:tc>
        <w:tc>
          <w:tcPr>
            <w:tcW w:w="1249" w:type="dxa"/>
            <w:tcBorders>
              <w:top w:val="nil"/>
              <w:left w:val="nil"/>
              <w:bottom w:val="single" w:color="auto" w:sz="4" w:space="0"/>
              <w:right w:val="single" w:color="auto" w:sz="4" w:space="0"/>
            </w:tcBorders>
            <w:vAlign w:val="center"/>
          </w:tcPr>
          <w:p w14:paraId="3E8D8038">
            <w:pPr>
              <w:pStyle w:val="16"/>
              <w:rPr>
                <w:color w:val="auto"/>
              </w:rPr>
            </w:pPr>
            <w:r>
              <w:rPr>
                <w:rFonts w:hint="eastAsia"/>
                <w:color w:val="auto"/>
              </w:rPr>
              <w:t>项目</w:t>
            </w:r>
          </w:p>
        </w:tc>
        <w:tc>
          <w:tcPr>
            <w:tcW w:w="616" w:type="dxa"/>
            <w:tcBorders>
              <w:top w:val="nil"/>
              <w:left w:val="nil"/>
              <w:bottom w:val="single" w:color="auto" w:sz="4" w:space="0"/>
              <w:right w:val="single" w:color="auto" w:sz="4" w:space="0"/>
            </w:tcBorders>
            <w:vAlign w:val="center"/>
          </w:tcPr>
          <w:p w14:paraId="18DD0BAE">
            <w:pPr>
              <w:pStyle w:val="16"/>
              <w:rPr>
                <w:color w:val="auto"/>
              </w:rPr>
            </w:pPr>
            <w:r>
              <w:rPr>
                <w:rFonts w:hint="eastAsia"/>
                <w:color w:val="auto"/>
              </w:rPr>
              <w:t>子项</w:t>
            </w:r>
          </w:p>
        </w:tc>
        <w:tc>
          <w:tcPr>
            <w:tcW w:w="2167" w:type="dxa"/>
            <w:vMerge w:val="continue"/>
            <w:tcBorders>
              <w:top w:val="single" w:color="auto" w:sz="4" w:space="0"/>
              <w:left w:val="single" w:color="auto" w:sz="4" w:space="0"/>
              <w:bottom w:val="single" w:color="auto" w:sz="4" w:space="0"/>
              <w:right w:val="single" w:color="auto" w:sz="4" w:space="0"/>
            </w:tcBorders>
            <w:vAlign w:val="center"/>
          </w:tcPr>
          <w:p w14:paraId="1C8BE775">
            <w:pPr>
              <w:widowControl/>
              <w:jc w:val="left"/>
              <w:rPr>
                <w:rFonts w:ascii="楷体" w:hAnsi="楷体" w:eastAsia="楷体" w:cs="宋体"/>
                <w:b/>
                <w:bCs/>
                <w:kern w:val="0"/>
                <w:sz w:val="24"/>
                <w:szCs w:val="24"/>
              </w:rPr>
            </w:pPr>
          </w:p>
        </w:tc>
        <w:tc>
          <w:tcPr>
            <w:tcW w:w="5312" w:type="dxa"/>
            <w:vMerge w:val="continue"/>
            <w:tcBorders>
              <w:top w:val="single" w:color="auto" w:sz="4" w:space="0"/>
              <w:left w:val="single" w:color="auto" w:sz="4" w:space="0"/>
              <w:bottom w:val="single" w:color="auto" w:sz="4" w:space="0"/>
              <w:right w:val="single" w:color="auto" w:sz="4" w:space="0"/>
            </w:tcBorders>
            <w:vAlign w:val="center"/>
          </w:tcPr>
          <w:p w14:paraId="190BB861">
            <w:pPr>
              <w:widowControl/>
              <w:jc w:val="left"/>
              <w:rPr>
                <w:rFonts w:ascii="楷体" w:hAnsi="楷体" w:eastAsia="楷体" w:cs="宋体"/>
                <w:b/>
                <w:bCs/>
                <w:kern w:val="0"/>
                <w:sz w:val="24"/>
                <w:szCs w:val="24"/>
              </w:rPr>
            </w:pPr>
          </w:p>
        </w:tc>
        <w:tc>
          <w:tcPr>
            <w:tcW w:w="2234" w:type="dxa"/>
            <w:vMerge w:val="continue"/>
            <w:tcBorders>
              <w:top w:val="single" w:color="auto" w:sz="4" w:space="0"/>
              <w:left w:val="single" w:color="auto" w:sz="4" w:space="0"/>
              <w:bottom w:val="single" w:color="auto" w:sz="4" w:space="0"/>
              <w:right w:val="single" w:color="auto" w:sz="4" w:space="0"/>
            </w:tcBorders>
            <w:vAlign w:val="center"/>
          </w:tcPr>
          <w:p w14:paraId="42429321">
            <w:pPr>
              <w:widowControl/>
              <w:jc w:val="left"/>
              <w:rPr>
                <w:rFonts w:ascii="楷体" w:hAnsi="楷体" w:eastAsia="楷体" w:cs="宋体"/>
                <w:b/>
                <w:bCs/>
                <w:kern w:val="0"/>
                <w:sz w:val="24"/>
                <w:szCs w:val="24"/>
              </w:rPr>
            </w:pPr>
          </w:p>
        </w:tc>
        <w:tc>
          <w:tcPr>
            <w:tcW w:w="624" w:type="dxa"/>
            <w:vMerge w:val="continue"/>
            <w:tcBorders>
              <w:top w:val="single" w:color="auto" w:sz="4" w:space="0"/>
              <w:left w:val="single" w:color="auto" w:sz="4" w:space="0"/>
              <w:bottom w:val="single" w:color="auto" w:sz="4" w:space="0"/>
              <w:right w:val="single" w:color="auto" w:sz="4" w:space="0"/>
            </w:tcBorders>
            <w:vAlign w:val="center"/>
          </w:tcPr>
          <w:p w14:paraId="15632DC1">
            <w:pPr>
              <w:widowControl/>
              <w:jc w:val="left"/>
              <w:rPr>
                <w:rFonts w:ascii="楷体" w:hAnsi="楷体" w:eastAsia="楷体" w:cs="宋体"/>
                <w:b/>
                <w:bCs/>
                <w:kern w:val="0"/>
                <w:sz w:val="24"/>
                <w:szCs w:val="24"/>
              </w:rPr>
            </w:pPr>
          </w:p>
        </w:tc>
      </w:tr>
      <w:tr w14:paraId="3BD7E171">
        <w:tblPrEx>
          <w:tblCellMar>
            <w:top w:w="0" w:type="dxa"/>
            <w:left w:w="28" w:type="dxa"/>
            <w:bottom w:w="0" w:type="dxa"/>
            <w:right w:w="28" w:type="dxa"/>
          </w:tblCellMar>
        </w:tblPrEx>
        <w:trPr>
          <w:trHeight w:val="7940" w:hRule="atLeast"/>
        </w:trPr>
        <w:tc>
          <w:tcPr>
            <w:tcW w:w="601" w:type="dxa"/>
            <w:gridSpan w:val="2"/>
            <w:tcBorders>
              <w:top w:val="nil"/>
              <w:left w:val="single" w:color="auto" w:sz="4" w:space="0"/>
              <w:bottom w:val="single" w:color="auto" w:sz="4" w:space="0"/>
              <w:right w:val="single" w:color="auto" w:sz="4" w:space="0"/>
            </w:tcBorders>
            <w:vAlign w:val="center"/>
          </w:tcPr>
          <w:p w14:paraId="253298A3">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72</w:t>
            </w:r>
          </w:p>
        </w:tc>
        <w:tc>
          <w:tcPr>
            <w:tcW w:w="568" w:type="dxa"/>
            <w:tcBorders>
              <w:top w:val="nil"/>
              <w:left w:val="nil"/>
              <w:bottom w:val="single" w:color="auto" w:sz="4" w:space="0"/>
              <w:right w:val="single" w:color="auto" w:sz="4" w:space="0"/>
            </w:tcBorders>
            <w:vAlign w:val="center"/>
          </w:tcPr>
          <w:p w14:paraId="030EA1BA">
            <w:pPr>
              <w:widowControl/>
              <w:jc w:val="center"/>
              <w:rPr>
                <w:rFonts w:ascii="宋体" w:cs="宋体"/>
                <w:kern w:val="0"/>
                <w:sz w:val="18"/>
                <w:szCs w:val="18"/>
              </w:rPr>
            </w:pPr>
            <w:r>
              <w:rPr>
                <w:rFonts w:hint="eastAsia" w:ascii="宋体" w:hAnsi="宋体" w:cs="宋体"/>
                <w:kern w:val="0"/>
                <w:sz w:val="18"/>
                <w:szCs w:val="18"/>
              </w:rPr>
              <w:t>行政</w:t>
            </w:r>
          </w:p>
          <w:p w14:paraId="59C9FDA2">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799C90ED">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-B-08100-140221</w:t>
            </w:r>
          </w:p>
        </w:tc>
        <w:tc>
          <w:tcPr>
            <w:tcW w:w="1249" w:type="dxa"/>
            <w:tcBorders>
              <w:top w:val="nil"/>
              <w:left w:val="nil"/>
              <w:bottom w:val="single" w:color="auto" w:sz="4" w:space="0"/>
              <w:right w:val="single" w:color="auto" w:sz="4" w:space="0"/>
            </w:tcBorders>
            <w:vAlign w:val="center"/>
          </w:tcPr>
          <w:p w14:paraId="67A90397">
            <w:pPr>
              <w:pStyle w:val="109"/>
              <w:rPr>
                <w:color w:val="auto"/>
              </w:rPr>
            </w:pPr>
            <w:r>
              <w:rPr>
                <w:rFonts w:hint="eastAsia"/>
                <w:color w:val="auto"/>
              </w:rPr>
              <w:t>对未取得燃气经营许可证从事燃气经营活动的处罚</w:t>
            </w:r>
          </w:p>
        </w:tc>
        <w:tc>
          <w:tcPr>
            <w:tcW w:w="616" w:type="dxa"/>
            <w:tcBorders>
              <w:top w:val="nil"/>
              <w:left w:val="nil"/>
              <w:bottom w:val="single" w:color="auto" w:sz="4" w:space="0"/>
              <w:right w:val="single" w:color="auto" w:sz="4" w:space="0"/>
            </w:tcBorders>
            <w:vAlign w:val="center"/>
          </w:tcPr>
          <w:p w14:paraId="538F859E">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47B09D15">
            <w:pPr>
              <w:pStyle w:val="109"/>
              <w:rPr>
                <w:color w:val="auto"/>
              </w:rPr>
            </w:pPr>
            <w:r>
              <w:rPr>
                <w:rFonts w:hint="eastAsia"/>
                <w:b/>
                <w:color w:val="auto"/>
              </w:rPr>
              <w:t>【行政法规】</w:t>
            </w:r>
            <w:r>
              <w:rPr>
                <w:rFonts w:hint="eastAsia"/>
                <w:color w:val="auto"/>
              </w:rPr>
              <w:t>《城镇燃气管理条例》（国务院令第</w:t>
            </w:r>
            <w:r>
              <w:rPr>
                <w:color w:val="auto"/>
              </w:rPr>
              <w:t>583</w:t>
            </w:r>
            <w:r>
              <w:rPr>
                <w:rFonts w:hint="eastAsia"/>
                <w:color w:val="auto"/>
              </w:rPr>
              <w:t>号）第四十五条</w:t>
            </w:r>
          </w:p>
          <w:p w14:paraId="0A8CE248">
            <w:pPr>
              <w:pStyle w:val="109"/>
              <w:rPr>
                <w:color w:val="auto"/>
              </w:rPr>
            </w:pPr>
            <w:r>
              <w:rPr>
                <w:rFonts w:hint="eastAsia"/>
                <w:b/>
                <w:color w:val="auto"/>
              </w:rPr>
              <w:t>【地方性法规】</w:t>
            </w:r>
            <w:r>
              <w:rPr>
                <w:rFonts w:hint="eastAsia"/>
                <w:color w:val="auto"/>
              </w:rPr>
              <w:t>《山西省燃气管理条例》</w:t>
            </w:r>
            <w:r>
              <w:rPr>
                <w:color w:val="auto"/>
              </w:rPr>
              <w:t xml:space="preserve"> </w:t>
            </w:r>
            <w:r>
              <w:rPr>
                <w:rFonts w:hint="eastAsia"/>
                <w:color w:val="auto"/>
              </w:rPr>
              <w:t>第四十条</w:t>
            </w:r>
          </w:p>
        </w:tc>
        <w:tc>
          <w:tcPr>
            <w:tcW w:w="5312" w:type="dxa"/>
            <w:tcBorders>
              <w:top w:val="nil"/>
              <w:left w:val="nil"/>
              <w:bottom w:val="single" w:color="auto" w:sz="4" w:space="0"/>
              <w:right w:val="single" w:color="auto" w:sz="4" w:space="0"/>
            </w:tcBorders>
            <w:vAlign w:val="center"/>
          </w:tcPr>
          <w:p w14:paraId="37747387">
            <w:pPr>
              <w:pStyle w:val="109"/>
              <w:rPr>
                <w:color w:val="auto"/>
              </w:rPr>
            </w:pPr>
            <w:r>
              <w:rPr>
                <w:b/>
                <w:bCs/>
                <w:color w:val="auto"/>
              </w:rPr>
              <w:t>1.</w:t>
            </w:r>
            <w:r>
              <w:rPr>
                <w:rFonts w:hint="eastAsia"/>
                <w:b/>
                <w:bCs/>
                <w:color w:val="auto"/>
              </w:rPr>
              <w:t>立案责任：</w:t>
            </w:r>
            <w:r>
              <w:rPr>
                <w:rFonts w:hint="eastAsia"/>
                <w:color w:val="auto"/>
              </w:rPr>
              <w:t>发现涉嫌未取得燃气经营许可证从事燃气经营活动的违法行为，予以审查，决定是否立案。</w:t>
            </w:r>
          </w:p>
          <w:p w14:paraId="43DDC4B9">
            <w:pPr>
              <w:pStyle w:val="109"/>
              <w:rPr>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p>
          <w:p w14:paraId="08645CE4">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159E6841">
            <w:pPr>
              <w:pStyle w:val="109"/>
              <w:rPr>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23931E53">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0FEEAAB5">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7E29C16C">
            <w:pPr>
              <w:pStyle w:val="109"/>
              <w:rPr>
                <w:b/>
                <w:bCs/>
                <w:color w:val="auto"/>
              </w:rPr>
            </w:pPr>
            <w:r>
              <w:rPr>
                <w:b/>
                <w:bCs/>
                <w:color w:val="auto"/>
              </w:rPr>
              <w:t>7.</w:t>
            </w:r>
            <w:r>
              <w:rPr>
                <w:rFonts w:hint="eastAsia"/>
                <w:b/>
                <w:bCs/>
                <w:color w:val="auto"/>
              </w:rPr>
              <w:t>执行责任：</w:t>
            </w:r>
            <w:r>
              <w:rPr>
                <w:rFonts w:hint="eastAsia"/>
                <w:color w:val="auto"/>
              </w:rPr>
              <w:t>依照生效的行政处罚决定执行处罚。</w:t>
            </w:r>
          </w:p>
          <w:p w14:paraId="49434D73">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55897EEB">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743F9EE4">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　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　</w:t>
            </w:r>
          </w:p>
        </w:tc>
        <w:tc>
          <w:tcPr>
            <w:tcW w:w="624" w:type="dxa"/>
            <w:tcBorders>
              <w:top w:val="nil"/>
              <w:left w:val="nil"/>
              <w:bottom w:val="single" w:color="auto" w:sz="4" w:space="0"/>
              <w:right w:val="single" w:color="auto" w:sz="4" w:space="0"/>
            </w:tcBorders>
            <w:vAlign w:val="center"/>
          </w:tcPr>
          <w:p w14:paraId="57B7A594">
            <w:pPr>
              <w:widowControl/>
              <w:jc w:val="center"/>
              <w:rPr>
                <w:rFonts w:ascii="宋体" w:cs="宋体"/>
                <w:kern w:val="0"/>
                <w:sz w:val="18"/>
                <w:szCs w:val="18"/>
              </w:rPr>
            </w:pPr>
            <w:r>
              <w:rPr>
                <w:rFonts w:hint="eastAsia" w:ascii="宋体" w:hAnsi="宋体" w:cs="宋体"/>
                <w:kern w:val="0"/>
                <w:sz w:val="18"/>
                <w:szCs w:val="18"/>
              </w:rPr>
              <w:t>属地</w:t>
            </w:r>
          </w:p>
        </w:tc>
      </w:tr>
      <w:tr w14:paraId="250E22DC">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40E348A0">
            <w:pPr>
              <w:widowControl/>
              <w:jc w:val="center"/>
              <w:rPr>
                <w:rFonts w:hint="default" w:ascii="宋体" w:eastAsia="宋体" w:cs="宋体"/>
                <w:kern w:val="0"/>
                <w:sz w:val="18"/>
                <w:szCs w:val="18"/>
                <w:lang w:val="en-US" w:eastAsia="zh-CN"/>
              </w:rPr>
            </w:pPr>
            <w:r>
              <w:rPr>
                <w:rFonts w:hint="eastAsia" w:ascii="宋体" w:cs="宋体"/>
                <w:kern w:val="0"/>
                <w:sz w:val="18"/>
                <w:szCs w:val="18"/>
                <w:lang w:val="en-US" w:eastAsia="zh-CN"/>
              </w:rPr>
              <w:t>73</w:t>
            </w:r>
          </w:p>
        </w:tc>
        <w:tc>
          <w:tcPr>
            <w:tcW w:w="568" w:type="dxa"/>
            <w:tcBorders>
              <w:top w:val="nil"/>
              <w:left w:val="nil"/>
              <w:bottom w:val="single" w:color="auto" w:sz="4" w:space="0"/>
              <w:right w:val="single" w:color="auto" w:sz="4" w:space="0"/>
            </w:tcBorders>
            <w:vAlign w:val="center"/>
          </w:tcPr>
          <w:p w14:paraId="605C445F">
            <w:pPr>
              <w:widowControl/>
              <w:jc w:val="center"/>
              <w:rPr>
                <w:rFonts w:ascii="宋体" w:cs="宋体"/>
                <w:kern w:val="0"/>
                <w:sz w:val="18"/>
                <w:szCs w:val="18"/>
              </w:rPr>
            </w:pPr>
            <w:r>
              <w:rPr>
                <w:rFonts w:hint="eastAsia" w:ascii="宋体" w:hAnsi="宋体" w:cs="宋体"/>
                <w:kern w:val="0"/>
                <w:sz w:val="18"/>
                <w:szCs w:val="18"/>
              </w:rPr>
              <w:t>行政</w:t>
            </w:r>
          </w:p>
          <w:p w14:paraId="058B19DF">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366BD8DC">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-B-08200-140221</w:t>
            </w:r>
          </w:p>
        </w:tc>
        <w:tc>
          <w:tcPr>
            <w:tcW w:w="1249" w:type="dxa"/>
            <w:tcBorders>
              <w:top w:val="nil"/>
              <w:left w:val="nil"/>
              <w:bottom w:val="single" w:color="auto" w:sz="4" w:space="0"/>
              <w:right w:val="single" w:color="auto" w:sz="4" w:space="0"/>
            </w:tcBorders>
            <w:vAlign w:val="center"/>
          </w:tcPr>
          <w:p w14:paraId="3B91A270">
            <w:pPr>
              <w:pStyle w:val="109"/>
              <w:rPr>
                <w:color w:val="auto"/>
              </w:rPr>
            </w:pPr>
            <w:r>
              <w:rPr>
                <w:rFonts w:hint="eastAsia"/>
                <w:color w:val="auto"/>
              </w:rPr>
              <w:t>对燃气经营者不按照燃气经营许可证的规定从事燃气经营活动的处罚</w:t>
            </w:r>
          </w:p>
        </w:tc>
        <w:tc>
          <w:tcPr>
            <w:tcW w:w="616" w:type="dxa"/>
            <w:tcBorders>
              <w:top w:val="nil"/>
              <w:left w:val="nil"/>
              <w:bottom w:val="single" w:color="auto" w:sz="4" w:space="0"/>
              <w:right w:val="single" w:color="auto" w:sz="4" w:space="0"/>
            </w:tcBorders>
            <w:vAlign w:val="center"/>
          </w:tcPr>
          <w:p w14:paraId="08BC5870">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67BA776D">
            <w:pPr>
              <w:pStyle w:val="109"/>
              <w:rPr>
                <w:color w:val="auto"/>
              </w:rPr>
            </w:pPr>
            <w:r>
              <w:rPr>
                <w:rFonts w:hint="eastAsia"/>
                <w:b/>
                <w:color w:val="auto"/>
              </w:rPr>
              <w:t>【行政法规】</w:t>
            </w:r>
            <w:r>
              <w:rPr>
                <w:rFonts w:hint="eastAsia"/>
                <w:color w:val="auto"/>
              </w:rPr>
              <w:t>《城镇燃气管理条例》（国务院令第</w:t>
            </w:r>
            <w:r>
              <w:rPr>
                <w:color w:val="auto"/>
              </w:rPr>
              <w:t>583</w:t>
            </w:r>
            <w:r>
              <w:rPr>
                <w:rFonts w:hint="eastAsia"/>
                <w:color w:val="auto"/>
              </w:rPr>
              <w:t>号）</w:t>
            </w:r>
            <w:r>
              <w:rPr>
                <w:color w:val="auto"/>
              </w:rPr>
              <w:t xml:space="preserve"> </w:t>
            </w:r>
            <w:r>
              <w:rPr>
                <w:rFonts w:hint="eastAsia"/>
                <w:color w:val="auto"/>
              </w:rPr>
              <w:t>第四十五条</w:t>
            </w:r>
          </w:p>
        </w:tc>
        <w:tc>
          <w:tcPr>
            <w:tcW w:w="5312" w:type="dxa"/>
            <w:tcBorders>
              <w:top w:val="nil"/>
              <w:left w:val="nil"/>
              <w:bottom w:val="single" w:color="auto" w:sz="4" w:space="0"/>
              <w:right w:val="single" w:color="auto" w:sz="4" w:space="0"/>
            </w:tcBorders>
            <w:vAlign w:val="center"/>
          </w:tcPr>
          <w:p w14:paraId="40E1E780">
            <w:pPr>
              <w:pStyle w:val="109"/>
              <w:rPr>
                <w:color w:val="auto"/>
              </w:rPr>
            </w:pPr>
            <w:r>
              <w:rPr>
                <w:b/>
                <w:bCs/>
                <w:color w:val="auto"/>
              </w:rPr>
              <w:t>1.</w:t>
            </w:r>
            <w:r>
              <w:rPr>
                <w:rFonts w:hint="eastAsia"/>
                <w:b/>
                <w:bCs/>
                <w:color w:val="auto"/>
              </w:rPr>
              <w:t>立案责任：</w:t>
            </w:r>
            <w:r>
              <w:rPr>
                <w:rFonts w:hint="eastAsia"/>
                <w:color w:val="auto"/>
              </w:rPr>
              <w:t>发现燃气经营者不按照燃气经营许可证得规定从事燃气经营活动的违法行为，予以审查，决定是否立案。</w:t>
            </w:r>
          </w:p>
          <w:p w14:paraId="320122A6">
            <w:pPr>
              <w:pStyle w:val="109"/>
              <w:rPr>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p>
          <w:p w14:paraId="5104D8FB">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4160B13D">
            <w:pPr>
              <w:pStyle w:val="109"/>
              <w:rPr>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21A06A70">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46DC7381">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301ECD79">
            <w:pPr>
              <w:pStyle w:val="109"/>
              <w:rPr>
                <w:b/>
                <w:bCs/>
                <w:color w:val="auto"/>
              </w:rPr>
            </w:pPr>
            <w:r>
              <w:rPr>
                <w:b/>
                <w:bCs/>
                <w:color w:val="auto"/>
              </w:rPr>
              <w:t>7.</w:t>
            </w:r>
            <w:r>
              <w:rPr>
                <w:rFonts w:hint="eastAsia"/>
                <w:b/>
                <w:bCs/>
                <w:color w:val="auto"/>
              </w:rPr>
              <w:t>执行责任：</w:t>
            </w:r>
            <w:r>
              <w:rPr>
                <w:rFonts w:hint="eastAsia"/>
                <w:color w:val="auto"/>
              </w:rPr>
              <w:t>依照生效的行政处罚决定执行处罚。</w:t>
            </w:r>
          </w:p>
          <w:p w14:paraId="12864FA0">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1B166F46">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w:t>
            </w:r>
            <w:r>
              <w:rPr>
                <w:color w:val="auto"/>
              </w:rPr>
              <w:t xml:space="preserve"> </w:t>
            </w:r>
            <w:r>
              <w:rPr>
                <w:rFonts w:hint="eastAsia"/>
                <w:color w:val="auto"/>
              </w:rPr>
              <w:t>十一条</w:t>
            </w:r>
          </w:p>
          <w:p w14:paraId="40104D24">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w:t>
            </w:r>
            <w:r>
              <w:rPr>
                <w:color w:val="auto"/>
              </w:rPr>
              <w:t xml:space="preserve"> </w:t>
            </w:r>
            <w:r>
              <w:rPr>
                <w:rFonts w:hint="eastAsia"/>
                <w:color w:val="auto"/>
              </w:rPr>
              <w:t>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w:t>
            </w:r>
          </w:p>
        </w:tc>
        <w:tc>
          <w:tcPr>
            <w:tcW w:w="624" w:type="dxa"/>
            <w:tcBorders>
              <w:top w:val="nil"/>
              <w:left w:val="nil"/>
              <w:bottom w:val="single" w:color="auto" w:sz="4" w:space="0"/>
              <w:right w:val="single" w:color="auto" w:sz="4" w:space="0"/>
            </w:tcBorders>
            <w:vAlign w:val="center"/>
          </w:tcPr>
          <w:p w14:paraId="79F3E125">
            <w:pPr>
              <w:widowControl/>
              <w:jc w:val="center"/>
              <w:rPr>
                <w:rFonts w:ascii="宋体" w:cs="宋体"/>
                <w:kern w:val="0"/>
                <w:sz w:val="18"/>
                <w:szCs w:val="18"/>
              </w:rPr>
            </w:pPr>
            <w:r>
              <w:rPr>
                <w:rFonts w:hint="eastAsia" w:ascii="宋体" w:hAnsi="宋体" w:cs="宋体"/>
                <w:kern w:val="0"/>
                <w:sz w:val="18"/>
                <w:szCs w:val="18"/>
              </w:rPr>
              <w:t>属地</w:t>
            </w:r>
          </w:p>
        </w:tc>
      </w:tr>
      <w:tr w14:paraId="07267A70">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090F46C6">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74</w:t>
            </w:r>
          </w:p>
        </w:tc>
        <w:tc>
          <w:tcPr>
            <w:tcW w:w="568" w:type="dxa"/>
            <w:tcBorders>
              <w:top w:val="nil"/>
              <w:left w:val="nil"/>
              <w:bottom w:val="single" w:color="auto" w:sz="4" w:space="0"/>
              <w:right w:val="single" w:color="auto" w:sz="4" w:space="0"/>
            </w:tcBorders>
            <w:vAlign w:val="center"/>
          </w:tcPr>
          <w:p w14:paraId="6E7069DB">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45B8B037">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-B-08300-140221</w:t>
            </w:r>
          </w:p>
        </w:tc>
        <w:tc>
          <w:tcPr>
            <w:tcW w:w="1249" w:type="dxa"/>
            <w:tcBorders>
              <w:top w:val="nil"/>
              <w:left w:val="nil"/>
              <w:bottom w:val="single" w:color="auto" w:sz="4" w:space="0"/>
              <w:right w:val="single" w:color="auto" w:sz="4" w:space="0"/>
            </w:tcBorders>
            <w:vAlign w:val="center"/>
          </w:tcPr>
          <w:p w14:paraId="0BAFFEDA">
            <w:pPr>
              <w:pStyle w:val="109"/>
              <w:rPr>
                <w:color w:val="auto"/>
              </w:rPr>
            </w:pPr>
            <w:r>
              <w:rPr>
                <w:rFonts w:hint="eastAsia"/>
                <w:color w:val="auto"/>
              </w:rPr>
              <w:t>对拒绝向市政燃气管网覆盖范围内符合用气条件的单位或者个人供气的处罚</w:t>
            </w:r>
          </w:p>
        </w:tc>
        <w:tc>
          <w:tcPr>
            <w:tcW w:w="616" w:type="dxa"/>
            <w:tcBorders>
              <w:top w:val="nil"/>
              <w:left w:val="nil"/>
              <w:bottom w:val="single" w:color="auto" w:sz="4" w:space="0"/>
              <w:right w:val="single" w:color="auto" w:sz="4" w:space="0"/>
            </w:tcBorders>
            <w:vAlign w:val="center"/>
          </w:tcPr>
          <w:p w14:paraId="49F8DDA5">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0AFCDB37">
            <w:pPr>
              <w:pStyle w:val="109"/>
              <w:rPr>
                <w:color w:val="auto"/>
              </w:rPr>
            </w:pPr>
            <w:r>
              <w:rPr>
                <w:rFonts w:hint="eastAsia"/>
                <w:b/>
                <w:color w:val="auto"/>
              </w:rPr>
              <w:t>【行政法规】</w:t>
            </w:r>
            <w:r>
              <w:rPr>
                <w:rFonts w:hint="eastAsia"/>
                <w:color w:val="auto"/>
              </w:rPr>
              <w:t>《城镇燃气管理条例》（国务院令第</w:t>
            </w:r>
            <w:r>
              <w:rPr>
                <w:color w:val="auto"/>
              </w:rPr>
              <w:t>583</w:t>
            </w:r>
            <w:r>
              <w:rPr>
                <w:rFonts w:hint="eastAsia"/>
                <w:color w:val="auto"/>
              </w:rPr>
              <w:t>号）</w:t>
            </w:r>
            <w:r>
              <w:rPr>
                <w:color w:val="auto"/>
              </w:rPr>
              <w:t xml:space="preserve"> </w:t>
            </w:r>
            <w:r>
              <w:rPr>
                <w:rFonts w:hint="eastAsia"/>
                <w:color w:val="auto"/>
              </w:rPr>
              <w:t>第四十六条</w:t>
            </w:r>
            <w:r>
              <w:rPr>
                <w:color w:val="auto"/>
              </w:rPr>
              <w:t xml:space="preserve"> </w:t>
            </w:r>
          </w:p>
        </w:tc>
        <w:tc>
          <w:tcPr>
            <w:tcW w:w="5312" w:type="dxa"/>
            <w:tcBorders>
              <w:top w:val="nil"/>
              <w:left w:val="nil"/>
              <w:bottom w:val="single" w:color="auto" w:sz="4" w:space="0"/>
              <w:right w:val="single" w:color="auto" w:sz="4" w:space="0"/>
            </w:tcBorders>
            <w:vAlign w:val="center"/>
          </w:tcPr>
          <w:p w14:paraId="40925078">
            <w:pPr>
              <w:pStyle w:val="109"/>
              <w:rPr>
                <w:b/>
                <w:bCs/>
                <w:color w:val="auto"/>
              </w:rPr>
            </w:pPr>
            <w:r>
              <w:rPr>
                <w:b/>
                <w:bCs/>
                <w:color w:val="auto"/>
              </w:rPr>
              <w:t>1.</w:t>
            </w:r>
            <w:r>
              <w:rPr>
                <w:rFonts w:hint="eastAsia"/>
                <w:b/>
                <w:bCs/>
                <w:color w:val="auto"/>
              </w:rPr>
              <w:t>立案责任：</w:t>
            </w:r>
            <w:r>
              <w:rPr>
                <w:rFonts w:hint="eastAsia"/>
                <w:color w:val="auto"/>
              </w:rPr>
              <w:t>发现拒绝向市政燃气管网覆盖范围内符合用气条件的单位或个人供气的违法行为，予以审查，决定是否立案。</w:t>
            </w:r>
            <w:r>
              <w:rPr>
                <w:color w:val="auto"/>
              </w:rPr>
              <w:br w:type="page"/>
            </w:r>
          </w:p>
          <w:p w14:paraId="4E966FC1">
            <w:pPr>
              <w:pStyle w:val="109"/>
              <w:rPr>
                <w:b/>
                <w:bCs/>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r>
              <w:rPr>
                <w:color w:val="auto"/>
              </w:rPr>
              <w:br w:type="page"/>
            </w:r>
          </w:p>
          <w:p w14:paraId="6FF24CAA">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07912063">
            <w:pPr>
              <w:pStyle w:val="109"/>
              <w:rPr>
                <w:b/>
                <w:bCs/>
                <w:color w:val="auto"/>
              </w:rPr>
            </w:pPr>
            <w:r>
              <w:rPr>
                <w:color w:val="auto"/>
              </w:rPr>
              <w:br w:type="page"/>
            </w: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r>
              <w:rPr>
                <w:color w:val="auto"/>
              </w:rPr>
              <w:br w:type="page"/>
            </w:r>
          </w:p>
          <w:p w14:paraId="46071087">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r>
              <w:rPr>
                <w:color w:val="auto"/>
              </w:rPr>
              <w:br w:type="page"/>
            </w:r>
          </w:p>
          <w:p w14:paraId="2DD43A7B">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7C0F6EBE">
            <w:pPr>
              <w:pStyle w:val="109"/>
              <w:rPr>
                <w:b/>
                <w:bCs/>
                <w:color w:val="auto"/>
              </w:rPr>
            </w:pPr>
            <w:r>
              <w:rPr>
                <w:b/>
                <w:bCs/>
                <w:color w:val="auto"/>
              </w:rPr>
              <w:t>7.</w:t>
            </w:r>
            <w:r>
              <w:rPr>
                <w:rFonts w:hint="eastAsia"/>
                <w:b/>
                <w:bCs/>
                <w:color w:val="auto"/>
              </w:rPr>
              <w:t>执行责任：</w:t>
            </w:r>
            <w:r>
              <w:rPr>
                <w:rFonts w:hint="eastAsia"/>
                <w:color w:val="auto"/>
              </w:rPr>
              <w:t>依照生效的行政处罚决定执行处罚。</w:t>
            </w:r>
          </w:p>
          <w:p w14:paraId="58E9051C">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4BEBB57E">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4034D65F">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　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　</w:t>
            </w:r>
          </w:p>
        </w:tc>
        <w:tc>
          <w:tcPr>
            <w:tcW w:w="624" w:type="dxa"/>
            <w:tcBorders>
              <w:top w:val="nil"/>
              <w:left w:val="nil"/>
              <w:bottom w:val="single" w:color="auto" w:sz="4" w:space="0"/>
              <w:right w:val="single" w:color="auto" w:sz="4" w:space="0"/>
            </w:tcBorders>
            <w:vAlign w:val="center"/>
          </w:tcPr>
          <w:p w14:paraId="5CB4F8CD">
            <w:pPr>
              <w:widowControl/>
              <w:jc w:val="center"/>
              <w:rPr>
                <w:rFonts w:ascii="宋体" w:cs="宋体"/>
                <w:kern w:val="0"/>
                <w:sz w:val="18"/>
                <w:szCs w:val="18"/>
              </w:rPr>
            </w:pPr>
            <w:r>
              <w:rPr>
                <w:rFonts w:hint="eastAsia" w:ascii="宋体" w:hAnsi="宋体" w:cs="宋体"/>
                <w:kern w:val="0"/>
                <w:sz w:val="18"/>
                <w:szCs w:val="18"/>
              </w:rPr>
              <w:t>属地</w:t>
            </w:r>
          </w:p>
        </w:tc>
      </w:tr>
      <w:tr w14:paraId="3B448BEA">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342F0A65">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75</w:t>
            </w:r>
          </w:p>
        </w:tc>
        <w:tc>
          <w:tcPr>
            <w:tcW w:w="568" w:type="dxa"/>
            <w:tcBorders>
              <w:top w:val="nil"/>
              <w:left w:val="nil"/>
              <w:bottom w:val="single" w:color="auto" w:sz="4" w:space="0"/>
              <w:right w:val="single" w:color="auto" w:sz="4" w:space="0"/>
            </w:tcBorders>
            <w:vAlign w:val="center"/>
          </w:tcPr>
          <w:p w14:paraId="783696B9">
            <w:pPr>
              <w:widowControl/>
              <w:jc w:val="center"/>
              <w:rPr>
                <w:rFonts w:ascii="宋体" w:cs="宋体"/>
                <w:kern w:val="0"/>
                <w:sz w:val="18"/>
                <w:szCs w:val="18"/>
              </w:rPr>
            </w:pPr>
            <w:r>
              <w:rPr>
                <w:rFonts w:hint="eastAsia" w:ascii="宋体" w:hAnsi="宋体" w:cs="宋体"/>
                <w:kern w:val="0"/>
                <w:sz w:val="18"/>
                <w:szCs w:val="18"/>
              </w:rPr>
              <w:t>行政</w:t>
            </w:r>
          </w:p>
          <w:p w14:paraId="61DE792E">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74AD3161">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-B-08400-140221</w:t>
            </w:r>
          </w:p>
        </w:tc>
        <w:tc>
          <w:tcPr>
            <w:tcW w:w="1249" w:type="dxa"/>
            <w:tcBorders>
              <w:top w:val="nil"/>
              <w:left w:val="nil"/>
              <w:bottom w:val="single" w:color="auto" w:sz="4" w:space="0"/>
              <w:right w:val="single" w:color="auto" w:sz="4" w:space="0"/>
            </w:tcBorders>
            <w:vAlign w:val="center"/>
          </w:tcPr>
          <w:p w14:paraId="71C95303">
            <w:pPr>
              <w:pStyle w:val="109"/>
              <w:rPr>
                <w:color w:val="auto"/>
              </w:rPr>
            </w:pPr>
            <w:r>
              <w:rPr>
                <w:rFonts w:hint="eastAsia"/>
                <w:color w:val="auto"/>
              </w:rPr>
              <w:t>对擅自为非自有气瓶充装燃气或者销售未经许可的充装单位充装的瓶装燃气的处罚</w:t>
            </w:r>
          </w:p>
        </w:tc>
        <w:tc>
          <w:tcPr>
            <w:tcW w:w="616" w:type="dxa"/>
            <w:tcBorders>
              <w:top w:val="nil"/>
              <w:left w:val="nil"/>
              <w:bottom w:val="single" w:color="auto" w:sz="4" w:space="0"/>
              <w:right w:val="single" w:color="auto" w:sz="4" w:space="0"/>
            </w:tcBorders>
            <w:vAlign w:val="center"/>
          </w:tcPr>
          <w:p w14:paraId="5162E940">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594DAF82">
            <w:pPr>
              <w:pStyle w:val="109"/>
              <w:rPr>
                <w:color w:val="auto"/>
              </w:rPr>
            </w:pPr>
            <w:r>
              <w:rPr>
                <w:rFonts w:hint="eastAsia"/>
                <w:b/>
                <w:color w:val="auto"/>
              </w:rPr>
              <w:t>【行政法规】</w:t>
            </w:r>
            <w:r>
              <w:rPr>
                <w:rFonts w:hint="eastAsia"/>
                <w:color w:val="auto"/>
              </w:rPr>
              <w:t>《城镇燃气管理条例》（国务院令第</w:t>
            </w:r>
            <w:r>
              <w:rPr>
                <w:color w:val="auto"/>
              </w:rPr>
              <w:t>583</w:t>
            </w:r>
            <w:r>
              <w:rPr>
                <w:rFonts w:hint="eastAsia"/>
                <w:color w:val="auto"/>
              </w:rPr>
              <w:t>号）</w:t>
            </w:r>
            <w:r>
              <w:rPr>
                <w:color w:val="auto"/>
              </w:rPr>
              <w:t xml:space="preserve"> </w:t>
            </w:r>
            <w:r>
              <w:rPr>
                <w:rFonts w:hint="eastAsia"/>
                <w:color w:val="auto"/>
              </w:rPr>
              <w:t>第四十七条</w:t>
            </w:r>
          </w:p>
        </w:tc>
        <w:tc>
          <w:tcPr>
            <w:tcW w:w="5312" w:type="dxa"/>
            <w:tcBorders>
              <w:top w:val="nil"/>
              <w:left w:val="nil"/>
              <w:bottom w:val="single" w:color="auto" w:sz="4" w:space="0"/>
              <w:right w:val="single" w:color="auto" w:sz="4" w:space="0"/>
            </w:tcBorders>
            <w:vAlign w:val="center"/>
          </w:tcPr>
          <w:p w14:paraId="03DC22E8">
            <w:pPr>
              <w:pStyle w:val="109"/>
              <w:rPr>
                <w:color w:val="auto"/>
              </w:rPr>
            </w:pPr>
            <w:r>
              <w:rPr>
                <w:b/>
                <w:bCs/>
                <w:color w:val="auto"/>
              </w:rPr>
              <w:t>1.</w:t>
            </w:r>
            <w:r>
              <w:rPr>
                <w:rFonts w:hint="eastAsia"/>
                <w:b/>
                <w:bCs/>
                <w:color w:val="auto"/>
              </w:rPr>
              <w:t>立案责任：</w:t>
            </w:r>
            <w:r>
              <w:rPr>
                <w:rFonts w:hint="eastAsia"/>
                <w:color w:val="auto"/>
              </w:rPr>
              <w:t>发现擅自为非自有气瓶充装燃气或者销售未经许可的充装单位充装的瓶装燃气的违法行为，予以审查，决定是否立案。</w:t>
            </w:r>
          </w:p>
          <w:p w14:paraId="3A25BEDE">
            <w:pPr>
              <w:pStyle w:val="109"/>
              <w:rPr>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p>
          <w:p w14:paraId="7C3221FE">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587FDEFE">
            <w:pPr>
              <w:pStyle w:val="109"/>
              <w:rPr>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0743F708">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070ACFCE">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57691967">
            <w:pPr>
              <w:pStyle w:val="109"/>
              <w:rPr>
                <w:b/>
                <w:bCs/>
                <w:color w:val="auto"/>
              </w:rPr>
            </w:pPr>
            <w:r>
              <w:rPr>
                <w:b/>
                <w:bCs/>
                <w:color w:val="auto"/>
              </w:rPr>
              <w:t>7.</w:t>
            </w:r>
            <w:r>
              <w:rPr>
                <w:rFonts w:hint="eastAsia"/>
                <w:b/>
                <w:bCs/>
                <w:color w:val="auto"/>
              </w:rPr>
              <w:t>执行责任：</w:t>
            </w:r>
            <w:r>
              <w:rPr>
                <w:rFonts w:hint="eastAsia"/>
                <w:color w:val="auto"/>
              </w:rPr>
              <w:t>依照生效的行政处罚决定执行处罚。</w:t>
            </w:r>
            <w:r>
              <w:rPr>
                <w:color w:val="auto"/>
              </w:rPr>
              <w:t xml:space="preserve">  </w:t>
            </w:r>
          </w:p>
          <w:p w14:paraId="3CA2B293">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69B00E09">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46DE25F">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　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　</w:t>
            </w:r>
          </w:p>
        </w:tc>
        <w:tc>
          <w:tcPr>
            <w:tcW w:w="624" w:type="dxa"/>
            <w:tcBorders>
              <w:top w:val="nil"/>
              <w:left w:val="nil"/>
              <w:bottom w:val="single" w:color="auto" w:sz="4" w:space="0"/>
              <w:right w:val="single" w:color="auto" w:sz="4" w:space="0"/>
            </w:tcBorders>
            <w:vAlign w:val="center"/>
          </w:tcPr>
          <w:p w14:paraId="5FAE2F50">
            <w:pPr>
              <w:widowControl/>
              <w:jc w:val="center"/>
              <w:rPr>
                <w:rFonts w:ascii="宋体" w:cs="宋体"/>
                <w:kern w:val="0"/>
                <w:sz w:val="18"/>
                <w:szCs w:val="18"/>
              </w:rPr>
            </w:pPr>
            <w:r>
              <w:rPr>
                <w:rFonts w:hint="eastAsia" w:ascii="宋体" w:hAnsi="宋体" w:cs="宋体"/>
                <w:kern w:val="0"/>
                <w:sz w:val="18"/>
                <w:szCs w:val="18"/>
              </w:rPr>
              <w:t>属地</w:t>
            </w:r>
          </w:p>
        </w:tc>
      </w:tr>
      <w:tr w14:paraId="7E8FDC30">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50FE9EAE">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76</w:t>
            </w:r>
          </w:p>
        </w:tc>
        <w:tc>
          <w:tcPr>
            <w:tcW w:w="568" w:type="dxa"/>
            <w:tcBorders>
              <w:top w:val="nil"/>
              <w:left w:val="nil"/>
              <w:bottom w:val="single" w:color="auto" w:sz="4" w:space="0"/>
              <w:right w:val="single" w:color="auto" w:sz="4" w:space="0"/>
            </w:tcBorders>
            <w:vAlign w:val="center"/>
          </w:tcPr>
          <w:p w14:paraId="13079253">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17B2E990">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-B-08500-140221</w:t>
            </w:r>
          </w:p>
        </w:tc>
        <w:tc>
          <w:tcPr>
            <w:tcW w:w="1249" w:type="dxa"/>
            <w:tcBorders>
              <w:top w:val="nil"/>
              <w:left w:val="nil"/>
              <w:bottom w:val="single" w:color="auto" w:sz="4" w:space="0"/>
              <w:right w:val="single" w:color="auto" w:sz="4" w:space="0"/>
            </w:tcBorders>
            <w:vAlign w:val="center"/>
          </w:tcPr>
          <w:p w14:paraId="18E68744">
            <w:pPr>
              <w:pStyle w:val="109"/>
              <w:rPr>
                <w:color w:val="auto"/>
              </w:rPr>
            </w:pPr>
            <w:r>
              <w:rPr>
                <w:rFonts w:hint="eastAsia"/>
                <w:color w:val="auto"/>
              </w:rPr>
              <w:t>对燃气经营者未按照国家有关工程建设标准和安全生产管理的规定的处罚</w:t>
            </w:r>
          </w:p>
        </w:tc>
        <w:tc>
          <w:tcPr>
            <w:tcW w:w="616" w:type="dxa"/>
            <w:tcBorders>
              <w:top w:val="nil"/>
              <w:left w:val="nil"/>
              <w:bottom w:val="single" w:color="auto" w:sz="4" w:space="0"/>
              <w:right w:val="single" w:color="auto" w:sz="4" w:space="0"/>
            </w:tcBorders>
            <w:vAlign w:val="center"/>
          </w:tcPr>
          <w:p w14:paraId="03CC2FF7">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25FE2D2F">
            <w:pPr>
              <w:pStyle w:val="109"/>
              <w:rPr>
                <w:color w:val="auto"/>
              </w:rPr>
            </w:pPr>
            <w:r>
              <w:rPr>
                <w:rFonts w:hint="eastAsia"/>
                <w:b/>
                <w:color w:val="auto"/>
              </w:rPr>
              <w:t>【行政法规】</w:t>
            </w:r>
            <w:r>
              <w:rPr>
                <w:rFonts w:hint="eastAsia"/>
                <w:color w:val="auto"/>
              </w:rPr>
              <w:t>《城镇燃气管理条例》（国务院令第</w:t>
            </w:r>
            <w:r>
              <w:rPr>
                <w:color w:val="auto"/>
              </w:rPr>
              <w:t>583</w:t>
            </w:r>
            <w:r>
              <w:rPr>
                <w:rFonts w:hint="eastAsia"/>
                <w:color w:val="auto"/>
              </w:rPr>
              <w:t>号）第四十八条</w:t>
            </w:r>
          </w:p>
        </w:tc>
        <w:tc>
          <w:tcPr>
            <w:tcW w:w="5312" w:type="dxa"/>
            <w:tcBorders>
              <w:top w:val="nil"/>
              <w:left w:val="nil"/>
              <w:bottom w:val="single" w:color="auto" w:sz="4" w:space="0"/>
              <w:right w:val="single" w:color="auto" w:sz="4" w:space="0"/>
            </w:tcBorders>
            <w:vAlign w:val="center"/>
          </w:tcPr>
          <w:p w14:paraId="64DF934C">
            <w:pPr>
              <w:pStyle w:val="109"/>
              <w:rPr>
                <w:b/>
                <w:bCs/>
                <w:color w:val="auto"/>
              </w:rPr>
            </w:pPr>
            <w:r>
              <w:rPr>
                <w:b/>
                <w:bCs/>
                <w:color w:val="auto"/>
              </w:rPr>
              <w:t>1.</w:t>
            </w:r>
            <w:r>
              <w:rPr>
                <w:rFonts w:hint="eastAsia"/>
                <w:b/>
                <w:bCs/>
                <w:color w:val="auto"/>
              </w:rPr>
              <w:t>立案责任：</w:t>
            </w:r>
            <w:r>
              <w:rPr>
                <w:rFonts w:hint="eastAsia"/>
                <w:color w:val="auto"/>
              </w:rPr>
              <w:t>发现燃气经营者未按照国家有关工程建设标准和安全生产管理的规定设置保护装置和安全警示标志、或者为定期进行巡查、检测、维修和维护的，或者为采取措施及时消除燃气安全事故隐患的违法行为，予以审查，决定是否立案。</w:t>
            </w:r>
            <w:r>
              <w:rPr>
                <w:color w:val="auto"/>
              </w:rPr>
              <w:br w:type="page"/>
            </w:r>
          </w:p>
          <w:p w14:paraId="01684586">
            <w:pPr>
              <w:pStyle w:val="109"/>
              <w:rPr>
                <w:b/>
                <w:bCs/>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r>
              <w:rPr>
                <w:color w:val="auto"/>
              </w:rPr>
              <w:br w:type="page"/>
            </w:r>
          </w:p>
          <w:p w14:paraId="6AD55940">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6427D757">
            <w:pPr>
              <w:pStyle w:val="109"/>
              <w:rPr>
                <w:b/>
                <w:bCs/>
                <w:color w:val="auto"/>
              </w:rPr>
            </w:pPr>
            <w:r>
              <w:rPr>
                <w:color w:val="auto"/>
              </w:rPr>
              <w:br w:type="page"/>
            </w: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r>
              <w:rPr>
                <w:color w:val="auto"/>
              </w:rPr>
              <w:br w:type="page"/>
            </w:r>
          </w:p>
          <w:p w14:paraId="5F4144F3">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r>
              <w:rPr>
                <w:color w:val="auto"/>
              </w:rPr>
              <w:br w:type="page"/>
            </w:r>
          </w:p>
          <w:p w14:paraId="18F5D4B8">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1682419E">
            <w:pPr>
              <w:pStyle w:val="109"/>
              <w:rPr>
                <w:b/>
                <w:bCs/>
                <w:color w:val="auto"/>
              </w:rPr>
            </w:pPr>
            <w:r>
              <w:rPr>
                <w:b/>
                <w:bCs/>
                <w:color w:val="auto"/>
              </w:rPr>
              <w:t>7.</w:t>
            </w:r>
            <w:r>
              <w:rPr>
                <w:rFonts w:hint="eastAsia"/>
                <w:b/>
                <w:bCs/>
                <w:color w:val="auto"/>
              </w:rPr>
              <w:t>执行责任：</w:t>
            </w:r>
            <w:r>
              <w:rPr>
                <w:rFonts w:hint="eastAsia"/>
                <w:color w:val="auto"/>
              </w:rPr>
              <w:t>依照生效的行政处罚决定执行处罚。</w:t>
            </w:r>
            <w:r>
              <w:rPr>
                <w:color w:val="auto"/>
              </w:rPr>
              <w:t xml:space="preserve">  </w:t>
            </w:r>
          </w:p>
          <w:p w14:paraId="76165FFB">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05377F47">
            <w:pPr>
              <w:widowControl/>
              <w:ind w:firstLine="348"/>
              <w:jc w:val="left"/>
              <w:rPr>
                <w:rStyle w:val="112"/>
                <w:rFonts w:hAnsi="Calibri"/>
                <w:color w:val="auto"/>
              </w:rPr>
            </w:pPr>
            <w:r>
              <w:rPr>
                <w:rStyle w:val="112"/>
                <w:rFonts w:hint="eastAsia"/>
                <w:color w:val="auto"/>
              </w:rPr>
              <w:t>《行政处罚法》第三十条</w:t>
            </w:r>
            <w:r>
              <w:rPr>
                <w:rStyle w:val="112"/>
                <w:color w:val="auto"/>
              </w:rPr>
              <w:t xml:space="preserve"> </w:t>
            </w:r>
            <w:r>
              <w:rPr>
                <w:rStyle w:val="112"/>
                <w:rFonts w:hint="eastAsia"/>
                <w:color w:val="auto"/>
              </w:rPr>
              <w:t>第三十一条</w:t>
            </w:r>
            <w:r>
              <w:rPr>
                <w:rStyle w:val="112"/>
                <w:color w:val="auto"/>
              </w:rPr>
              <w:t xml:space="preserve"> </w:t>
            </w:r>
            <w:r>
              <w:rPr>
                <w:rStyle w:val="112"/>
                <w:rFonts w:hint="eastAsia"/>
                <w:color w:val="auto"/>
              </w:rPr>
              <w:t>第三十六条～第四十二条</w:t>
            </w:r>
            <w:r>
              <w:rPr>
                <w:rStyle w:val="112"/>
                <w:color w:val="auto"/>
              </w:rPr>
              <w:t xml:space="preserve"> </w:t>
            </w:r>
            <w:r>
              <w:rPr>
                <w:rStyle w:val="112"/>
                <w:rFonts w:hint="eastAsia"/>
                <w:color w:val="auto"/>
              </w:rPr>
              <w:t>第四十四条</w:t>
            </w:r>
            <w:r>
              <w:rPr>
                <w:rStyle w:val="112"/>
                <w:color w:val="auto"/>
              </w:rPr>
              <w:t xml:space="preserve"> </w:t>
            </w:r>
            <w:r>
              <w:rPr>
                <w:rStyle w:val="112"/>
                <w:rFonts w:hint="eastAsia"/>
                <w:color w:val="auto"/>
              </w:rPr>
              <w:t>第五十一条</w:t>
            </w:r>
          </w:p>
          <w:p w14:paraId="34C509BA">
            <w:pPr>
              <w:widowControl/>
              <w:ind w:firstLine="348"/>
              <w:jc w:val="left"/>
              <w:rPr>
                <w:rFonts w:ascii="宋体" w:cs="宋体"/>
                <w:kern w:val="0"/>
                <w:sz w:val="18"/>
                <w:szCs w:val="18"/>
              </w:rPr>
            </w:pPr>
            <w:r>
              <w:rPr>
                <w:rStyle w:val="112"/>
                <w:rFonts w:hint="eastAsia"/>
                <w:color w:val="auto"/>
              </w:rPr>
              <w:t>《建设行政处罚程序暂行规定》（建设部令第</w:t>
            </w:r>
            <w:r>
              <w:rPr>
                <w:rStyle w:val="112"/>
                <w:color w:val="auto"/>
              </w:rPr>
              <w:t>66</w:t>
            </w:r>
            <w:r>
              <w:rPr>
                <w:rStyle w:val="112"/>
                <w:rFonts w:hint="eastAsia"/>
                <w:color w:val="auto"/>
              </w:rPr>
              <w:t>号）第七条～第九条</w:t>
            </w:r>
            <w:r>
              <w:rPr>
                <w:rStyle w:val="112"/>
                <w:color w:val="auto"/>
              </w:rPr>
              <w:t xml:space="preserve">  </w:t>
            </w:r>
            <w:r>
              <w:rPr>
                <w:rStyle w:val="112"/>
                <w:rFonts w:hint="eastAsia"/>
                <w:color w:val="auto"/>
              </w:rPr>
              <w:t>第十三条　第十五条</w:t>
            </w:r>
            <w:r>
              <w:rPr>
                <w:rStyle w:val="112"/>
                <w:color w:val="auto"/>
              </w:rPr>
              <w:t xml:space="preserve"> </w:t>
            </w:r>
            <w:r>
              <w:rPr>
                <w:rStyle w:val="112"/>
                <w:rFonts w:hint="eastAsia"/>
                <w:color w:val="auto"/>
              </w:rPr>
              <w:t>第十六条　第十九条</w:t>
            </w:r>
            <w:r>
              <w:rPr>
                <w:rStyle w:val="112"/>
                <w:color w:val="auto"/>
              </w:rPr>
              <w:t xml:space="preserve">  </w:t>
            </w:r>
            <w:r>
              <w:rPr>
                <w:rStyle w:val="112"/>
                <w:rFonts w:hint="eastAsia"/>
                <w:color w:val="auto"/>
              </w:rPr>
              <w:t>第二十七条　第二十九</w:t>
            </w:r>
            <w:r>
              <w:rPr>
                <w:rFonts w:hint="eastAsia" w:ascii="宋体" w:hAnsi="宋体" w:cs="宋体"/>
                <w:kern w:val="0"/>
                <w:sz w:val="18"/>
                <w:szCs w:val="18"/>
              </w:rPr>
              <w:t>条　</w:t>
            </w:r>
          </w:p>
        </w:tc>
        <w:tc>
          <w:tcPr>
            <w:tcW w:w="624" w:type="dxa"/>
            <w:tcBorders>
              <w:top w:val="nil"/>
              <w:left w:val="nil"/>
              <w:bottom w:val="single" w:color="auto" w:sz="4" w:space="0"/>
              <w:right w:val="single" w:color="auto" w:sz="4" w:space="0"/>
            </w:tcBorders>
            <w:vAlign w:val="center"/>
          </w:tcPr>
          <w:p w14:paraId="62B9778A">
            <w:pPr>
              <w:widowControl/>
              <w:jc w:val="center"/>
              <w:rPr>
                <w:rFonts w:ascii="宋体" w:cs="宋体"/>
                <w:kern w:val="0"/>
                <w:sz w:val="18"/>
                <w:szCs w:val="18"/>
              </w:rPr>
            </w:pPr>
            <w:r>
              <w:rPr>
                <w:rFonts w:hint="eastAsia" w:ascii="宋体" w:hAnsi="宋体" w:cs="宋体"/>
                <w:kern w:val="0"/>
                <w:sz w:val="18"/>
                <w:szCs w:val="18"/>
              </w:rPr>
              <w:t>属地</w:t>
            </w:r>
          </w:p>
        </w:tc>
      </w:tr>
      <w:tr w14:paraId="271701BB">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079194E8">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77</w:t>
            </w:r>
          </w:p>
        </w:tc>
        <w:tc>
          <w:tcPr>
            <w:tcW w:w="568" w:type="dxa"/>
            <w:tcBorders>
              <w:top w:val="nil"/>
              <w:left w:val="nil"/>
              <w:bottom w:val="single" w:color="auto" w:sz="4" w:space="0"/>
              <w:right w:val="single" w:color="auto" w:sz="4" w:space="0"/>
            </w:tcBorders>
            <w:vAlign w:val="center"/>
          </w:tcPr>
          <w:p w14:paraId="33367C2E">
            <w:pPr>
              <w:widowControl/>
              <w:jc w:val="center"/>
              <w:rPr>
                <w:rFonts w:ascii="宋体" w:cs="宋体"/>
                <w:kern w:val="0"/>
                <w:sz w:val="18"/>
                <w:szCs w:val="18"/>
              </w:rPr>
            </w:pPr>
            <w:r>
              <w:rPr>
                <w:rFonts w:hint="eastAsia" w:ascii="宋体" w:hAnsi="宋体" w:cs="宋体"/>
                <w:kern w:val="0"/>
                <w:sz w:val="18"/>
                <w:szCs w:val="18"/>
              </w:rPr>
              <w:t>行政</w:t>
            </w:r>
          </w:p>
          <w:p w14:paraId="54E24BC5">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4D87F606">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-B-08600-140221</w:t>
            </w:r>
          </w:p>
        </w:tc>
        <w:tc>
          <w:tcPr>
            <w:tcW w:w="1249" w:type="dxa"/>
            <w:tcBorders>
              <w:top w:val="nil"/>
              <w:left w:val="nil"/>
              <w:bottom w:val="single" w:color="auto" w:sz="4" w:space="0"/>
              <w:right w:val="single" w:color="auto" w:sz="4" w:space="0"/>
            </w:tcBorders>
            <w:vAlign w:val="center"/>
          </w:tcPr>
          <w:p w14:paraId="59630882">
            <w:pPr>
              <w:pStyle w:val="109"/>
              <w:rPr>
                <w:color w:val="auto"/>
              </w:rPr>
            </w:pPr>
            <w:r>
              <w:rPr>
                <w:rFonts w:hint="eastAsia"/>
                <w:color w:val="auto"/>
              </w:rPr>
              <w:t>对擅自操作公用燃气阀门的处罚</w:t>
            </w:r>
          </w:p>
        </w:tc>
        <w:tc>
          <w:tcPr>
            <w:tcW w:w="616" w:type="dxa"/>
            <w:tcBorders>
              <w:top w:val="nil"/>
              <w:left w:val="nil"/>
              <w:bottom w:val="single" w:color="auto" w:sz="4" w:space="0"/>
              <w:right w:val="single" w:color="auto" w:sz="4" w:space="0"/>
            </w:tcBorders>
            <w:vAlign w:val="center"/>
          </w:tcPr>
          <w:p w14:paraId="5A8B3778">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7CEC888E">
            <w:pPr>
              <w:pStyle w:val="109"/>
              <w:rPr>
                <w:color w:val="auto"/>
              </w:rPr>
            </w:pPr>
            <w:r>
              <w:rPr>
                <w:rFonts w:hint="eastAsia"/>
                <w:b/>
                <w:color w:val="auto"/>
              </w:rPr>
              <w:t>【行政法规】</w:t>
            </w:r>
            <w:r>
              <w:rPr>
                <w:rFonts w:hint="eastAsia"/>
                <w:color w:val="auto"/>
              </w:rPr>
              <w:t>《城镇燃气管理条例》（国务院令第</w:t>
            </w:r>
            <w:r>
              <w:rPr>
                <w:color w:val="auto"/>
              </w:rPr>
              <w:t>583</w:t>
            </w:r>
            <w:r>
              <w:rPr>
                <w:rFonts w:hint="eastAsia"/>
                <w:color w:val="auto"/>
              </w:rPr>
              <w:t>号）第四十九条</w:t>
            </w:r>
          </w:p>
          <w:p w14:paraId="68A55562">
            <w:pPr>
              <w:pStyle w:val="109"/>
              <w:rPr>
                <w:color w:val="auto"/>
              </w:rPr>
            </w:pPr>
            <w:r>
              <w:rPr>
                <w:rFonts w:hint="eastAsia"/>
                <w:b/>
                <w:color w:val="auto"/>
              </w:rPr>
              <w:t>【地方性法规】</w:t>
            </w:r>
            <w:r>
              <w:rPr>
                <w:rFonts w:hint="eastAsia"/>
                <w:color w:val="auto"/>
              </w:rPr>
              <w:t>《山西省燃气管理条例》第二十九条</w:t>
            </w:r>
            <w:r>
              <w:rPr>
                <w:color w:val="auto"/>
              </w:rPr>
              <w:t xml:space="preserve">  </w:t>
            </w:r>
            <w:r>
              <w:rPr>
                <w:rFonts w:hint="eastAsia"/>
                <w:color w:val="auto"/>
              </w:rPr>
              <w:t>第四十四条</w:t>
            </w:r>
          </w:p>
        </w:tc>
        <w:tc>
          <w:tcPr>
            <w:tcW w:w="5312" w:type="dxa"/>
            <w:tcBorders>
              <w:top w:val="nil"/>
              <w:left w:val="nil"/>
              <w:bottom w:val="single" w:color="auto" w:sz="4" w:space="0"/>
              <w:right w:val="single" w:color="auto" w:sz="4" w:space="0"/>
            </w:tcBorders>
            <w:vAlign w:val="center"/>
          </w:tcPr>
          <w:p w14:paraId="59DD5772">
            <w:pPr>
              <w:pStyle w:val="109"/>
              <w:rPr>
                <w:color w:val="auto"/>
              </w:rPr>
            </w:pPr>
            <w:r>
              <w:rPr>
                <w:b/>
                <w:bCs/>
                <w:color w:val="auto"/>
              </w:rPr>
              <w:t>1.</w:t>
            </w:r>
            <w:r>
              <w:rPr>
                <w:rFonts w:hint="eastAsia"/>
                <w:b/>
                <w:bCs/>
                <w:color w:val="auto"/>
              </w:rPr>
              <w:t>立案责任：</w:t>
            </w:r>
            <w:r>
              <w:rPr>
                <w:rFonts w:hint="eastAsia"/>
                <w:color w:val="auto"/>
              </w:rPr>
              <w:t>发现擅自操作公用燃气阀门的违法行为，予以审查，决定是否立案。</w:t>
            </w:r>
          </w:p>
          <w:p w14:paraId="0C64A256">
            <w:pPr>
              <w:pStyle w:val="109"/>
              <w:rPr>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p>
          <w:p w14:paraId="46DCF358">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2A18226F">
            <w:pPr>
              <w:pStyle w:val="109"/>
              <w:rPr>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18CAFE01">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149075F9">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0132EC5F">
            <w:pPr>
              <w:pStyle w:val="109"/>
              <w:rPr>
                <w:b/>
                <w:bCs/>
                <w:color w:val="auto"/>
              </w:rPr>
            </w:pPr>
            <w:r>
              <w:rPr>
                <w:b/>
                <w:bCs/>
                <w:color w:val="auto"/>
              </w:rPr>
              <w:t>7.</w:t>
            </w:r>
            <w:r>
              <w:rPr>
                <w:rFonts w:hint="eastAsia"/>
                <w:b/>
                <w:bCs/>
                <w:color w:val="auto"/>
              </w:rPr>
              <w:t>执行责任：</w:t>
            </w:r>
            <w:r>
              <w:rPr>
                <w:rFonts w:hint="eastAsia"/>
                <w:color w:val="auto"/>
              </w:rPr>
              <w:t>依照生效的行政处罚决定执行处罚。</w:t>
            </w:r>
            <w:r>
              <w:rPr>
                <w:color w:val="auto"/>
              </w:rPr>
              <w:t xml:space="preserve"> </w:t>
            </w:r>
          </w:p>
          <w:p w14:paraId="512AAB11">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3932BB92">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29898FC1">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　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　</w:t>
            </w:r>
          </w:p>
        </w:tc>
        <w:tc>
          <w:tcPr>
            <w:tcW w:w="624" w:type="dxa"/>
            <w:tcBorders>
              <w:top w:val="nil"/>
              <w:left w:val="nil"/>
              <w:bottom w:val="single" w:color="auto" w:sz="4" w:space="0"/>
              <w:right w:val="single" w:color="auto" w:sz="4" w:space="0"/>
            </w:tcBorders>
            <w:vAlign w:val="center"/>
          </w:tcPr>
          <w:p w14:paraId="0F98906B">
            <w:pPr>
              <w:widowControl/>
              <w:jc w:val="center"/>
              <w:rPr>
                <w:rFonts w:ascii="宋体" w:cs="宋体"/>
                <w:kern w:val="0"/>
                <w:sz w:val="18"/>
                <w:szCs w:val="18"/>
              </w:rPr>
            </w:pPr>
            <w:r>
              <w:rPr>
                <w:rFonts w:hint="eastAsia" w:ascii="宋体" w:hAnsi="宋体" w:cs="宋体"/>
                <w:kern w:val="0"/>
                <w:sz w:val="18"/>
                <w:szCs w:val="18"/>
              </w:rPr>
              <w:t>属地</w:t>
            </w:r>
          </w:p>
        </w:tc>
      </w:tr>
      <w:tr w14:paraId="71593A02">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258D26F3">
            <w:pPr>
              <w:widowControl/>
              <w:jc w:val="center"/>
              <w:rPr>
                <w:rFonts w:hint="eastAsia" w:ascii="宋体" w:eastAsia="宋体" w:cs="宋体"/>
                <w:kern w:val="0"/>
                <w:sz w:val="18"/>
                <w:szCs w:val="18"/>
                <w:lang w:val="en-US" w:eastAsia="zh-CN"/>
              </w:rPr>
            </w:pPr>
            <w:r>
              <w:rPr>
                <w:rFonts w:ascii="宋体" w:hAnsi="宋体" w:cs="宋体"/>
                <w:kern w:val="0"/>
                <w:sz w:val="18"/>
                <w:szCs w:val="18"/>
              </w:rPr>
              <w:t>7</w:t>
            </w:r>
            <w:r>
              <w:rPr>
                <w:rFonts w:hint="eastAsia" w:ascii="宋体" w:hAnsi="宋体" w:cs="宋体"/>
                <w:kern w:val="0"/>
                <w:sz w:val="18"/>
                <w:szCs w:val="18"/>
                <w:lang w:val="en-US" w:eastAsia="zh-CN"/>
              </w:rPr>
              <w:t>8</w:t>
            </w:r>
          </w:p>
        </w:tc>
        <w:tc>
          <w:tcPr>
            <w:tcW w:w="568" w:type="dxa"/>
            <w:tcBorders>
              <w:top w:val="nil"/>
              <w:left w:val="nil"/>
              <w:bottom w:val="single" w:color="auto" w:sz="4" w:space="0"/>
              <w:right w:val="single" w:color="auto" w:sz="4" w:space="0"/>
            </w:tcBorders>
            <w:vAlign w:val="center"/>
          </w:tcPr>
          <w:p w14:paraId="4E7FB10E">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154B13AE">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-B-08700-140221</w:t>
            </w:r>
          </w:p>
        </w:tc>
        <w:tc>
          <w:tcPr>
            <w:tcW w:w="1249" w:type="dxa"/>
            <w:tcBorders>
              <w:top w:val="nil"/>
              <w:left w:val="nil"/>
              <w:bottom w:val="single" w:color="auto" w:sz="4" w:space="0"/>
              <w:right w:val="single" w:color="auto" w:sz="4" w:space="0"/>
            </w:tcBorders>
            <w:vAlign w:val="center"/>
          </w:tcPr>
          <w:p w14:paraId="5673C0DD">
            <w:pPr>
              <w:pStyle w:val="109"/>
              <w:rPr>
                <w:color w:val="auto"/>
              </w:rPr>
            </w:pPr>
            <w:r>
              <w:rPr>
                <w:rFonts w:hint="eastAsia"/>
                <w:color w:val="auto"/>
              </w:rPr>
              <w:t>对进行爆破、取土等作业或者动用明火的处罚</w:t>
            </w:r>
          </w:p>
        </w:tc>
        <w:tc>
          <w:tcPr>
            <w:tcW w:w="616" w:type="dxa"/>
            <w:tcBorders>
              <w:top w:val="nil"/>
              <w:left w:val="nil"/>
              <w:bottom w:val="single" w:color="auto" w:sz="4" w:space="0"/>
              <w:right w:val="single" w:color="auto" w:sz="4" w:space="0"/>
            </w:tcBorders>
            <w:vAlign w:val="center"/>
          </w:tcPr>
          <w:p w14:paraId="103B3A23">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13294F02">
            <w:pPr>
              <w:pStyle w:val="109"/>
              <w:rPr>
                <w:color w:val="auto"/>
              </w:rPr>
            </w:pPr>
            <w:r>
              <w:rPr>
                <w:rFonts w:hint="eastAsia"/>
                <w:b/>
                <w:color w:val="auto"/>
              </w:rPr>
              <w:t>【行政法规】</w:t>
            </w:r>
            <w:r>
              <w:rPr>
                <w:rFonts w:hint="eastAsia"/>
                <w:color w:val="auto"/>
              </w:rPr>
              <w:t>《城镇燃气管理条例》（国务院令第</w:t>
            </w:r>
            <w:r>
              <w:rPr>
                <w:color w:val="auto"/>
              </w:rPr>
              <w:t>583</w:t>
            </w:r>
            <w:r>
              <w:rPr>
                <w:rFonts w:hint="eastAsia"/>
                <w:color w:val="auto"/>
              </w:rPr>
              <w:t>号）</w:t>
            </w:r>
            <w:r>
              <w:rPr>
                <w:color w:val="auto"/>
              </w:rPr>
              <w:t xml:space="preserve"> </w:t>
            </w:r>
            <w:r>
              <w:rPr>
                <w:rFonts w:hint="eastAsia"/>
                <w:color w:val="auto"/>
              </w:rPr>
              <w:t>第五十条</w:t>
            </w:r>
          </w:p>
        </w:tc>
        <w:tc>
          <w:tcPr>
            <w:tcW w:w="5312" w:type="dxa"/>
            <w:tcBorders>
              <w:top w:val="nil"/>
              <w:left w:val="nil"/>
              <w:bottom w:val="single" w:color="auto" w:sz="4" w:space="0"/>
              <w:right w:val="single" w:color="auto" w:sz="4" w:space="0"/>
            </w:tcBorders>
            <w:vAlign w:val="center"/>
          </w:tcPr>
          <w:p w14:paraId="4A66A150">
            <w:pPr>
              <w:pStyle w:val="109"/>
              <w:rPr>
                <w:b/>
                <w:bCs/>
                <w:color w:val="auto"/>
              </w:rPr>
            </w:pPr>
            <w:r>
              <w:rPr>
                <w:b/>
                <w:bCs/>
                <w:color w:val="auto"/>
              </w:rPr>
              <w:t>1.</w:t>
            </w:r>
            <w:r>
              <w:rPr>
                <w:rFonts w:hint="eastAsia"/>
                <w:b/>
                <w:bCs/>
                <w:color w:val="auto"/>
              </w:rPr>
              <w:t>立案责任：</w:t>
            </w:r>
            <w:r>
              <w:rPr>
                <w:rFonts w:hint="eastAsia"/>
                <w:color w:val="auto"/>
              </w:rPr>
              <w:t>发现在燃气设施保护范围内进行爆破、取土等作业或者动用明火等的违法行为，予以审查，决定是否立案。</w:t>
            </w:r>
            <w:r>
              <w:rPr>
                <w:color w:val="auto"/>
              </w:rPr>
              <w:br w:type="page"/>
            </w:r>
          </w:p>
          <w:p w14:paraId="019EB238">
            <w:pPr>
              <w:pStyle w:val="109"/>
              <w:rPr>
                <w:b/>
                <w:bCs/>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r>
              <w:rPr>
                <w:color w:val="auto"/>
              </w:rPr>
              <w:br w:type="page"/>
            </w:r>
          </w:p>
          <w:p w14:paraId="0AE53F8C">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31768C3D">
            <w:pPr>
              <w:pStyle w:val="109"/>
              <w:rPr>
                <w:b/>
                <w:bCs/>
                <w:color w:val="auto"/>
              </w:rPr>
            </w:pPr>
            <w:r>
              <w:rPr>
                <w:color w:val="auto"/>
              </w:rPr>
              <w:br w:type="page"/>
            </w: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r>
              <w:rPr>
                <w:color w:val="auto"/>
              </w:rPr>
              <w:br w:type="page"/>
            </w:r>
          </w:p>
          <w:p w14:paraId="54DB8752">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r>
              <w:rPr>
                <w:color w:val="auto"/>
              </w:rPr>
              <w:br w:type="page"/>
            </w:r>
          </w:p>
          <w:p w14:paraId="27791F5A">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645DAFF4">
            <w:pPr>
              <w:pStyle w:val="109"/>
              <w:rPr>
                <w:color w:val="auto"/>
              </w:rPr>
            </w:pPr>
            <w:r>
              <w:rPr>
                <w:b/>
                <w:bCs/>
                <w:color w:val="auto"/>
              </w:rPr>
              <w:t>7.</w:t>
            </w:r>
            <w:r>
              <w:rPr>
                <w:rFonts w:hint="eastAsia"/>
                <w:b/>
                <w:bCs/>
                <w:color w:val="auto"/>
              </w:rPr>
              <w:t>执行责任：</w:t>
            </w:r>
            <w:r>
              <w:rPr>
                <w:rFonts w:hint="eastAsia"/>
                <w:color w:val="auto"/>
              </w:rPr>
              <w:t>依照生效的行政处罚决定执行处罚。</w:t>
            </w:r>
          </w:p>
          <w:p w14:paraId="75C0350D">
            <w:pPr>
              <w:pStyle w:val="109"/>
              <w:rPr>
                <w:b/>
                <w:bCs/>
                <w:color w:val="auto"/>
              </w:rPr>
            </w:pPr>
            <w:r>
              <w:rPr>
                <w:b/>
                <w:color w:val="auto"/>
              </w:rPr>
              <w:t>8.</w:t>
            </w:r>
            <w:r>
              <w:rPr>
                <w:rFonts w:hint="eastAsia"/>
                <w:b/>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2B2FC5DF">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6477961E">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　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　</w:t>
            </w:r>
          </w:p>
        </w:tc>
        <w:tc>
          <w:tcPr>
            <w:tcW w:w="624" w:type="dxa"/>
            <w:tcBorders>
              <w:top w:val="nil"/>
              <w:left w:val="nil"/>
              <w:bottom w:val="single" w:color="auto" w:sz="4" w:space="0"/>
              <w:right w:val="single" w:color="auto" w:sz="4" w:space="0"/>
            </w:tcBorders>
            <w:vAlign w:val="center"/>
          </w:tcPr>
          <w:p w14:paraId="483DD86C">
            <w:pPr>
              <w:widowControl/>
              <w:jc w:val="center"/>
              <w:rPr>
                <w:rFonts w:ascii="宋体" w:cs="宋体"/>
                <w:kern w:val="0"/>
                <w:sz w:val="18"/>
                <w:szCs w:val="18"/>
              </w:rPr>
            </w:pPr>
            <w:r>
              <w:rPr>
                <w:rFonts w:hint="eastAsia" w:ascii="宋体" w:hAnsi="宋体" w:cs="宋体"/>
                <w:kern w:val="0"/>
                <w:sz w:val="18"/>
                <w:szCs w:val="18"/>
              </w:rPr>
              <w:t>属地</w:t>
            </w:r>
          </w:p>
        </w:tc>
      </w:tr>
      <w:tr w14:paraId="0A51F974">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720B90E0">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79</w:t>
            </w:r>
          </w:p>
        </w:tc>
        <w:tc>
          <w:tcPr>
            <w:tcW w:w="568" w:type="dxa"/>
            <w:tcBorders>
              <w:top w:val="nil"/>
              <w:left w:val="nil"/>
              <w:bottom w:val="single" w:color="auto" w:sz="4" w:space="0"/>
              <w:right w:val="single" w:color="auto" w:sz="4" w:space="0"/>
            </w:tcBorders>
            <w:vAlign w:val="center"/>
          </w:tcPr>
          <w:p w14:paraId="2F242695">
            <w:pPr>
              <w:widowControl/>
              <w:jc w:val="center"/>
              <w:rPr>
                <w:rFonts w:ascii="宋体" w:cs="宋体"/>
                <w:kern w:val="0"/>
                <w:sz w:val="18"/>
                <w:szCs w:val="18"/>
              </w:rPr>
            </w:pPr>
            <w:r>
              <w:rPr>
                <w:rFonts w:hint="eastAsia" w:ascii="宋体" w:hAnsi="宋体" w:cs="宋体"/>
                <w:kern w:val="0"/>
                <w:sz w:val="18"/>
                <w:szCs w:val="18"/>
              </w:rPr>
              <w:t>行政</w:t>
            </w:r>
          </w:p>
          <w:p w14:paraId="0BA034EC">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562DF576">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-B-08800-140221</w:t>
            </w:r>
          </w:p>
        </w:tc>
        <w:tc>
          <w:tcPr>
            <w:tcW w:w="1249" w:type="dxa"/>
            <w:tcBorders>
              <w:top w:val="nil"/>
              <w:left w:val="nil"/>
              <w:bottom w:val="single" w:color="auto" w:sz="4" w:space="0"/>
              <w:right w:val="single" w:color="auto" w:sz="4" w:space="0"/>
            </w:tcBorders>
            <w:vAlign w:val="center"/>
          </w:tcPr>
          <w:p w14:paraId="3DFDD0FA">
            <w:pPr>
              <w:pStyle w:val="109"/>
              <w:rPr>
                <w:color w:val="auto"/>
              </w:rPr>
            </w:pPr>
            <w:r>
              <w:rPr>
                <w:rFonts w:hint="eastAsia"/>
                <w:color w:val="auto"/>
              </w:rPr>
              <w:t>对侵占、毁损、擅自拆除、移动燃气设施或者擅自改动市政燃气设施的处罚</w:t>
            </w:r>
          </w:p>
        </w:tc>
        <w:tc>
          <w:tcPr>
            <w:tcW w:w="616" w:type="dxa"/>
            <w:tcBorders>
              <w:top w:val="nil"/>
              <w:left w:val="nil"/>
              <w:bottom w:val="single" w:color="auto" w:sz="4" w:space="0"/>
              <w:right w:val="single" w:color="auto" w:sz="4" w:space="0"/>
            </w:tcBorders>
            <w:vAlign w:val="center"/>
          </w:tcPr>
          <w:p w14:paraId="25955578">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5A6740E7">
            <w:pPr>
              <w:pStyle w:val="109"/>
              <w:rPr>
                <w:color w:val="auto"/>
              </w:rPr>
            </w:pPr>
            <w:r>
              <w:rPr>
                <w:rFonts w:hint="eastAsia"/>
                <w:b/>
                <w:color w:val="auto"/>
              </w:rPr>
              <w:t>【行政法规】</w:t>
            </w:r>
            <w:r>
              <w:rPr>
                <w:rFonts w:hint="eastAsia"/>
                <w:color w:val="auto"/>
              </w:rPr>
              <w:t>《城镇燃气管理条例》</w:t>
            </w:r>
            <w:r>
              <w:rPr>
                <w:color w:val="auto"/>
              </w:rPr>
              <w:t xml:space="preserve"> </w:t>
            </w:r>
            <w:r>
              <w:rPr>
                <w:rFonts w:hint="eastAsia"/>
                <w:color w:val="auto"/>
              </w:rPr>
              <w:t>（国务院令第</w:t>
            </w:r>
            <w:r>
              <w:rPr>
                <w:color w:val="auto"/>
              </w:rPr>
              <w:t>583</w:t>
            </w:r>
            <w:r>
              <w:rPr>
                <w:rFonts w:hint="eastAsia"/>
                <w:color w:val="auto"/>
              </w:rPr>
              <w:t>号）第五十一条</w:t>
            </w:r>
            <w:r>
              <w:rPr>
                <w:color w:val="auto"/>
              </w:rPr>
              <w:t xml:space="preserve">   </w:t>
            </w:r>
          </w:p>
        </w:tc>
        <w:tc>
          <w:tcPr>
            <w:tcW w:w="5312" w:type="dxa"/>
            <w:tcBorders>
              <w:top w:val="nil"/>
              <w:left w:val="nil"/>
              <w:bottom w:val="single" w:color="auto" w:sz="4" w:space="0"/>
              <w:right w:val="single" w:color="auto" w:sz="4" w:space="0"/>
            </w:tcBorders>
            <w:vAlign w:val="center"/>
          </w:tcPr>
          <w:p w14:paraId="474589EA">
            <w:pPr>
              <w:pStyle w:val="109"/>
              <w:rPr>
                <w:color w:val="auto"/>
              </w:rPr>
            </w:pPr>
            <w:r>
              <w:rPr>
                <w:b/>
                <w:bCs/>
                <w:color w:val="auto"/>
              </w:rPr>
              <w:t>1.</w:t>
            </w:r>
            <w:r>
              <w:rPr>
                <w:rFonts w:hint="eastAsia"/>
                <w:b/>
                <w:bCs/>
                <w:color w:val="auto"/>
              </w:rPr>
              <w:t>立案责任：</w:t>
            </w:r>
            <w:r>
              <w:rPr>
                <w:rFonts w:hint="eastAsia"/>
                <w:color w:val="auto"/>
              </w:rPr>
              <w:t>发现侵占、毁损、擅自拆除、移动燃气设施或者擅自改动市政燃气设施的违法行为，予以审查，决定是否立案。</w:t>
            </w:r>
          </w:p>
          <w:p w14:paraId="4D876F6D">
            <w:pPr>
              <w:pStyle w:val="109"/>
              <w:rPr>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p>
          <w:p w14:paraId="06F29D71">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5F861A08">
            <w:pPr>
              <w:pStyle w:val="109"/>
              <w:rPr>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19289448">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063AD682">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6D3B1819">
            <w:pPr>
              <w:pStyle w:val="109"/>
              <w:rPr>
                <w:b/>
                <w:bCs/>
                <w:color w:val="auto"/>
              </w:rPr>
            </w:pPr>
            <w:r>
              <w:rPr>
                <w:b/>
                <w:bCs/>
                <w:color w:val="auto"/>
              </w:rPr>
              <w:t>7.</w:t>
            </w:r>
            <w:r>
              <w:rPr>
                <w:rFonts w:hint="eastAsia"/>
                <w:b/>
                <w:bCs/>
                <w:color w:val="auto"/>
              </w:rPr>
              <w:t>执行责任：</w:t>
            </w:r>
            <w:r>
              <w:rPr>
                <w:rFonts w:hint="eastAsia"/>
                <w:color w:val="auto"/>
              </w:rPr>
              <w:t>依照生效的行政处罚决定执行处罚。</w:t>
            </w:r>
            <w:r>
              <w:rPr>
                <w:color w:val="auto"/>
              </w:rPr>
              <w:t xml:space="preserve">   </w:t>
            </w:r>
          </w:p>
          <w:p w14:paraId="63CE68C0">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1C706517">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572182B0">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　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　</w:t>
            </w:r>
          </w:p>
        </w:tc>
        <w:tc>
          <w:tcPr>
            <w:tcW w:w="624" w:type="dxa"/>
            <w:tcBorders>
              <w:top w:val="nil"/>
              <w:left w:val="nil"/>
              <w:bottom w:val="single" w:color="auto" w:sz="4" w:space="0"/>
              <w:right w:val="single" w:color="auto" w:sz="4" w:space="0"/>
            </w:tcBorders>
            <w:vAlign w:val="center"/>
          </w:tcPr>
          <w:p w14:paraId="304ECE0F">
            <w:pPr>
              <w:widowControl/>
              <w:jc w:val="center"/>
              <w:rPr>
                <w:rFonts w:ascii="宋体" w:cs="宋体"/>
                <w:kern w:val="0"/>
                <w:sz w:val="18"/>
                <w:szCs w:val="18"/>
              </w:rPr>
            </w:pPr>
            <w:r>
              <w:rPr>
                <w:rFonts w:hint="eastAsia" w:ascii="宋体" w:hAnsi="宋体" w:cs="宋体"/>
                <w:kern w:val="0"/>
                <w:sz w:val="18"/>
                <w:szCs w:val="18"/>
              </w:rPr>
              <w:t>属地</w:t>
            </w:r>
          </w:p>
        </w:tc>
      </w:tr>
      <w:tr w14:paraId="39A3B70E">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6F1EF589">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80</w:t>
            </w:r>
          </w:p>
        </w:tc>
        <w:tc>
          <w:tcPr>
            <w:tcW w:w="568" w:type="dxa"/>
            <w:tcBorders>
              <w:top w:val="nil"/>
              <w:left w:val="nil"/>
              <w:bottom w:val="single" w:color="auto" w:sz="4" w:space="0"/>
              <w:right w:val="single" w:color="auto" w:sz="4" w:space="0"/>
            </w:tcBorders>
            <w:vAlign w:val="center"/>
          </w:tcPr>
          <w:p w14:paraId="6AF1B551">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194D503A">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-B-08900-140221</w:t>
            </w:r>
          </w:p>
        </w:tc>
        <w:tc>
          <w:tcPr>
            <w:tcW w:w="1249" w:type="dxa"/>
            <w:tcBorders>
              <w:top w:val="nil"/>
              <w:left w:val="nil"/>
              <w:bottom w:val="single" w:color="auto" w:sz="4" w:space="0"/>
              <w:right w:val="single" w:color="auto" w:sz="4" w:space="0"/>
            </w:tcBorders>
            <w:vAlign w:val="center"/>
          </w:tcPr>
          <w:p w14:paraId="663D2436">
            <w:pPr>
              <w:pStyle w:val="109"/>
              <w:rPr>
                <w:color w:val="auto"/>
              </w:rPr>
            </w:pPr>
            <w:r>
              <w:rPr>
                <w:rFonts w:hint="eastAsia"/>
                <w:color w:val="auto"/>
              </w:rPr>
              <w:t>对建设单位未会同施工单位与管道燃气经营者共同制定燃气设施保护方案的处罚</w:t>
            </w:r>
          </w:p>
        </w:tc>
        <w:tc>
          <w:tcPr>
            <w:tcW w:w="616" w:type="dxa"/>
            <w:tcBorders>
              <w:top w:val="nil"/>
              <w:left w:val="nil"/>
              <w:bottom w:val="single" w:color="auto" w:sz="4" w:space="0"/>
              <w:right w:val="single" w:color="auto" w:sz="4" w:space="0"/>
            </w:tcBorders>
            <w:vAlign w:val="center"/>
          </w:tcPr>
          <w:p w14:paraId="1C506F7E">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1A4ADD6D">
            <w:pPr>
              <w:pStyle w:val="109"/>
              <w:rPr>
                <w:color w:val="auto"/>
              </w:rPr>
            </w:pPr>
            <w:r>
              <w:rPr>
                <w:rFonts w:hint="eastAsia"/>
                <w:b/>
                <w:color w:val="auto"/>
              </w:rPr>
              <w:t>【行政法规】</w:t>
            </w:r>
            <w:r>
              <w:rPr>
                <w:rFonts w:hint="eastAsia"/>
                <w:color w:val="auto"/>
              </w:rPr>
              <w:t>《城镇燃气管理条例》（国务院令第</w:t>
            </w:r>
            <w:r>
              <w:rPr>
                <w:color w:val="auto"/>
              </w:rPr>
              <w:t>583</w:t>
            </w:r>
            <w:r>
              <w:rPr>
                <w:rFonts w:hint="eastAsia"/>
                <w:color w:val="auto"/>
              </w:rPr>
              <w:t>号）</w:t>
            </w:r>
            <w:r>
              <w:rPr>
                <w:color w:val="auto"/>
              </w:rPr>
              <w:t xml:space="preserve"> </w:t>
            </w:r>
            <w:r>
              <w:rPr>
                <w:rFonts w:hint="eastAsia"/>
                <w:color w:val="auto"/>
              </w:rPr>
              <w:t>第五十二条</w:t>
            </w:r>
            <w:r>
              <w:rPr>
                <w:color w:val="auto"/>
              </w:rPr>
              <w:t xml:space="preserve"> </w:t>
            </w:r>
          </w:p>
        </w:tc>
        <w:tc>
          <w:tcPr>
            <w:tcW w:w="5312" w:type="dxa"/>
            <w:tcBorders>
              <w:top w:val="nil"/>
              <w:left w:val="nil"/>
              <w:bottom w:val="single" w:color="auto" w:sz="4" w:space="0"/>
              <w:right w:val="single" w:color="auto" w:sz="4" w:space="0"/>
            </w:tcBorders>
            <w:vAlign w:val="center"/>
          </w:tcPr>
          <w:p w14:paraId="5BB11BB7">
            <w:pPr>
              <w:pStyle w:val="109"/>
              <w:rPr>
                <w:b/>
                <w:bCs/>
                <w:color w:val="auto"/>
              </w:rPr>
            </w:pPr>
            <w:r>
              <w:rPr>
                <w:b/>
                <w:bCs/>
                <w:color w:val="auto"/>
              </w:rPr>
              <w:t>1.</w:t>
            </w:r>
            <w:r>
              <w:rPr>
                <w:rFonts w:hint="eastAsia"/>
                <w:b/>
                <w:bCs/>
                <w:color w:val="auto"/>
              </w:rPr>
              <w:t>立案责任：</w:t>
            </w:r>
            <w:r>
              <w:rPr>
                <w:rFonts w:hint="eastAsia"/>
                <w:color w:val="auto"/>
              </w:rPr>
              <w:t>发现建设单位未会同施工单位与管道燃气经营者共同制定燃气设施保护方案的违法行为，予以审查，决定是否立案。</w:t>
            </w:r>
            <w:r>
              <w:rPr>
                <w:color w:val="auto"/>
              </w:rPr>
              <w:br w:type="page"/>
            </w:r>
          </w:p>
          <w:p w14:paraId="0ADAB8E8">
            <w:pPr>
              <w:pStyle w:val="109"/>
              <w:rPr>
                <w:b/>
                <w:bCs/>
                <w:color w:val="auto"/>
              </w:rPr>
            </w:pPr>
            <w:r>
              <w:rPr>
                <w:b/>
                <w:bCs/>
                <w:color w:val="auto"/>
              </w:rPr>
              <w:t>2.</w:t>
            </w:r>
            <w:r>
              <w:rPr>
                <w:rFonts w:hint="eastAsia"/>
                <w:b/>
                <w:bCs/>
                <w:color w:val="auto"/>
              </w:rPr>
              <w:t>调查责任：</w:t>
            </w:r>
            <w:r>
              <w:rPr>
                <w:rFonts w:hint="eastAsia"/>
                <w:color w:val="auto"/>
              </w:rPr>
              <w:t>国土资源部门对立案的案件，指定专人负责，及时组织调查取证，与当事人有直接利害关系的应当回避。执法人员不得少于两人，调查时应出示执法证件，允许当事人辩解陈述。执法人员应保守有关秘密。</w:t>
            </w:r>
            <w:r>
              <w:rPr>
                <w:color w:val="auto"/>
              </w:rPr>
              <w:br w:type="page"/>
            </w:r>
          </w:p>
          <w:p w14:paraId="45128083">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392F155F">
            <w:pPr>
              <w:pStyle w:val="109"/>
              <w:rPr>
                <w:color w:val="auto"/>
              </w:rPr>
            </w:pPr>
            <w:r>
              <w:rPr>
                <w:color w:val="auto"/>
              </w:rPr>
              <w:br w:type="page"/>
            </w: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r>
              <w:rPr>
                <w:color w:val="auto"/>
              </w:rPr>
              <w:br w:type="page"/>
            </w:r>
          </w:p>
          <w:p w14:paraId="12B58F39">
            <w:pPr>
              <w:pStyle w:val="109"/>
              <w:rPr>
                <w:b/>
                <w:bCs/>
                <w:color w:val="auto"/>
              </w:rPr>
            </w:pPr>
            <w:r>
              <w:rPr>
                <w:b/>
                <w:color w:val="auto"/>
              </w:rPr>
              <w:t>5.</w:t>
            </w:r>
            <w:r>
              <w:rPr>
                <w:rFonts w:hint="eastAsia"/>
                <w:b/>
                <w:color w:val="auto"/>
              </w:rPr>
              <w:t>决定责任：</w:t>
            </w:r>
            <w:r>
              <w:rPr>
                <w:rFonts w:hint="eastAsia"/>
                <w:color w:val="auto"/>
              </w:rPr>
              <w:t>制作行政处罚决定书，载明行政处罚告知、当事人陈述申辩或者听证情况等内容。</w:t>
            </w:r>
            <w:r>
              <w:rPr>
                <w:color w:val="auto"/>
              </w:rPr>
              <w:br w:type="page"/>
            </w:r>
          </w:p>
          <w:p w14:paraId="46F8F4D4">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057C5AD3">
            <w:pPr>
              <w:pStyle w:val="109"/>
              <w:rPr>
                <w:b/>
                <w:bCs/>
                <w:color w:val="auto"/>
              </w:rPr>
            </w:pPr>
            <w:r>
              <w:rPr>
                <w:b/>
                <w:bCs/>
                <w:color w:val="auto"/>
              </w:rPr>
              <w:t>7.</w:t>
            </w:r>
            <w:r>
              <w:rPr>
                <w:rFonts w:hint="eastAsia"/>
                <w:b/>
                <w:bCs/>
                <w:color w:val="auto"/>
              </w:rPr>
              <w:t>执行责任：</w:t>
            </w:r>
            <w:r>
              <w:rPr>
                <w:rFonts w:hint="eastAsia"/>
                <w:color w:val="auto"/>
              </w:rPr>
              <w:t>依照生效的行政处罚决定，吊销采矿许可证。</w:t>
            </w:r>
          </w:p>
          <w:p w14:paraId="5897527A">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3B4A6CA9">
            <w:pPr>
              <w:pStyle w:val="110"/>
              <w:ind w:firstLine="31680"/>
              <w:rPr>
                <w:rStyle w:val="112"/>
                <w:color w:val="auto"/>
              </w:rPr>
            </w:pPr>
            <w:r>
              <w:rPr>
                <w:rFonts w:hint="eastAsia"/>
                <w:color w:val="auto"/>
              </w:rPr>
              <w:t>《行</w:t>
            </w:r>
            <w:r>
              <w:rPr>
                <w:rStyle w:val="112"/>
                <w:rFonts w:hint="eastAsia"/>
                <w:color w:val="auto"/>
              </w:rPr>
              <w:t>政处罚法》第三十条</w:t>
            </w:r>
            <w:r>
              <w:rPr>
                <w:rStyle w:val="112"/>
                <w:color w:val="auto"/>
              </w:rPr>
              <w:t xml:space="preserve"> </w:t>
            </w:r>
            <w:r>
              <w:rPr>
                <w:rStyle w:val="112"/>
                <w:rFonts w:hint="eastAsia"/>
                <w:color w:val="auto"/>
              </w:rPr>
              <w:t>第三十一条</w:t>
            </w:r>
            <w:r>
              <w:rPr>
                <w:rStyle w:val="112"/>
                <w:color w:val="auto"/>
              </w:rPr>
              <w:t xml:space="preserve"> </w:t>
            </w:r>
            <w:r>
              <w:rPr>
                <w:rStyle w:val="112"/>
                <w:rFonts w:hint="eastAsia"/>
                <w:color w:val="auto"/>
              </w:rPr>
              <w:t>第三十六条～第四十二条</w:t>
            </w:r>
            <w:r>
              <w:rPr>
                <w:rStyle w:val="112"/>
                <w:color w:val="auto"/>
              </w:rPr>
              <w:t xml:space="preserve"> </w:t>
            </w:r>
            <w:r>
              <w:rPr>
                <w:rStyle w:val="112"/>
                <w:rFonts w:hint="eastAsia"/>
                <w:color w:val="auto"/>
              </w:rPr>
              <w:t>第四十四条</w:t>
            </w:r>
            <w:r>
              <w:rPr>
                <w:rStyle w:val="112"/>
                <w:color w:val="auto"/>
              </w:rPr>
              <w:t xml:space="preserve"> </w:t>
            </w:r>
            <w:r>
              <w:rPr>
                <w:rStyle w:val="112"/>
                <w:rFonts w:hint="eastAsia"/>
                <w:color w:val="auto"/>
              </w:rPr>
              <w:t>第五十一条</w:t>
            </w:r>
          </w:p>
          <w:p w14:paraId="64EEB417">
            <w:pPr>
              <w:pStyle w:val="110"/>
              <w:ind w:firstLine="31680"/>
              <w:rPr>
                <w:color w:val="auto"/>
              </w:rPr>
            </w:pPr>
            <w:r>
              <w:rPr>
                <w:rStyle w:val="112"/>
                <w:rFonts w:hint="eastAsia"/>
                <w:color w:val="auto"/>
              </w:rPr>
              <w:t>《建设行政处罚程序暂行规定》（建设部令第</w:t>
            </w:r>
            <w:r>
              <w:rPr>
                <w:rStyle w:val="112"/>
                <w:color w:val="auto"/>
              </w:rPr>
              <w:t>66</w:t>
            </w:r>
            <w:r>
              <w:rPr>
                <w:rStyle w:val="112"/>
                <w:rFonts w:hint="eastAsia"/>
                <w:color w:val="auto"/>
              </w:rPr>
              <w:t>号）第七条～第九条</w:t>
            </w:r>
            <w:r>
              <w:rPr>
                <w:rStyle w:val="112"/>
                <w:color w:val="auto"/>
              </w:rPr>
              <w:t xml:space="preserve">  </w:t>
            </w:r>
            <w:r>
              <w:rPr>
                <w:rStyle w:val="112"/>
                <w:rFonts w:hint="eastAsia"/>
                <w:color w:val="auto"/>
              </w:rPr>
              <w:t>第十三条　第十五条</w:t>
            </w:r>
            <w:r>
              <w:rPr>
                <w:rStyle w:val="112"/>
                <w:color w:val="auto"/>
              </w:rPr>
              <w:t xml:space="preserve"> </w:t>
            </w:r>
            <w:r>
              <w:rPr>
                <w:rStyle w:val="112"/>
                <w:rFonts w:hint="eastAsia"/>
                <w:color w:val="auto"/>
              </w:rPr>
              <w:t>第十六条　第十九条</w:t>
            </w:r>
            <w:r>
              <w:rPr>
                <w:rStyle w:val="112"/>
                <w:color w:val="auto"/>
              </w:rPr>
              <w:t xml:space="preserve">  </w:t>
            </w:r>
            <w:r>
              <w:rPr>
                <w:rStyle w:val="112"/>
                <w:rFonts w:hint="eastAsia"/>
                <w:color w:val="auto"/>
              </w:rPr>
              <w:t>第二十七条　第二十九</w:t>
            </w:r>
            <w:r>
              <w:rPr>
                <w:rFonts w:hint="eastAsia"/>
                <w:color w:val="auto"/>
              </w:rPr>
              <w:t>条　</w:t>
            </w:r>
          </w:p>
        </w:tc>
        <w:tc>
          <w:tcPr>
            <w:tcW w:w="624" w:type="dxa"/>
            <w:tcBorders>
              <w:top w:val="nil"/>
              <w:left w:val="nil"/>
              <w:bottom w:val="single" w:color="auto" w:sz="4" w:space="0"/>
              <w:right w:val="single" w:color="auto" w:sz="4" w:space="0"/>
            </w:tcBorders>
            <w:vAlign w:val="center"/>
          </w:tcPr>
          <w:p w14:paraId="1B00CFEB">
            <w:pPr>
              <w:widowControl/>
              <w:jc w:val="center"/>
              <w:rPr>
                <w:rFonts w:ascii="宋体" w:cs="宋体"/>
                <w:kern w:val="0"/>
                <w:sz w:val="18"/>
                <w:szCs w:val="18"/>
              </w:rPr>
            </w:pPr>
            <w:r>
              <w:rPr>
                <w:rFonts w:hint="eastAsia" w:ascii="宋体" w:hAnsi="宋体" w:cs="宋体"/>
                <w:kern w:val="0"/>
                <w:sz w:val="18"/>
                <w:szCs w:val="18"/>
              </w:rPr>
              <w:t>属地</w:t>
            </w:r>
          </w:p>
        </w:tc>
      </w:tr>
      <w:tr w14:paraId="74DA4516">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342D953B">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81</w:t>
            </w:r>
          </w:p>
        </w:tc>
        <w:tc>
          <w:tcPr>
            <w:tcW w:w="568" w:type="dxa"/>
            <w:tcBorders>
              <w:top w:val="nil"/>
              <w:left w:val="nil"/>
              <w:bottom w:val="single" w:color="auto" w:sz="4" w:space="0"/>
              <w:right w:val="single" w:color="auto" w:sz="4" w:space="0"/>
            </w:tcBorders>
            <w:vAlign w:val="center"/>
          </w:tcPr>
          <w:p w14:paraId="2385FD39">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1D4FE157">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-B-09000-140221</w:t>
            </w:r>
          </w:p>
        </w:tc>
        <w:tc>
          <w:tcPr>
            <w:tcW w:w="1249" w:type="dxa"/>
            <w:tcBorders>
              <w:top w:val="nil"/>
              <w:left w:val="nil"/>
              <w:bottom w:val="single" w:color="auto" w:sz="4" w:space="0"/>
              <w:right w:val="single" w:color="auto" w:sz="4" w:space="0"/>
            </w:tcBorders>
            <w:vAlign w:val="center"/>
          </w:tcPr>
          <w:p w14:paraId="266CEE91">
            <w:pPr>
              <w:pStyle w:val="109"/>
              <w:rPr>
                <w:color w:val="auto"/>
              </w:rPr>
            </w:pPr>
            <w:r>
              <w:rPr>
                <w:rFonts w:hint="eastAsia"/>
                <w:color w:val="auto"/>
              </w:rPr>
              <w:t>对未取得燃气企业资质从事燃气生产和销售活动的处罚</w:t>
            </w:r>
          </w:p>
        </w:tc>
        <w:tc>
          <w:tcPr>
            <w:tcW w:w="616" w:type="dxa"/>
            <w:tcBorders>
              <w:top w:val="nil"/>
              <w:left w:val="nil"/>
              <w:bottom w:val="single" w:color="auto" w:sz="4" w:space="0"/>
              <w:right w:val="single" w:color="auto" w:sz="4" w:space="0"/>
            </w:tcBorders>
            <w:vAlign w:val="center"/>
          </w:tcPr>
          <w:p w14:paraId="4135E3C8">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06FBF83B">
            <w:pPr>
              <w:pStyle w:val="109"/>
              <w:rPr>
                <w:color w:val="auto"/>
              </w:rPr>
            </w:pPr>
            <w:r>
              <w:rPr>
                <w:rFonts w:hint="eastAsia"/>
                <w:b/>
                <w:color w:val="auto"/>
              </w:rPr>
              <w:t>【地方性法规】</w:t>
            </w:r>
            <w:r>
              <w:rPr>
                <w:rFonts w:hint="eastAsia"/>
                <w:color w:val="auto"/>
              </w:rPr>
              <w:t>《山西省燃气管理条例》</w:t>
            </w:r>
            <w:r>
              <w:rPr>
                <w:color w:val="auto"/>
              </w:rPr>
              <w:t xml:space="preserve"> </w:t>
            </w:r>
            <w:r>
              <w:rPr>
                <w:rFonts w:hint="eastAsia"/>
                <w:color w:val="auto"/>
              </w:rPr>
              <w:t>第四十条　</w:t>
            </w:r>
            <w:r>
              <w:rPr>
                <w:color w:val="auto"/>
              </w:rPr>
              <w:t xml:space="preserve">   </w:t>
            </w:r>
            <w:r>
              <w:rPr>
                <w:rFonts w:hint="eastAsia"/>
                <w:color w:val="auto"/>
              </w:rPr>
              <w:t>　</w:t>
            </w:r>
          </w:p>
        </w:tc>
        <w:tc>
          <w:tcPr>
            <w:tcW w:w="5312" w:type="dxa"/>
            <w:tcBorders>
              <w:top w:val="nil"/>
              <w:left w:val="nil"/>
              <w:bottom w:val="single" w:color="auto" w:sz="4" w:space="0"/>
              <w:right w:val="single" w:color="auto" w:sz="4" w:space="0"/>
            </w:tcBorders>
            <w:vAlign w:val="center"/>
          </w:tcPr>
          <w:p w14:paraId="3DFB9E69">
            <w:pPr>
              <w:pStyle w:val="109"/>
              <w:rPr>
                <w:b/>
                <w:bCs/>
                <w:color w:val="auto"/>
              </w:rPr>
            </w:pPr>
            <w:r>
              <w:rPr>
                <w:b/>
                <w:bCs/>
                <w:color w:val="auto"/>
              </w:rPr>
              <w:t>1.</w:t>
            </w:r>
            <w:r>
              <w:rPr>
                <w:rFonts w:hint="eastAsia"/>
                <w:b/>
                <w:bCs/>
                <w:color w:val="auto"/>
              </w:rPr>
              <w:t>立案责任：</w:t>
            </w:r>
            <w:r>
              <w:rPr>
                <w:rFonts w:hint="eastAsia"/>
                <w:color w:val="auto"/>
              </w:rPr>
              <w:t>发现未取得燃气企业资质从事燃气生产和销售活动的违法行为，予以审查，决定是否立案。</w:t>
            </w:r>
            <w:r>
              <w:rPr>
                <w:color w:val="auto"/>
              </w:rPr>
              <w:br w:type="page"/>
            </w:r>
          </w:p>
          <w:p w14:paraId="2C80F485">
            <w:pPr>
              <w:pStyle w:val="109"/>
              <w:rPr>
                <w:b/>
                <w:bCs/>
                <w:color w:val="auto"/>
              </w:rPr>
            </w:pPr>
            <w:r>
              <w:rPr>
                <w:b/>
                <w:bCs/>
                <w:color w:val="auto"/>
              </w:rPr>
              <w:t>2.</w:t>
            </w:r>
            <w:r>
              <w:rPr>
                <w:rFonts w:hint="eastAsia"/>
                <w:b/>
                <w:bCs/>
                <w:color w:val="auto"/>
              </w:rPr>
              <w:t>调查责任：</w:t>
            </w:r>
            <w:r>
              <w:rPr>
                <w:rFonts w:hint="eastAsia"/>
                <w:color w:val="auto"/>
              </w:rPr>
              <w:t>国土资源部门对立案的案件，指定专人负责，及时组织调查取证，与当事人有直接利害关系的应当回避。执法人员不得少于两人，调查时应出示执法证件，允许当事人辩解陈述。执法人员应保守有关秘密。</w:t>
            </w:r>
            <w:r>
              <w:rPr>
                <w:color w:val="auto"/>
              </w:rPr>
              <w:br w:type="page"/>
            </w:r>
          </w:p>
          <w:p w14:paraId="5F53E971">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r>
              <w:rPr>
                <w:color w:val="auto"/>
              </w:rPr>
              <w:br w:type="page"/>
            </w:r>
          </w:p>
          <w:p w14:paraId="42C41084">
            <w:pPr>
              <w:pStyle w:val="109"/>
              <w:rPr>
                <w:b/>
                <w:bCs/>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r>
              <w:rPr>
                <w:color w:val="auto"/>
              </w:rPr>
              <w:br w:type="page"/>
            </w:r>
          </w:p>
          <w:p w14:paraId="26641612">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r>
              <w:rPr>
                <w:color w:val="auto"/>
              </w:rPr>
              <w:br w:type="page"/>
            </w:r>
          </w:p>
          <w:p w14:paraId="0A98E00B">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07A9F228">
            <w:pPr>
              <w:pStyle w:val="109"/>
              <w:rPr>
                <w:b/>
                <w:bCs/>
                <w:color w:val="auto"/>
              </w:rPr>
            </w:pPr>
            <w:r>
              <w:rPr>
                <w:b/>
                <w:bCs/>
                <w:color w:val="auto"/>
              </w:rPr>
              <w:t>7.</w:t>
            </w:r>
            <w:r>
              <w:rPr>
                <w:rFonts w:hint="eastAsia"/>
                <w:b/>
                <w:bCs/>
                <w:color w:val="auto"/>
              </w:rPr>
              <w:t>执行责任：</w:t>
            </w:r>
            <w:r>
              <w:rPr>
                <w:rFonts w:hint="eastAsia"/>
                <w:color w:val="auto"/>
              </w:rPr>
              <w:t>依照生效的行政处罚决定，吊销采矿许可证。</w:t>
            </w:r>
          </w:p>
          <w:p w14:paraId="294E4F26">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5039DE43">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4B136B31">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　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　</w:t>
            </w:r>
          </w:p>
        </w:tc>
        <w:tc>
          <w:tcPr>
            <w:tcW w:w="624" w:type="dxa"/>
            <w:tcBorders>
              <w:top w:val="nil"/>
              <w:left w:val="nil"/>
              <w:bottom w:val="single" w:color="auto" w:sz="4" w:space="0"/>
              <w:right w:val="single" w:color="auto" w:sz="4" w:space="0"/>
            </w:tcBorders>
            <w:vAlign w:val="center"/>
          </w:tcPr>
          <w:p w14:paraId="1D23767E">
            <w:pPr>
              <w:widowControl/>
              <w:jc w:val="center"/>
              <w:rPr>
                <w:rFonts w:ascii="宋体" w:cs="宋体"/>
                <w:kern w:val="0"/>
                <w:sz w:val="18"/>
                <w:szCs w:val="18"/>
              </w:rPr>
            </w:pPr>
            <w:r>
              <w:rPr>
                <w:rFonts w:hint="eastAsia" w:ascii="宋体" w:hAnsi="宋体" w:cs="宋体"/>
                <w:kern w:val="0"/>
                <w:sz w:val="18"/>
                <w:szCs w:val="18"/>
              </w:rPr>
              <w:t>属地</w:t>
            </w:r>
          </w:p>
        </w:tc>
      </w:tr>
      <w:tr w14:paraId="5B0A130C">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1F60D7FC">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82</w:t>
            </w:r>
          </w:p>
        </w:tc>
        <w:tc>
          <w:tcPr>
            <w:tcW w:w="568" w:type="dxa"/>
            <w:tcBorders>
              <w:top w:val="nil"/>
              <w:left w:val="nil"/>
              <w:bottom w:val="single" w:color="auto" w:sz="4" w:space="0"/>
              <w:right w:val="single" w:color="auto" w:sz="4" w:space="0"/>
            </w:tcBorders>
            <w:vAlign w:val="center"/>
          </w:tcPr>
          <w:p w14:paraId="4D2202F5">
            <w:pPr>
              <w:widowControl/>
              <w:jc w:val="center"/>
              <w:rPr>
                <w:rFonts w:ascii="宋体" w:cs="宋体"/>
                <w:kern w:val="0"/>
                <w:sz w:val="18"/>
                <w:szCs w:val="18"/>
              </w:rPr>
            </w:pPr>
            <w:r>
              <w:rPr>
                <w:rFonts w:hint="eastAsia" w:ascii="宋体" w:hAnsi="宋体" w:cs="宋体"/>
                <w:kern w:val="0"/>
                <w:sz w:val="18"/>
                <w:szCs w:val="18"/>
              </w:rPr>
              <w:t>行政</w:t>
            </w:r>
          </w:p>
          <w:p w14:paraId="1B77D308">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4C195B1D">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-B-09100-140221</w:t>
            </w:r>
          </w:p>
        </w:tc>
        <w:tc>
          <w:tcPr>
            <w:tcW w:w="1249" w:type="dxa"/>
            <w:tcBorders>
              <w:top w:val="nil"/>
              <w:left w:val="nil"/>
              <w:bottom w:val="single" w:color="auto" w:sz="4" w:space="0"/>
              <w:right w:val="single" w:color="auto" w:sz="4" w:space="0"/>
            </w:tcBorders>
            <w:vAlign w:val="center"/>
          </w:tcPr>
          <w:p w14:paraId="7B00B719">
            <w:pPr>
              <w:pStyle w:val="109"/>
              <w:rPr>
                <w:color w:val="auto"/>
              </w:rPr>
            </w:pPr>
            <w:r>
              <w:rPr>
                <w:rFonts w:hint="eastAsia"/>
                <w:color w:val="auto"/>
              </w:rPr>
              <w:t>对未建立燃气设施巡查制度和制定燃气事故的应急处理方案的处罚</w:t>
            </w:r>
          </w:p>
        </w:tc>
        <w:tc>
          <w:tcPr>
            <w:tcW w:w="616" w:type="dxa"/>
            <w:tcBorders>
              <w:top w:val="nil"/>
              <w:left w:val="nil"/>
              <w:bottom w:val="single" w:color="auto" w:sz="4" w:space="0"/>
              <w:right w:val="single" w:color="auto" w:sz="4" w:space="0"/>
            </w:tcBorders>
            <w:vAlign w:val="center"/>
          </w:tcPr>
          <w:p w14:paraId="02717329">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015B66BC">
            <w:pPr>
              <w:pStyle w:val="109"/>
              <w:rPr>
                <w:color w:val="auto"/>
              </w:rPr>
            </w:pPr>
            <w:r>
              <w:rPr>
                <w:rFonts w:hint="eastAsia"/>
                <w:b/>
                <w:color w:val="auto"/>
              </w:rPr>
              <w:t>【地方性法规】</w:t>
            </w:r>
            <w:r>
              <w:rPr>
                <w:rFonts w:hint="eastAsia"/>
                <w:color w:val="auto"/>
              </w:rPr>
              <w:t>《山西省燃气管理条例》</w:t>
            </w:r>
            <w:r>
              <w:rPr>
                <w:color w:val="auto"/>
              </w:rPr>
              <w:t xml:space="preserve"> </w:t>
            </w:r>
            <w:r>
              <w:rPr>
                <w:rFonts w:hint="eastAsia"/>
                <w:color w:val="auto"/>
              </w:rPr>
              <w:t>第四十一条</w:t>
            </w:r>
            <w:r>
              <w:rPr>
                <w:color w:val="auto"/>
              </w:rPr>
              <w:t xml:space="preserve">    </w:t>
            </w:r>
          </w:p>
        </w:tc>
        <w:tc>
          <w:tcPr>
            <w:tcW w:w="5312" w:type="dxa"/>
            <w:tcBorders>
              <w:top w:val="nil"/>
              <w:left w:val="nil"/>
              <w:bottom w:val="single" w:color="auto" w:sz="4" w:space="0"/>
              <w:right w:val="single" w:color="auto" w:sz="4" w:space="0"/>
            </w:tcBorders>
            <w:vAlign w:val="center"/>
          </w:tcPr>
          <w:p w14:paraId="39304668">
            <w:pPr>
              <w:pStyle w:val="109"/>
              <w:rPr>
                <w:color w:val="auto"/>
              </w:rPr>
            </w:pPr>
            <w:r>
              <w:rPr>
                <w:b/>
                <w:bCs/>
                <w:color w:val="auto"/>
              </w:rPr>
              <w:t>1.</w:t>
            </w:r>
            <w:r>
              <w:rPr>
                <w:rFonts w:hint="eastAsia"/>
                <w:b/>
                <w:bCs/>
                <w:color w:val="auto"/>
              </w:rPr>
              <w:t>立案责任：</w:t>
            </w:r>
            <w:r>
              <w:rPr>
                <w:rFonts w:hint="eastAsia"/>
                <w:color w:val="auto"/>
              </w:rPr>
              <w:t>发现未建立燃气设施巡查制度和制定燃气事故的应急处理方案的违法行为，予以审查，决定是否立案。</w:t>
            </w:r>
          </w:p>
          <w:p w14:paraId="1F82FD96">
            <w:pPr>
              <w:pStyle w:val="109"/>
              <w:rPr>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p>
          <w:p w14:paraId="16078693">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635FEF12">
            <w:pPr>
              <w:pStyle w:val="109"/>
              <w:rPr>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15C651BD">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7A1BD28F">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540A9C6A">
            <w:pPr>
              <w:pStyle w:val="109"/>
              <w:rPr>
                <w:b/>
                <w:bCs/>
                <w:color w:val="auto"/>
              </w:rPr>
            </w:pPr>
            <w:r>
              <w:rPr>
                <w:b/>
                <w:bCs/>
                <w:color w:val="auto"/>
              </w:rPr>
              <w:t>7.</w:t>
            </w:r>
            <w:r>
              <w:rPr>
                <w:rFonts w:hint="eastAsia"/>
                <w:b/>
                <w:bCs/>
                <w:color w:val="auto"/>
              </w:rPr>
              <w:t>执行责任：</w:t>
            </w:r>
            <w:r>
              <w:rPr>
                <w:rFonts w:hint="eastAsia"/>
                <w:color w:val="auto"/>
              </w:rPr>
              <w:t>依照生效的行政处罚决定执行处罚。</w:t>
            </w:r>
          </w:p>
          <w:p w14:paraId="784BEB39">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52ECC911">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6DEB2429">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　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　</w:t>
            </w:r>
          </w:p>
        </w:tc>
        <w:tc>
          <w:tcPr>
            <w:tcW w:w="624" w:type="dxa"/>
            <w:tcBorders>
              <w:top w:val="nil"/>
              <w:left w:val="nil"/>
              <w:bottom w:val="single" w:color="auto" w:sz="4" w:space="0"/>
              <w:right w:val="single" w:color="auto" w:sz="4" w:space="0"/>
            </w:tcBorders>
            <w:vAlign w:val="center"/>
          </w:tcPr>
          <w:p w14:paraId="317B97E0">
            <w:pPr>
              <w:widowControl/>
              <w:jc w:val="center"/>
              <w:rPr>
                <w:rFonts w:ascii="宋体" w:cs="宋体"/>
                <w:kern w:val="0"/>
                <w:sz w:val="18"/>
                <w:szCs w:val="18"/>
              </w:rPr>
            </w:pPr>
            <w:r>
              <w:rPr>
                <w:rFonts w:hint="eastAsia" w:ascii="宋体" w:hAnsi="宋体" w:cs="宋体"/>
                <w:kern w:val="0"/>
                <w:sz w:val="18"/>
                <w:szCs w:val="18"/>
              </w:rPr>
              <w:t>属地</w:t>
            </w:r>
          </w:p>
        </w:tc>
      </w:tr>
      <w:tr w14:paraId="0E5BD762">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5ED7D136">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83</w:t>
            </w:r>
          </w:p>
        </w:tc>
        <w:tc>
          <w:tcPr>
            <w:tcW w:w="568" w:type="dxa"/>
            <w:tcBorders>
              <w:top w:val="nil"/>
              <w:left w:val="nil"/>
              <w:bottom w:val="single" w:color="auto" w:sz="4" w:space="0"/>
              <w:right w:val="single" w:color="auto" w:sz="4" w:space="0"/>
            </w:tcBorders>
            <w:vAlign w:val="center"/>
          </w:tcPr>
          <w:p w14:paraId="080F11DC">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0C11A4F3">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-B-09200-140221</w:t>
            </w:r>
          </w:p>
        </w:tc>
        <w:tc>
          <w:tcPr>
            <w:tcW w:w="1249" w:type="dxa"/>
            <w:tcBorders>
              <w:top w:val="nil"/>
              <w:left w:val="nil"/>
              <w:bottom w:val="single" w:color="auto" w:sz="4" w:space="0"/>
              <w:right w:val="single" w:color="auto" w:sz="4" w:space="0"/>
            </w:tcBorders>
            <w:vAlign w:val="center"/>
          </w:tcPr>
          <w:p w14:paraId="33F50F9C">
            <w:pPr>
              <w:pStyle w:val="109"/>
              <w:rPr>
                <w:color w:val="auto"/>
              </w:rPr>
            </w:pPr>
            <w:r>
              <w:rPr>
                <w:rFonts w:hint="eastAsia"/>
                <w:color w:val="auto"/>
              </w:rPr>
              <w:t>对擅自中断供气或降低燃气压力的处罚</w:t>
            </w:r>
          </w:p>
        </w:tc>
        <w:tc>
          <w:tcPr>
            <w:tcW w:w="616" w:type="dxa"/>
            <w:tcBorders>
              <w:top w:val="nil"/>
              <w:left w:val="nil"/>
              <w:bottom w:val="single" w:color="auto" w:sz="4" w:space="0"/>
              <w:right w:val="single" w:color="auto" w:sz="4" w:space="0"/>
            </w:tcBorders>
            <w:vAlign w:val="center"/>
          </w:tcPr>
          <w:p w14:paraId="7AC222E6">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5581C132">
            <w:pPr>
              <w:pStyle w:val="109"/>
              <w:rPr>
                <w:color w:val="auto"/>
              </w:rPr>
            </w:pPr>
            <w:r>
              <w:rPr>
                <w:rFonts w:hint="eastAsia"/>
                <w:b/>
                <w:color w:val="auto"/>
              </w:rPr>
              <w:t>【地方性法规】</w:t>
            </w:r>
            <w:r>
              <w:rPr>
                <w:rFonts w:hint="eastAsia"/>
                <w:color w:val="auto"/>
              </w:rPr>
              <w:t>《山西省燃气管理条例》第四十二条</w:t>
            </w:r>
            <w:r>
              <w:rPr>
                <w:color w:val="auto"/>
              </w:rPr>
              <w:t xml:space="preserve"> </w:t>
            </w:r>
          </w:p>
        </w:tc>
        <w:tc>
          <w:tcPr>
            <w:tcW w:w="5312" w:type="dxa"/>
            <w:tcBorders>
              <w:top w:val="nil"/>
              <w:left w:val="nil"/>
              <w:bottom w:val="single" w:color="auto" w:sz="4" w:space="0"/>
              <w:right w:val="single" w:color="auto" w:sz="4" w:space="0"/>
            </w:tcBorders>
            <w:vAlign w:val="center"/>
          </w:tcPr>
          <w:p w14:paraId="76FEF848">
            <w:pPr>
              <w:pStyle w:val="109"/>
              <w:rPr>
                <w:b/>
                <w:bCs/>
                <w:color w:val="auto"/>
              </w:rPr>
            </w:pPr>
            <w:r>
              <w:rPr>
                <w:b/>
                <w:bCs/>
                <w:color w:val="auto"/>
              </w:rPr>
              <w:t>1.</w:t>
            </w:r>
            <w:r>
              <w:rPr>
                <w:rFonts w:hint="eastAsia"/>
                <w:b/>
                <w:bCs/>
                <w:color w:val="auto"/>
              </w:rPr>
              <w:t>立案责任：</w:t>
            </w:r>
            <w:r>
              <w:rPr>
                <w:rFonts w:hint="eastAsia"/>
                <w:color w:val="auto"/>
              </w:rPr>
              <w:t>发现擅自中断供气或降低燃气压力的违法行为，予以审查，决定是否立案。</w:t>
            </w:r>
            <w:r>
              <w:rPr>
                <w:color w:val="auto"/>
              </w:rPr>
              <w:br w:type="page"/>
            </w:r>
          </w:p>
          <w:p w14:paraId="3B4878B6">
            <w:pPr>
              <w:pStyle w:val="109"/>
              <w:rPr>
                <w:b/>
                <w:bCs/>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r>
              <w:rPr>
                <w:color w:val="auto"/>
              </w:rPr>
              <w:br w:type="page"/>
            </w:r>
          </w:p>
          <w:p w14:paraId="6A5A1A4A">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r>
              <w:rPr>
                <w:color w:val="auto"/>
              </w:rPr>
              <w:br w:type="page"/>
            </w:r>
          </w:p>
          <w:p w14:paraId="68AA6FD4">
            <w:pPr>
              <w:pStyle w:val="109"/>
              <w:rPr>
                <w:b/>
                <w:bCs/>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r>
              <w:rPr>
                <w:color w:val="auto"/>
              </w:rPr>
              <w:br w:type="page"/>
            </w:r>
          </w:p>
          <w:p w14:paraId="4A424E5F">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r>
              <w:rPr>
                <w:color w:val="auto"/>
              </w:rPr>
              <w:br w:type="page"/>
            </w:r>
          </w:p>
          <w:p w14:paraId="330A4E01">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5CF78E0F">
            <w:pPr>
              <w:pStyle w:val="109"/>
              <w:rPr>
                <w:b/>
                <w:bCs/>
                <w:color w:val="auto"/>
              </w:rPr>
            </w:pPr>
            <w:r>
              <w:rPr>
                <w:b/>
                <w:bCs/>
                <w:color w:val="auto"/>
              </w:rPr>
              <w:t>7.</w:t>
            </w:r>
            <w:r>
              <w:rPr>
                <w:rFonts w:hint="eastAsia"/>
                <w:b/>
                <w:bCs/>
                <w:color w:val="auto"/>
              </w:rPr>
              <w:t>执行责任：</w:t>
            </w:r>
            <w:r>
              <w:rPr>
                <w:rFonts w:hint="eastAsia"/>
                <w:color w:val="auto"/>
              </w:rPr>
              <w:t>依照生效的行政处罚决定执行处罚。</w:t>
            </w:r>
            <w:r>
              <w:rPr>
                <w:color w:val="auto"/>
              </w:rPr>
              <w:t xml:space="preserve">   </w:t>
            </w:r>
          </w:p>
          <w:p w14:paraId="3F2BAD9C">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05C0CB95">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52418A2A">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　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w:t>
            </w:r>
          </w:p>
        </w:tc>
        <w:tc>
          <w:tcPr>
            <w:tcW w:w="624" w:type="dxa"/>
            <w:tcBorders>
              <w:top w:val="nil"/>
              <w:left w:val="nil"/>
              <w:bottom w:val="single" w:color="auto" w:sz="4" w:space="0"/>
              <w:right w:val="single" w:color="auto" w:sz="4" w:space="0"/>
            </w:tcBorders>
            <w:vAlign w:val="center"/>
          </w:tcPr>
          <w:p w14:paraId="2D3C138C">
            <w:pPr>
              <w:widowControl/>
              <w:jc w:val="center"/>
              <w:rPr>
                <w:rFonts w:ascii="宋体" w:cs="宋体"/>
                <w:kern w:val="0"/>
                <w:sz w:val="18"/>
                <w:szCs w:val="18"/>
              </w:rPr>
            </w:pPr>
            <w:r>
              <w:rPr>
                <w:rFonts w:hint="eastAsia" w:ascii="宋体" w:hAnsi="宋体" w:cs="宋体"/>
                <w:kern w:val="0"/>
                <w:sz w:val="18"/>
                <w:szCs w:val="18"/>
              </w:rPr>
              <w:t>属地</w:t>
            </w:r>
          </w:p>
        </w:tc>
      </w:tr>
      <w:tr w14:paraId="4D47A7D1">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4E85522F">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84</w:t>
            </w:r>
          </w:p>
        </w:tc>
        <w:tc>
          <w:tcPr>
            <w:tcW w:w="568" w:type="dxa"/>
            <w:tcBorders>
              <w:top w:val="nil"/>
              <w:left w:val="nil"/>
              <w:bottom w:val="single" w:color="auto" w:sz="4" w:space="0"/>
              <w:right w:val="single" w:color="auto" w:sz="4" w:space="0"/>
            </w:tcBorders>
            <w:vAlign w:val="center"/>
          </w:tcPr>
          <w:p w14:paraId="5CB20D8F">
            <w:pPr>
              <w:widowControl/>
              <w:jc w:val="center"/>
              <w:rPr>
                <w:rFonts w:ascii="宋体" w:cs="宋体"/>
                <w:kern w:val="0"/>
                <w:sz w:val="18"/>
                <w:szCs w:val="18"/>
              </w:rPr>
            </w:pPr>
            <w:r>
              <w:rPr>
                <w:rFonts w:hint="eastAsia" w:ascii="宋体" w:hAnsi="宋体" w:cs="宋体"/>
                <w:kern w:val="0"/>
                <w:sz w:val="18"/>
                <w:szCs w:val="18"/>
              </w:rPr>
              <w:t>行政</w:t>
            </w:r>
          </w:p>
          <w:p w14:paraId="7145A59A">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656D6C15">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-B-09300-140221</w:t>
            </w:r>
          </w:p>
        </w:tc>
        <w:tc>
          <w:tcPr>
            <w:tcW w:w="1249" w:type="dxa"/>
            <w:tcBorders>
              <w:top w:val="nil"/>
              <w:left w:val="nil"/>
              <w:bottom w:val="single" w:color="auto" w:sz="4" w:space="0"/>
              <w:right w:val="single" w:color="auto" w:sz="4" w:space="0"/>
            </w:tcBorders>
            <w:vAlign w:val="center"/>
          </w:tcPr>
          <w:p w14:paraId="4108BFD3">
            <w:pPr>
              <w:pStyle w:val="109"/>
              <w:rPr>
                <w:color w:val="auto"/>
              </w:rPr>
            </w:pPr>
            <w:r>
              <w:rPr>
                <w:rFonts w:hint="eastAsia"/>
                <w:color w:val="auto"/>
              </w:rPr>
              <w:t>对燃气工程竣工未经验收或者验收不合格的的处罚</w:t>
            </w:r>
          </w:p>
        </w:tc>
        <w:tc>
          <w:tcPr>
            <w:tcW w:w="616" w:type="dxa"/>
            <w:tcBorders>
              <w:top w:val="nil"/>
              <w:left w:val="nil"/>
              <w:bottom w:val="single" w:color="auto" w:sz="4" w:space="0"/>
              <w:right w:val="single" w:color="auto" w:sz="4" w:space="0"/>
            </w:tcBorders>
            <w:vAlign w:val="center"/>
          </w:tcPr>
          <w:p w14:paraId="6BF207A4">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627D9935">
            <w:pPr>
              <w:pStyle w:val="109"/>
              <w:rPr>
                <w:color w:val="auto"/>
              </w:rPr>
            </w:pPr>
            <w:r>
              <w:rPr>
                <w:rFonts w:hint="eastAsia"/>
                <w:b/>
                <w:color w:val="auto"/>
              </w:rPr>
              <w:t>【行政法规】</w:t>
            </w:r>
            <w:r>
              <w:rPr>
                <w:rFonts w:hint="eastAsia"/>
                <w:color w:val="auto"/>
              </w:rPr>
              <w:t>《建设工程质量管理条例》（国务院令第</w:t>
            </w:r>
            <w:r>
              <w:rPr>
                <w:color w:val="auto"/>
              </w:rPr>
              <w:t>279</w:t>
            </w:r>
            <w:r>
              <w:rPr>
                <w:rFonts w:hint="eastAsia"/>
                <w:color w:val="auto"/>
              </w:rPr>
              <w:t>号）第五十八条　</w:t>
            </w:r>
          </w:p>
          <w:p w14:paraId="71B621B9">
            <w:pPr>
              <w:pStyle w:val="109"/>
              <w:rPr>
                <w:color w:val="auto"/>
              </w:rPr>
            </w:pPr>
            <w:r>
              <w:rPr>
                <w:rFonts w:hint="eastAsia"/>
                <w:b/>
                <w:color w:val="auto"/>
              </w:rPr>
              <w:t>【地方性法规】</w:t>
            </w:r>
            <w:r>
              <w:rPr>
                <w:rFonts w:hint="eastAsia"/>
                <w:color w:val="auto"/>
              </w:rPr>
              <w:t>《山西省燃气管理条例》第四十三条</w:t>
            </w:r>
            <w:r>
              <w:rPr>
                <w:color w:val="auto"/>
              </w:rPr>
              <w:t xml:space="preserve"> </w:t>
            </w:r>
          </w:p>
        </w:tc>
        <w:tc>
          <w:tcPr>
            <w:tcW w:w="5312" w:type="dxa"/>
            <w:tcBorders>
              <w:top w:val="nil"/>
              <w:left w:val="nil"/>
              <w:bottom w:val="single" w:color="auto" w:sz="4" w:space="0"/>
              <w:right w:val="single" w:color="auto" w:sz="4" w:space="0"/>
            </w:tcBorders>
            <w:vAlign w:val="center"/>
          </w:tcPr>
          <w:p w14:paraId="7EC85883">
            <w:pPr>
              <w:pStyle w:val="109"/>
              <w:rPr>
                <w:color w:val="auto"/>
              </w:rPr>
            </w:pPr>
            <w:r>
              <w:rPr>
                <w:b/>
                <w:bCs/>
                <w:color w:val="auto"/>
              </w:rPr>
              <w:t>1.</w:t>
            </w:r>
            <w:r>
              <w:rPr>
                <w:rFonts w:hint="eastAsia"/>
                <w:b/>
                <w:bCs/>
                <w:color w:val="auto"/>
              </w:rPr>
              <w:t>立案责任：</w:t>
            </w:r>
            <w:r>
              <w:rPr>
                <w:rFonts w:hint="eastAsia"/>
                <w:color w:val="auto"/>
              </w:rPr>
              <w:t>发现燃气工程竣工未经验收或者验收不合格投入使用的违法行为，予以审查，决定是否立案。</w:t>
            </w:r>
          </w:p>
          <w:p w14:paraId="4B4E8CEA">
            <w:pPr>
              <w:pStyle w:val="109"/>
              <w:rPr>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p>
          <w:p w14:paraId="7B45A899">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52154C43">
            <w:pPr>
              <w:pStyle w:val="109"/>
              <w:rPr>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2677AEB0">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620FAB80">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4F65FABF">
            <w:pPr>
              <w:pStyle w:val="109"/>
              <w:rPr>
                <w:b/>
                <w:bCs/>
                <w:color w:val="auto"/>
              </w:rPr>
            </w:pPr>
            <w:r>
              <w:rPr>
                <w:b/>
                <w:bCs/>
                <w:color w:val="auto"/>
              </w:rPr>
              <w:t>7.</w:t>
            </w:r>
            <w:r>
              <w:rPr>
                <w:rFonts w:hint="eastAsia"/>
                <w:b/>
                <w:bCs/>
                <w:color w:val="auto"/>
              </w:rPr>
              <w:t>执行责任：</w:t>
            </w:r>
            <w:r>
              <w:rPr>
                <w:rFonts w:hint="eastAsia"/>
                <w:color w:val="auto"/>
              </w:rPr>
              <w:t>依照生效的行政处罚决定执行处罚。</w:t>
            </w:r>
          </w:p>
          <w:p w14:paraId="48C6F96E">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475540AE">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690DD5B1">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　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　</w:t>
            </w:r>
          </w:p>
        </w:tc>
        <w:tc>
          <w:tcPr>
            <w:tcW w:w="624" w:type="dxa"/>
            <w:tcBorders>
              <w:top w:val="nil"/>
              <w:left w:val="nil"/>
              <w:bottom w:val="single" w:color="auto" w:sz="4" w:space="0"/>
              <w:right w:val="single" w:color="auto" w:sz="4" w:space="0"/>
            </w:tcBorders>
            <w:vAlign w:val="center"/>
          </w:tcPr>
          <w:p w14:paraId="0C1D3B26">
            <w:pPr>
              <w:widowControl/>
              <w:jc w:val="center"/>
              <w:rPr>
                <w:rFonts w:ascii="宋体" w:cs="宋体"/>
                <w:kern w:val="0"/>
                <w:sz w:val="18"/>
                <w:szCs w:val="18"/>
              </w:rPr>
            </w:pPr>
            <w:r>
              <w:rPr>
                <w:rFonts w:hint="eastAsia" w:ascii="宋体" w:hAnsi="宋体" w:cs="宋体"/>
                <w:kern w:val="0"/>
                <w:sz w:val="18"/>
                <w:szCs w:val="18"/>
              </w:rPr>
              <w:t>属地</w:t>
            </w:r>
          </w:p>
        </w:tc>
      </w:tr>
      <w:tr w14:paraId="56D62856">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2BD80FDC">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85</w:t>
            </w:r>
          </w:p>
        </w:tc>
        <w:tc>
          <w:tcPr>
            <w:tcW w:w="568" w:type="dxa"/>
            <w:tcBorders>
              <w:top w:val="nil"/>
              <w:left w:val="nil"/>
              <w:bottom w:val="single" w:color="auto" w:sz="4" w:space="0"/>
              <w:right w:val="single" w:color="auto" w:sz="4" w:space="0"/>
            </w:tcBorders>
            <w:vAlign w:val="center"/>
          </w:tcPr>
          <w:p w14:paraId="281A7A39">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72EF12E2">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-B-09400-140221</w:t>
            </w:r>
          </w:p>
        </w:tc>
        <w:tc>
          <w:tcPr>
            <w:tcW w:w="1249" w:type="dxa"/>
            <w:tcBorders>
              <w:top w:val="nil"/>
              <w:left w:val="nil"/>
              <w:bottom w:val="single" w:color="auto" w:sz="4" w:space="0"/>
              <w:right w:val="single" w:color="auto" w:sz="4" w:space="0"/>
            </w:tcBorders>
            <w:vAlign w:val="center"/>
          </w:tcPr>
          <w:p w14:paraId="7F3F31E0">
            <w:pPr>
              <w:pStyle w:val="109"/>
              <w:rPr>
                <w:color w:val="auto"/>
              </w:rPr>
            </w:pPr>
            <w:r>
              <w:rPr>
                <w:rFonts w:hint="eastAsia"/>
                <w:color w:val="auto"/>
              </w:rPr>
              <w:t>对擅自改装、迁移或者拆除燃气设施的处罚</w:t>
            </w:r>
          </w:p>
        </w:tc>
        <w:tc>
          <w:tcPr>
            <w:tcW w:w="616" w:type="dxa"/>
            <w:tcBorders>
              <w:top w:val="nil"/>
              <w:left w:val="nil"/>
              <w:bottom w:val="single" w:color="auto" w:sz="4" w:space="0"/>
              <w:right w:val="single" w:color="auto" w:sz="4" w:space="0"/>
            </w:tcBorders>
            <w:vAlign w:val="center"/>
          </w:tcPr>
          <w:p w14:paraId="53153E53">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4DB2CE87">
            <w:pPr>
              <w:pStyle w:val="109"/>
              <w:rPr>
                <w:color w:val="auto"/>
              </w:rPr>
            </w:pPr>
            <w:r>
              <w:rPr>
                <w:rFonts w:hint="eastAsia"/>
                <w:b/>
                <w:color w:val="auto"/>
              </w:rPr>
              <w:t>【地方性法规】</w:t>
            </w:r>
            <w:r>
              <w:rPr>
                <w:rFonts w:hint="eastAsia"/>
                <w:color w:val="auto"/>
              </w:rPr>
              <w:t>《山西省燃气管理条例》</w:t>
            </w:r>
            <w:r>
              <w:rPr>
                <w:color w:val="auto"/>
              </w:rPr>
              <w:t xml:space="preserve"> </w:t>
            </w:r>
            <w:r>
              <w:rPr>
                <w:rFonts w:hint="eastAsia"/>
                <w:color w:val="auto"/>
              </w:rPr>
              <w:t>第四十四条</w:t>
            </w:r>
            <w:r>
              <w:rPr>
                <w:color w:val="auto"/>
              </w:rPr>
              <w:t xml:space="preserve">  </w:t>
            </w:r>
            <w:r>
              <w:rPr>
                <w:rFonts w:hint="eastAsia"/>
                <w:color w:val="auto"/>
              </w:rPr>
              <w:t>　</w:t>
            </w:r>
          </w:p>
        </w:tc>
        <w:tc>
          <w:tcPr>
            <w:tcW w:w="5312" w:type="dxa"/>
            <w:tcBorders>
              <w:top w:val="nil"/>
              <w:left w:val="nil"/>
              <w:bottom w:val="single" w:color="auto" w:sz="4" w:space="0"/>
              <w:right w:val="single" w:color="auto" w:sz="4" w:space="0"/>
            </w:tcBorders>
            <w:vAlign w:val="center"/>
          </w:tcPr>
          <w:p w14:paraId="426129A5">
            <w:pPr>
              <w:pStyle w:val="109"/>
              <w:rPr>
                <w:b/>
                <w:bCs/>
                <w:color w:val="auto"/>
              </w:rPr>
            </w:pPr>
            <w:r>
              <w:rPr>
                <w:b/>
                <w:bCs/>
                <w:color w:val="auto"/>
              </w:rPr>
              <w:t>1.</w:t>
            </w:r>
            <w:r>
              <w:rPr>
                <w:rFonts w:hint="eastAsia"/>
                <w:b/>
                <w:bCs/>
                <w:color w:val="auto"/>
              </w:rPr>
              <w:t>立案责任：</w:t>
            </w:r>
            <w:r>
              <w:rPr>
                <w:rFonts w:hint="eastAsia"/>
                <w:color w:val="auto"/>
              </w:rPr>
              <w:t>发现擅自改装、迁移或者拆除燃气设施等的违法行为，予以审查，决定是否立案。</w:t>
            </w:r>
            <w:r>
              <w:rPr>
                <w:color w:val="auto"/>
              </w:rPr>
              <w:br w:type="page"/>
            </w:r>
          </w:p>
          <w:p w14:paraId="409CE2B8">
            <w:pPr>
              <w:pStyle w:val="109"/>
              <w:rPr>
                <w:b/>
                <w:bCs/>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r>
              <w:rPr>
                <w:color w:val="auto"/>
              </w:rPr>
              <w:br w:type="page"/>
            </w:r>
          </w:p>
          <w:p w14:paraId="7EC9C86B">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4238870A">
            <w:pPr>
              <w:pStyle w:val="109"/>
              <w:rPr>
                <w:b/>
                <w:bCs/>
                <w:color w:val="auto"/>
              </w:rPr>
            </w:pPr>
            <w:r>
              <w:rPr>
                <w:color w:val="auto"/>
              </w:rPr>
              <w:br w:type="page"/>
            </w: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r>
              <w:rPr>
                <w:color w:val="auto"/>
              </w:rPr>
              <w:br w:type="page"/>
            </w:r>
          </w:p>
          <w:p w14:paraId="4A776796">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r>
              <w:rPr>
                <w:color w:val="auto"/>
              </w:rPr>
              <w:br w:type="page"/>
            </w:r>
          </w:p>
          <w:p w14:paraId="27B9BFD1">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41A2B7EF">
            <w:pPr>
              <w:pStyle w:val="109"/>
              <w:rPr>
                <w:b/>
                <w:bCs/>
                <w:color w:val="auto"/>
              </w:rPr>
            </w:pPr>
            <w:r>
              <w:rPr>
                <w:b/>
                <w:bCs/>
                <w:color w:val="auto"/>
              </w:rPr>
              <w:t>7.</w:t>
            </w:r>
            <w:r>
              <w:rPr>
                <w:rFonts w:hint="eastAsia"/>
                <w:b/>
                <w:bCs/>
                <w:color w:val="auto"/>
              </w:rPr>
              <w:t>执行责任：</w:t>
            </w:r>
            <w:r>
              <w:rPr>
                <w:rFonts w:hint="eastAsia"/>
                <w:color w:val="auto"/>
              </w:rPr>
              <w:t>依照生效的行政处罚决定执行处罚。</w:t>
            </w:r>
            <w:r>
              <w:rPr>
                <w:color w:val="auto"/>
              </w:rPr>
              <w:t xml:space="preserve"> </w:t>
            </w:r>
          </w:p>
          <w:p w14:paraId="4E6D79E0">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60205B5C">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B41186B">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　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　</w:t>
            </w:r>
          </w:p>
        </w:tc>
        <w:tc>
          <w:tcPr>
            <w:tcW w:w="624" w:type="dxa"/>
            <w:tcBorders>
              <w:top w:val="nil"/>
              <w:left w:val="nil"/>
              <w:bottom w:val="single" w:color="auto" w:sz="4" w:space="0"/>
              <w:right w:val="single" w:color="auto" w:sz="4" w:space="0"/>
            </w:tcBorders>
            <w:vAlign w:val="center"/>
          </w:tcPr>
          <w:p w14:paraId="20277D70">
            <w:pPr>
              <w:widowControl/>
              <w:jc w:val="center"/>
              <w:rPr>
                <w:rFonts w:ascii="宋体" w:cs="宋体"/>
                <w:kern w:val="0"/>
                <w:sz w:val="18"/>
                <w:szCs w:val="18"/>
              </w:rPr>
            </w:pPr>
            <w:r>
              <w:rPr>
                <w:rFonts w:hint="eastAsia" w:ascii="宋体" w:hAnsi="宋体" w:cs="宋体"/>
                <w:kern w:val="0"/>
                <w:sz w:val="18"/>
                <w:szCs w:val="18"/>
              </w:rPr>
              <w:t>属地</w:t>
            </w:r>
          </w:p>
        </w:tc>
      </w:tr>
      <w:tr w14:paraId="6E0C1AA6">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3D73A72B">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86</w:t>
            </w:r>
          </w:p>
        </w:tc>
        <w:tc>
          <w:tcPr>
            <w:tcW w:w="568" w:type="dxa"/>
            <w:tcBorders>
              <w:top w:val="nil"/>
              <w:left w:val="nil"/>
              <w:bottom w:val="single" w:color="auto" w:sz="4" w:space="0"/>
              <w:right w:val="single" w:color="auto" w:sz="4" w:space="0"/>
            </w:tcBorders>
            <w:vAlign w:val="center"/>
          </w:tcPr>
          <w:p w14:paraId="56816A62">
            <w:pPr>
              <w:widowControl/>
              <w:jc w:val="center"/>
              <w:rPr>
                <w:rFonts w:ascii="宋体" w:cs="宋体"/>
                <w:kern w:val="0"/>
                <w:sz w:val="18"/>
                <w:szCs w:val="18"/>
              </w:rPr>
            </w:pPr>
            <w:r>
              <w:rPr>
                <w:rFonts w:hint="eastAsia" w:ascii="宋体" w:hAnsi="宋体" w:cs="宋体"/>
                <w:kern w:val="0"/>
                <w:sz w:val="18"/>
                <w:szCs w:val="18"/>
              </w:rPr>
              <w:t>行政</w:t>
            </w:r>
          </w:p>
          <w:p w14:paraId="4D7209C6">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4BE007FA">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-B-09500-140221</w:t>
            </w:r>
          </w:p>
        </w:tc>
        <w:tc>
          <w:tcPr>
            <w:tcW w:w="1249" w:type="dxa"/>
            <w:tcBorders>
              <w:top w:val="nil"/>
              <w:left w:val="nil"/>
              <w:bottom w:val="single" w:color="auto" w:sz="4" w:space="0"/>
              <w:right w:val="single" w:color="auto" w:sz="4" w:space="0"/>
            </w:tcBorders>
            <w:vAlign w:val="center"/>
          </w:tcPr>
          <w:p w14:paraId="2E3B3ADD">
            <w:pPr>
              <w:pStyle w:val="109"/>
              <w:rPr>
                <w:color w:val="auto"/>
              </w:rPr>
            </w:pPr>
            <w:r>
              <w:rPr>
                <w:rFonts w:hint="eastAsia"/>
                <w:color w:val="auto"/>
              </w:rPr>
              <w:t>对伪造、涂改、出租、借用、转让或者出卖《资质证书》的处罚</w:t>
            </w:r>
          </w:p>
        </w:tc>
        <w:tc>
          <w:tcPr>
            <w:tcW w:w="616" w:type="dxa"/>
            <w:tcBorders>
              <w:top w:val="nil"/>
              <w:left w:val="nil"/>
              <w:bottom w:val="single" w:color="auto" w:sz="4" w:space="0"/>
              <w:right w:val="single" w:color="auto" w:sz="4" w:space="0"/>
            </w:tcBorders>
            <w:vAlign w:val="center"/>
          </w:tcPr>
          <w:p w14:paraId="7C59099A">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6E71A1F0">
            <w:pPr>
              <w:pStyle w:val="109"/>
              <w:rPr>
                <w:color w:val="auto"/>
              </w:rPr>
            </w:pPr>
            <w:r>
              <w:rPr>
                <w:rFonts w:hint="eastAsia"/>
                <w:b/>
                <w:color w:val="auto"/>
              </w:rPr>
              <w:t>【部门规章】</w:t>
            </w:r>
            <w:r>
              <w:rPr>
                <w:rFonts w:hint="eastAsia"/>
                <w:color w:val="auto"/>
              </w:rPr>
              <w:t>《燃气燃烧器具安装维修管理规定》（</w:t>
            </w:r>
            <w:r>
              <w:rPr>
                <w:color w:val="auto"/>
              </w:rPr>
              <w:t>1999</w:t>
            </w:r>
            <w:r>
              <w:rPr>
                <w:rFonts w:hint="eastAsia"/>
                <w:color w:val="auto"/>
              </w:rPr>
              <w:t>年建设部令第</w:t>
            </w:r>
            <w:r>
              <w:rPr>
                <w:color w:val="auto"/>
              </w:rPr>
              <w:t>73</w:t>
            </w:r>
            <w:r>
              <w:rPr>
                <w:rFonts w:hint="eastAsia"/>
                <w:color w:val="auto"/>
              </w:rPr>
              <w:t>号）第三十条</w:t>
            </w:r>
            <w:r>
              <w:rPr>
                <w:color w:val="auto"/>
              </w:rPr>
              <w:t xml:space="preserve">   </w:t>
            </w:r>
          </w:p>
        </w:tc>
        <w:tc>
          <w:tcPr>
            <w:tcW w:w="5312" w:type="dxa"/>
            <w:tcBorders>
              <w:top w:val="nil"/>
              <w:left w:val="nil"/>
              <w:bottom w:val="single" w:color="auto" w:sz="4" w:space="0"/>
              <w:right w:val="single" w:color="auto" w:sz="4" w:space="0"/>
            </w:tcBorders>
            <w:vAlign w:val="center"/>
          </w:tcPr>
          <w:p w14:paraId="377ECC9F">
            <w:pPr>
              <w:pStyle w:val="109"/>
              <w:rPr>
                <w:color w:val="auto"/>
              </w:rPr>
            </w:pPr>
            <w:r>
              <w:rPr>
                <w:b/>
                <w:bCs/>
                <w:color w:val="auto"/>
              </w:rPr>
              <w:t>1.</w:t>
            </w:r>
            <w:r>
              <w:rPr>
                <w:rFonts w:hint="eastAsia"/>
                <w:b/>
                <w:bCs/>
                <w:color w:val="auto"/>
              </w:rPr>
              <w:t>立案责任：</w:t>
            </w:r>
            <w:r>
              <w:rPr>
                <w:rFonts w:hint="eastAsia"/>
                <w:color w:val="auto"/>
              </w:rPr>
              <w:t>发现伪造、涂改、出租、借用、转让或者出卖《资质证书》的违法行为，予以审查，决定是否立案。</w:t>
            </w:r>
          </w:p>
          <w:p w14:paraId="11994784">
            <w:pPr>
              <w:pStyle w:val="109"/>
              <w:rPr>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p>
          <w:p w14:paraId="78C990C6">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5830D9A2">
            <w:pPr>
              <w:pStyle w:val="109"/>
              <w:rPr>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403300F9">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7D83BC53">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1A3ECE6E">
            <w:pPr>
              <w:pStyle w:val="109"/>
              <w:rPr>
                <w:b/>
                <w:bCs/>
                <w:color w:val="auto"/>
              </w:rPr>
            </w:pPr>
            <w:r>
              <w:rPr>
                <w:b/>
                <w:bCs/>
                <w:color w:val="auto"/>
              </w:rPr>
              <w:t>7.</w:t>
            </w:r>
            <w:r>
              <w:rPr>
                <w:rFonts w:hint="eastAsia"/>
                <w:b/>
                <w:bCs/>
                <w:color w:val="auto"/>
              </w:rPr>
              <w:t>执行责任：</w:t>
            </w:r>
            <w:r>
              <w:rPr>
                <w:rFonts w:hint="eastAsia"/>
                <w:color w:val="auto"/>
              </w:rPr>
              <w:t>依照生效的行政处罚决定执行处罚。</w:t>
            </w:r>
            <w:r>
              <w:rPr>
                <w:color w:val="auto"/>
              </w:rPr>
              <w:t xml:space="preserve"> </w:t>
            </w:r>
          </w:p>
          <w:p w14:paraId="6A6B1810">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12E8C06B">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D22D154">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　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　</w:t>
            </w:r>
          </w:p>
        </w:tc>
        <w:tc>
          <w:tcPr>
            <w:tcW w:w="624" w:type="dxa"/>
            <w:tcBorders>
              <w:top w:val="nil"/>
              <w:left w:val="nil"/>
              <w:bottom w:val="single" w:color="auto" w:sz="4" w:space="0"/>
              <w:right w:val="single" w:color="auto" w:sz="4" w:space="0"/>
            </w:tcBorders>
            <w:vAlign w:val="center"/>
          </w:tcPr>
          <w:p w14:paraId="1DD54137">
            <w:pPr>
              <w:widowControl/>
              <w:jc w:val="center"/>
              <w:rPr>
                <w:rFonts w:ascii="宋体" w:cs="宋体"/>
                <w:kern w:val="0"/>
                <w:sz w:val="18"/>
                <w:szCs w:val="18"/>
              </w:rPr>
            </w:pPr>
            <w:r>
              <w:rPr>
                <w:rFonts w:hint="eastAsia" w:ascii="宋体" w:hAnsi="宋体" w:cs="宋体"/>
                <w:kern w:val="0"/>
                <w:sz w:val="18"/>
                <w:szCs w:val="18"/>
              </w:rPr>
              <w:t>属地</w:t>
            </w:r>
          </w:p>
        </w:tc>
      </w:tr>
      <w:tr w14:paraId="5A21CBEE">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654AB6E1">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87</w:t>
            </w:r>
          </w:p>
        </w:tc>
        <w:tc>
          <w:tcPr>
            <w:tcW w:w="568" w:type="dxa"/>
            <w:tcBorders>
              <w:top w:val="nil"/>
              <w:left w:val="nil"/>
              <w:bottom w:val="single" w:color="auto" w:sz="4" w:space="0"/>
              <w:right w:val="single" w:color="auto" w:sz="4" w:space="0"/>
            </w:tcBorders>
            <w:vAlign w:val="center"/>
          </w:tcPr>
          <w:p w14:paraId="48B8722A">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5DD509BA">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-B-09600-140221</w:t>
            </w:r>
          </w:p>
        </w:tc>
        <w:tc>
          <w:tcPr>
            <w:tcW w:w="1249" w:type="dxa"/>
            <w:tcBorders>
              <w:top w:val="nil"/>
              <w:left w:val="nil"/>
              <w:bottom w:val="single" w:color="auto" w:sz="4" w:space="0"/>
              <w:right w:val="single" w:color="auto" w:sz="4" w:space="0"/>
            </w:tcBorders>
            <w:vAlign w:val="center"/>
          </w:tcPr>
          <w:p w14:paraId="6956AFA9">
            <w:pPr>
              <w:pStyle w:val="109"/>
              <w:rPr>
                <w:color w:val="auto"/>
              </w:rPr>
            </w:pPr>
            <w:r>
              <w:rPr>
                <w:rFonts w:hint="eastAsia"/>
                <w:color w:val="auto"/>
              </w:rPr>
              <w:t>对限定用户购买本企业生产的或者其指定的燃气燃烧器具和相关产品的处罚</w:t>
            </w:r>
          </w:p>
        </w:tc>
        <w:tc>
          <w:tcPr>
            <w:tcW w:w="616" w:type="dxa"/>
            <w:tcBorders>
              <w:top w:val="nil"/>
              <w:left w:val="nil"/>
              <w:bottom w:val="single" w:color="auto" w:sz="4" w:space="0"/>
              <w:right w:val="single" w:color="auto" w:sz="4" w:space="0"/>
            </w:tcBorders>
            <w:vAlign w:val="center"/>
          </w:tcPr>
          <w:p w14:paraId="545E8135">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72FD0615">
            <w:pPr>
              <w:pStyle w:val="109"/>
              <w:rPr>
                <w:color w:val="auto"/>
              </w:rPr>
            </w:pPr>
            <w:r>
              <w:rPr>
                <w:rFonts w:hint="eastAsia"/>
                <w:b/>
                <w:color w:val="auto"/>
              </w:rPr>
              <w:t>【部门规章】</w:t>
            </w:r>
            <w:r>
              <w:rPr>
                <w:rFonts w:hint="eastAsia"/>
                <w:color w:val="auto"/>
              </w:rPr>
              <w:t>《燃气燃烧器具安装维修管理规定》（</w:t>
            </w:r>
            <w:r>
              <w:rPr>
                <w:color w:val="auto"/>
              </w:rPr>
              <w:t>1999</w:t>
            </w:r>
            <w:r>
              <w:rPr>
                <w:rFonts w:hint="eastAsia"/>
                <w:color w:val="auto"/>
              </w:rPr>
              <w:t>年建设部令第</w:t>
            </w:r>
            <w:r>
              <w:rPr>
                <w:color w:val="auto"/>
              </w:rPr>
              <w:t>73</w:t>
            </w:r>
            <w:r>
              <w:rPr>
                <w:rFonts w:hint="eastAsia"/>
                <w:color w:val="auto"/>
              </w:rPr>
              <w:t>号）第三十一条</w:t>
            </w:r>
            <w:r>
              <w:rPr>
                <w:color w:val="auto"/>
              </w:rPr>
              <w:t xml:space="preserve">   </w:t>
            </w:r>
          </w:p>
        </w:tc>
        <w:tc>
          <w:tcPr>
            <w:tcW w:w="5312" w:type="dxa"/>
            <w:tcBorders>
              <w:top w:val="nil"/>
              <w:left w:val="nil"/>
              <w:bottom w:val="single" w:color="auto" w:sz="4" w:space="0"/>
              <w:right w:val="single" w:color="auto" w:sz="4" w:space="0"/>
            </w:tcBorders>
            <w:vAlign w:val="center"/>
          </w:tcPr>
          <w:p w14:paraId="24C91377">
            <w:pPr>
              <w:pStyle w:val="109"/>
              <w:rPr>
                <w:b/>
                <w:bCs/>
                <w:color w:val="auto"/>
              </w:rPr>
            </w:pPr>
            <w:r>
              <w:rPr>
                <w:b/>
                <w:bCs/>
                <w:color w:val="auto"/>
              </w:rPr>
              <w:t>1.</w:t>
            </w:r>
            <w:r>
              <w:rPr>
                <w:rFonts w:hint="eastAsia"/>
                <w:b/>
                <w:bCs/>
                <w:color w:val="auto"/>
              </w:rPr>
              <w:t>立案责任：</w:t>
            </w:r>
            <w:r>
              <w:rPr>
                <w:rFonts w:hint="eastAsia"/>
                <w:color w:val="auto"/>
              </w:rPr>
              <w:t>发现限定用户购买本企业生产的或者其指定的燃气燃烧器具和相关产品的违法行为，予以审查，决定是否立案。</w:t>
            </w:r>
            <w:r>
              <w:rPr>
                <w:color w:val="auto"/>
              </w:rPr>
              <w:br w:type="page"/>
            </w:r>
          </w:p>
          <w:p w14:paraId="2634EB03">
            <w:pPr>
              <w:pStyle w:val="109"/>
              <w:rPr>
                <w:b/>
                <w:bCs/>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r>
              <w:rPr>
                <w:color w:val="auto"/>
              </w:rPr>
              <w:br w:type="page"/>
            </w:r>
          </w:p>
          <w:p w14:paraId="1B7DBB7B">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r>
              <w:rPr>
                <w:color w:val="auto"/>
              </w:rPr>
              <w:br w:type="page"/>
            </w:r>
          </w:p>
          <w:p w14:paraId="4094980E">
            <w:pPr>
              <w:pStyle w:val="109"/>
              <w:rPr>
                <w:b/>
                <w:bCs/>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r>
              <w:rPr>
                <w:color w:val="auto"/>
              </w:rPr>
              <w:br w:type="page"/>
            </w:r>
          </w:p>
          <w:p w14:paraId="56F187BA">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r>
              <w:rPr>
                <w:color w:val="auto"/>
              </w:rPr>
              <w:br w:type="page"/>
            </w:r>
          </w:p>
          <w:p w14:paraId="3B012D56">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5680924E">
            <w:pPr>
              <w:pStyle w:val="109"/>
              <w:rPr>
                <w:b/>
                <w:bCs/>
                <w:color w:val="auto"/>
              </w:rPr>
            </w:pPr>
            <w:r>
              <w:rPr>
                <w:b/>
                <w:bCs/>
                <w:color w:val="auto"/>
              </w:rPr>
              <w:t>7.</w:t>
            </w:r>
            <w:r>
              <w:rPr>
                <w:rFonts w:hint="eastAsia"/>
                <w:b/>
                <w:bCs/>
                <w:color w:val="auto"/>
              </w:rPr>
              <w:t>执行责任：</w:t>
            </w:r>
            <w:r>
              <w:rPr>
                <w:rFonts w:hint="eastAsia"/>
                <w:color w:val="auto"/>
              </w:rPr>
              <w:t>依照生效的行政处罚决定执行处罚。</w:t>
            </w:r>
            <w:r>
              <w:rPr>
                <w:color w:val="auto"/>
              </w:rPr>
              <w:t xml:space="preserve">   </w:t>
            </w:r>
          </w:p>
          <w:p w14:paraId="1D0684B3">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4945EB09">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5A3DB81">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　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　</w:t>
            </w:r>
          </w:p>
        </w:tc>
        <w:tc>
          <w:tcPr>
            <w:tcW w:w="624" w:type="dxa"/>
            <w:tcBorders>
              <w:top w:val="nil"/>
              <w:left w:val="nil"/>
              <w:bottom w:val="single" w:color="auto" w:sz="4" w:space="0"/>
              <w:right w:val="single" w:color="auto" w:sz="4" w:space="0"/>
            </w:tcBorders>
            <w:vAlign w:val="center"/>
          </w:tcPr>
          <w:p w14:paraId="42CE28BE">
            <w:pPr>
              <w:widowControl/>
              <w:jc w:val="center"/>
              <w:rPr>
                <w:rFonts w:ascii="宋体" w:cs="宋体"/>
                <w:kern w:val="0"/>
                <w:sz w:val="18"/>
                <w:szCs w:val="18"/>
              </w:rPr>
            </w:pPr>
            <w:r>
              <w:rPr>
                <w:rFonts w:hint="eastAsia" w:ascii="宋体" w:hAnsi="宋体" w:cs="宋体"/>
                <w:kern w:val="0"/>
                <w:sz w:val="18"/>
                <w:szCs w:val="18"/>
              </w:rPr>
              <w:t>属地</w:t>
            </w:r>
          </w:p>
        </w:tc>
      </w:tr>
      <w:tr w14:paraId="478606AB">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1B9CA986">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88</w:t>
            </w:r>
          </w:p>
        </w:tc>
        <w:tc>
          <w:tcPr>
            <w:tcW w:w="568" w:type="dxa"/>
            <w:tcBorders>
              <w:top w:val="nil"/>
              <w:left w:val="nil"/>
              <w:bottom w:val="single" w:color="auto" w:sz="4" w:space="0"/>
              <w:right w:val="single" w:color="auto" w:sz="4" w:space="0"/>
            </w:tcBorders>
            <w:vAlign w:val="center"/>
          </w:tcPr>
          <w:p w14:paraId="1B0D7CAF">
            <w:pPr>
              <w:widowControl/>
              <w:jc w:val="center"/>
              <w:rPr>
                <w:rFonts w:ascii="宋体" w:cs="宋体"/>
                <w:kern w:val="0"/>
                <w:sz w:val="18"/>
                <w:szCs w:val="18"/>
              </w:rPr>
            </w:pPr>
            <w:r>
              <w:rPr>
                <w:rFonts w:hint="eastAsia" w:ascii="宋体" w:hAnsi="宋体" w:cs="宋体"/>
                <w:kern w:val="0"/>
                <w:sz w:val="18"/>
                <w:szCs w:val="18"/>
              </w:rPr>
              <w:t>行政</w:t>
            </w:r>
          </w:p>
          <w:p w14:paraId="79B4024B">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36CE3377">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-B-09700-140221</w:t>
            </w:r>
          </w:p>
        </w:tc>
        <w:tc>
          <w:tcPr>
            <w:tcW w:w="1249" w:type="dxa"/>
            <w:tcBorders>
              <w:top w:val="nil"/>
              <w:left w:val="nil"/>
              <w:bottom w:val="single" w:color="auto" w:sz="4" w:space="0"/>
              <w:right w:val="single" w:color="auto" w:sz="4" w:space="0"/>
            </w:tcBorders>
            <w:vAlign w:val="center"/>
          </w:tcPr>
          <w:p w14:paraId="6C94F2E4">
            <w:pPr>
              <w:pStyle w:val="109"/>
              <w:rPr>
                <w:color w:val="auto"/>
              </w:rPr>
            </w:pPr>
            <w:r>
              <w:rPr>
                <w:rFonts w:hint="eastAsia"/>
                <w:color w:val="auto"/>
              </w:rPr>
              <w:t>对安装维修企业没有在规定的时间内或者与用户约定的时间安装、维修的处罚</w:t>
            </w:r>
          </w:p>
        </w:tc>
        <w:tc>
          <w:tcPr>
            <w:tcW w:w="616" w:type="dxa"/>
            <w:tcBorders>
              <w:top w:val="nil"/>
              <w:left w:val="nil"/>
              <w:bottom w:val="single" w:color="auto" w:sz="4" w:space="0"/>
              <w:right w:val="single" w:color="auto" w:sz="4" w:space="0"/>
            </w:tcBorders>
            <w:vAlign w:val="center"/>
          </w:tcPr>
          <w:p w14:paraId="0DFAFD86">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26FC41E0">
            <w:pPr>
              <w:pStyle w:val="109"/>
              <w:rPr>
                <w:color w:val="auto"/>
              </w:rPr>
            </w:pPr>
            <w:r>
              <w:rPr>
                <w:rFonts w:hint="eastAsia"/>
                <w:b/>
                <w:color w:val="auto"/>
              </w:rPr>
              <w:t>【部门规章】</w:t>
            </w:r>
            <w:r>
              <w:rPr>
                <w:rFonts w:hint="eastAsia"/>
                <w:color w:val="auto"/>
              </w:rPr>
              <w:t>《燃气燃烧器具安装维修管理规定》（</w:t>
            </w:r>
            <w:r>
              <w:rPr>
                <w:color w:val="auto"/>
              </w:rPr>
              <w:t>1999</w:t>
            </w:r>
            <w:r>
              <w:rPr>
                <w:rFonts w:hint="eastAsia"/>
                <w:color w:val="auto"/>
              </w:rPr>
              <w:t>年建设部令第</w:t>
            </w:r>
            <w:r>
              <w:rPr>
                <w:color w:val="auto"/>
              </w:rPr>
              <w:t>73</w:t>
            </w:r>
            <w:r>
              <w:rPr>
                <w:rFonts w:hint="eastAsia"/>
                <w:color w:val="auto"/>
              </w:rPr>
              <w:t>号）第三十二条</w:t>
            </w:r>
            <w:r>
              <w:rPr>
                <w:color w:val="auto"/>
              </w:rPr>
              <w:t xml:space="preserve">  </w:t>
            </w:r>
          </w:p>
        </w:tc>
        <w:tc>
          <w:tcPr>
            <w:tcW w:w="5312" w:type="dxa"/>
            <w:tcBorders>
              <w:top w:val="nil"/>
              <w:left w:val="nil"/>
              <w:bottom w:val="single" w:color="auto" w:sz="4" w:space="0"/>
              <w:right w:val="single" w:color="auto" w:sz="4" w:space="0"/>
            </w:tcBorders>
            <w:vAlign w:val="center"/>
          </w:tcPr>
          <w:p w14:paraId="06A63B70">
            <w:pPr>
              <w:pStyle w:val="109"/>
              <w:rPr>
                <w:color w:val="auto"/>
              </w:rPr>
            </w:pPr>
            <w:r>
              <w:rPr>
                <w:b/>
                <w:bCs/>
                <w:color w:val="auto"/>
              </w:rPr>
              <w:t>1.</w:t>
            </w:r>
            <w:r>
              <w:rPr>
                <w:rFonts w:hint="eastAsia"/>
                <w:b/>
                <w:bCs/>
                <w:color w:val="auto"/>
              </w:rPr>
              <w:t>立案责任：</w:t>
            </w:r>
            <w:r>
              <w:rPr>
                <w:rFonts w:hint="eastAsia"/>
                <w:color w:val="auto"/>
              </w:rPr>
              <w:t>发现安装维修企业没有在规定的时间内或者与用户约定的时间安装、维修燃气燃烧器具的违法行为，予以审查，决定是否立案。</w:t>
            </w:r>
          </w:p>
          <w:p w14:paraId="78DC75B2">
            <w:pPr>
              <w:pStyle w:val="109"/>
              <w:rPr>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p>
          <w:p w14:paraId="1ED33EAC">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748E8C75">
            <w:pPr>
              <w:pStyle w:val="109"/>
              <w:rPr>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4584D891">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2AEA8D7F">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0F050107">
            <w:pPr>
              <w:pStyle w:val="109"/>
              <w:rPr>
                <w:b/>
                <w:bCs/>
                <w:color w:val="auto"/>
              </w:rPr>
            </w:pPr>
            <w:r>
              <w:rPr>
                <w:b/>
                <w:bCs/>
                <w:color w:val="auto"/>
              </w:rPr>
              <w:t>7.</w:t>
            </w:r>
            <w:r>
              <w:rPr>
                <w:rFonts w:hint="eastAsia"/>
                <w:b/>
                <w:bCs/>
                <w:color w:val="auto"/>
              </w:rPr>
              <w:t>执行责任：</w:t>
            </w:r>
            <w:r>
              <w:rPr>
                <w:rFonts w:hint="eastAsia"/>
                <w:color w:val="auto"/>
              </w:rPr>
              <w:t>依照生效的行政处罚决定执行。</w:t>
            </w:r>
          </w:p>
          <w:p w14:paraId="2EF80574">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7989547F">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60E873A">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w:t>
            </w:r>
            <w:r>
              <w:rPr>
                <w:color w:val="auto"/>
              </w:rPr>
              <w:t xml:space="preserve"> </w:t>
            </w:r>
            <w:r>
              <w:rPr>
                <w:rFonts w:hint="eastAsia"/>
                <w:color w:val="auto"/>
              </w:rPr>
              <w:t>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　</w:t>
            </w:r>
          </w:p>
        </w:tc>
        <w:tc>
          <w:tcPr>
            <w:tcW w:w="624" w:type="dxa"/>
            <w:tcBorders>
              <w:top w:val="nil"/>
              <w:left w:val="nil"/>
              <w:bottom w:val="single" w:color="auto" w:sz="4" w:space="0"/>
              <w:right w:val="single" w:color="auto" w:sz="4" w:space="0"/>
            </w:tcBorders>
            <w:vAlign w:val="center"/>
          </w:tcPr>
          <w:p w14:paraId="4F10AF15">
            <w:pPr>
              <w:widowControl/>
              <w:jc w:val="center"/>
              <w:rPr>
                <w:rFonts w:ascii="宋体" w:cs="宋体"/>
                <w:kern w:val="0"/>
                <w:sz w:val="18"/>
                <w:szCs w:val="18"/>
              </w:rPr>
            </w:pPr>
            <w:r>
              <w:rPr>
                <w:rFonts w:hint="eastAsia" w:ascii="宋体" w:hAnsi="宋体" w:cs="宋体"/>
                <w:kern w:val="0"/>
                <w:sz w:val="18"/>
                <w:szCs w:val="18"/>
              </w:rPr>
              <w:t>属地</w:t>
            </w:r>
          </w:p>
        </w:tc>
      </w:tr>
      <w:tr w14:paraId="316280AC">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16FB44DB">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89</w:t>
            </w:r>
          </w:p>
        </w:tc>
        <w:tc>
          <w:tcPr>
            <w:tcW w:w="568" w:type="dxa"/>
            <w:tcBorders>
              <w:top w:val="nil"/>
              <w:left w:val="nil"/>
              <w:bottom w:val="single" w:color="auto" w:sz="4" w:space="0"/>
              <w:right w:val="single" w:color="auto" w:sz="4" w:space="0"/>
            </w:tcBorders>
            <w:vAlign w:val="center"/>
          </w:tcPr>
          <w:p w14:paraId="1ED8AA3A">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1B5F6663">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-B-09800-140221</w:t>
            </w:r>
          </w:p>
        </w:tc>
        <w:tc>
          <w:tcPr>
            <w:tcW w:w="1249" w:type="dxa"/>
            <w:tcBorders>
              <w:top w:val="nil"/>
              <w:left w:val="nil"/>
              <w:bottom w:val="single" w:color="auto" w:sz="4" w:space="0"/>
              <w:right w:val="single" w:color="auto" w:sz="4" w:space="0"/>
            </w:tcBorders>
            <w:vAlign w:val="center"/>
          </w:tcPr>
          <w:p w14:paraId="1B7E1AD6">
            <w:pPr>
              <w:pStyle w:val="109"/>
              <w:rPr>
                <w:color w:val="auto"/>
              </w:rPr>
            </w:pPr>
            <w:r>
              <w:rPr>
                <w:rFonts w:hint="eastAsia"/>
                <w:color w:val="auto"/>
              </w:rPr>
              <w:t>对无《资质证书》的企业从事燃气燃烧器具安装、维修业务的处罚</w:t>
            </w:r>
          </w:p>
        </w:tc>
        <w:tc>
          <w:tcPr>
            <w:tcW w:w="616" w:type="dxa"/>
            <w:tcBorders>
              <w:top w:val="nil"/>
              <w:left w:val="nil"/>
              <w:bottom w:val="single" w:color="auto" w:sz="4" w:space="0"/>
              <w:right w:val="single" w:color="auto" w:sz="4" w:space="0"/>
            </w:tcBorders>
            <w:vAlign w:val="center"/>
          </w:tcPr>
          <w:p w14:paraId="7D5EBD77">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3B83B431">
            <w:pPr>
              <w:pStyle w:val="109"/>
              <w:rPr>
                <w:color w:val="auto"/>
              </w:rPr>
            </w:pPr>
            <w:r>
              <w:rPr>
                <w:rFonts w:hint="eastAsia"/>
                <w:b/>
                <w:color w:val="auto"/>
              </w:rPr>
              <w:t>【部门规章】</w:t>
            </w:r>
            <w:r>
              <w:rPr>
                <w:rFonts w:hint="eastAsia"/>
                <w:color w:val="auto"/>
              </w:rPr>
              <w:t>《燃气燃烧器具安装维修管理规定》（</w:t>
            </w:r>
            <w:r>
              <w:rPr>
                <w:color w:val="auto"/>
              </w:rPr>
              <w:t>1999</w:t>
            </w:r>
            <w:r>
              <w:rPr>
                <w:rFonts w:hint="eastAsia"/>
                <w:color w:val="auto"/>
              </w:rPr>
              <w:t>年建设部令第</w:t>
            </w:r>
            <w:r>
              <w:rPr>
                <w:color w:val="auto"/>
              </w:rPr>
              <w:t>73</w:t>
            </w:r>
            <w:r>
              <w:rPr>
                <w:rFonts w:hint="eastAsia"/>
                <w:color w:val="auto"/>
              </w:rPr>
              <w:t>号）第三十三条</w:t>
            </w:r>
            <w:r>
              <w:rPr>
                <w:color w:val="auto"/>
              </w:rPr>
              <w:t xml:space="preserve">  </w:t>
            </w:r>
            <w:r>
              <w:rPr>
                <w:rFonts w:hint="eastAsia"/>
                <w:color w:val="auto"/>
              </w:rPr>
              <w:t>　</w:t>
            </w:r>
          </w:p>
        </w:tc>
        <w:tc>
          <w:tcPr>
            <w:tcW w:w="5312" w:type="dxa"/>
            <w:tcBorders>
              <w:top w:val="nil"/>
              <w:left w:val="nil"/>
              <w:bottom w:val="single" w:color="auto" w:sz="4" w:space="0"/>
              <w:right w:val="single" w:color="auto" w:sz="4" w:space="0"/>
            </w:tcBorders>
            <w:vAlign w:val="center"/>
          </w:tcPr>
          <w:p w14:paraId="2E6D9DCF">
            <w:pPr>
              <w:pStyle w:val="109"/>
              <w:rPr>
                <w:b/>
                <w:bCs/>
                <w:color w:val="auto"/>
              </w:rPr>
            </w:pPr>
            <w:r>
              <w:rPr>
                <w:b/>
                <w:bCs/>
                <w:color w:val="auto"/>
              </w:rPr>
              <w:t>1.</w:t>
            </w:r>
            <w:r>
              <w:rPr>
                <w:rFonts w:hint="eastAsia"/>
                <w:b/>
                <w:bCs/>
                <w:color w:val="auto"/>
              </w:rPr>
              <w:t>立案责任：</w:t>
            </w:r>
            <w:r>
              <w:rPr>
                <w:rFonts w:hint="eastAsia"/>
                <w:color w:val="auto"/>
              </w:rPr>
              <w:t>发现无《资质证书》的企业从事燃气燃烧器具安装维修业务的违法行为，予以审查，决定是否立案。</w:t>
            </w:r>
            <w:r>
              <w:rPr>
                <w:color w:val="auto"/>
              </w:rPr>
              <w:br w:type="page"/>
            </w:r>
          </w:p>
          <w:p w14:paraId="59E5759C">
            <w:pPr>
              <w:pStyle w:val="109"/>
              <w:rPr>
                <w:b/>
                <w:bCs/>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r>
              <w:rPr>
                <w:color w:val="auto"/>
              </w:rPr>
              <w:br w:type="page"/>
            </w:r>
          </w:p>
          <w:p w14:paraId="5254E2D2">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r>
              <w:rPr>
                <w:color w:val="auto"/>
              </w:rPr>
              <w:br w:type="page"/>
            </w:r>
          </w:p>
          <w:p w14:paraId="690D117F">
            <w:pPr>
              <w:pStyle w:val="109"/>
              <w:rPr>
                <w:b/>
                <w:bCs/>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r>
              <w:rPr>
                <w:color w:val="auto"/>
              </w:rPr>
              <w:br w:type="page"/>
            </w:r>
          </w:p>
          <w:p w14:paraId="25B1D7A5">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r>
              <w:rPr>
                <w:color w:val="auto"/>
              </w:rPr>
              <w:br w:type="page"/>
            </w:r>
          </w:p>
          <w:p w14:paraId="3D4D6916">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2054603A">
            <w:pPr>
              <w:pStyle w:val="109"/>
              <w:rPr>
                <w:b/>
                <w:bCs/>
                <w:color w:val="auto"/>
              </w:rPr>
            </w:pPr>
            <w:r>
              <w:rPr>
                <w:b/>
                <w:bCs/>
                <w:color w:val="auto"/>
              </w:rPr>
              <w:t>7.</w:t>
            </w:r>
            <w:r>
              <w:rPr>
                <w:rFonts w:hint="eastAsia"/>
                <w:b/>
                <w:bCs/>
                <w:color w:val="auto"/>
              </w:rPr>
              <w:t>执行责任：</w:t>
            </w:r>
            <w:r>
              <w:rPr>
                <w:rFonts w:hint="eastAsia"/>
                <w:color w:val="auto"/>
              </w:rPr>
              <w:t>依照生效的行政处罚决定执行。</w:t>
            </w:r>
          </w:p>
          <w:p w14:paraId="1605126B">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73218689">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63FF2B11">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　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　</w:t>
            </w:r>
          </w:p>
        </w:tc>
        <w:tc>
          <w:tcPr>
            <w:tcW w:w="624" w:type="dxa"/>
            <w:tcBorders>
              <w:top w:val="nil"/>
              <w:left w:val="nil"/>
              <w:bottom w:val="single" w:color="auto" w:sz="4" w:space="0"/>
              <w:right w:val="single" w:color="auto" w:sz="4" w:space="0"/>
            </w:tcBorders>
            <w:vAlign w:val="center"/>
          </w:tcPr>
          <w:p w14:paraId="73467254">
            <w:pPr>
              <w:widowControl/>
              <w:jc w:val="center"/>
              <w:rPr>
                <w:rFonts w:ascii="宋体" w:cs="宋体"/>
                <w:kern w:val="0"/>
                <w:sz w:val="18"/>
                <w:szCs w:val="18"/>
              </w:rPr>
            </w:pPr>
            <w:r>
              <w:rPr>
                <w:rFonts w:hint="eastAsia" w:ascii="宋体" w:hAnsi="宋体" w:cs="宋体"/>
                <w:kern w:val="0"/>
                <w:sz w:val="18"/>
                <w:szCs w:val="18"/>
              </w:rPr>
              <w:t>属地</w:t>
            </w:r>
          </w:p>
        </w:tc>
      </w:tr>
      <w:tr w14:paraId="671E17D1">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18DF6F24">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90</w:t>
            </w:r>
          </w:p>
        </w:tc>
        <w:tc>
          <w:tcPr>
            <w:tcW w:w="568" w:type="dxa"/>
            <w:tcBorders>
              <w:top w:val="nil"/>
              <w:left w:val="nil"/>
              <w:bottom w:val="single" w:color="auto" w:sz="4" w:space="0"/>
              <w:right w:val="single" w:color="auto" w:sz="4" w:space="0"/>
            </w:tcBorders>
            <w:vAlign w:val="center"/>
          </w:tcPr>
          <w:p w14:paraId="6ACC5212">
            <w:pPr>
              <w:widowControl/>
              <w:jc w:val="center"/>
              <w:rPr>
                <w:rFonts w:ascii="宋体" w:cs="宋体"/>
                <w:kern w:val="0"/>
                <w:sz w:val="18"/>
                <w:szCs w:val="18"/>
              </w:rPr>
            </w:pPr>
            <w:r>
              <w:rPr>
                <w:rFonts w:hint="eastAsia" w:ascii="宋体" w:hAnsi="宋体" w:cs="宋体"/>
                <w:kern w:val="0"/>
                <w:sz w:val="18"/>
                <w:szCs w:val="18"/>
              </w:rPr>
              <w:t>行政</w:t>
            </w:r>
          </w:p>
          <w:p w14:paraId="41DAEA64">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2DB985DA">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-B-09900-140221</w:t>
            </w:r>
          </w:p>
        </w:tc>
        <w:tc>
          <w:tcPr>
            <w:tcW w:w="1249" w:type="dxa"/>
            <w:tcBorders>
              <w:top w:val="nil"/>
              <w:left w:val="nil"/>
              <w:bottom w:val="single" w:color="auto" w:sz="4" w:space="0"/>
              <w:right w:val="single" w:color="auto" w:sz="4" w:space="0"/>
            </w:tcBorders>
            <w:vAlign w:val="center"/>
          </w:tcPr>
          <w:p w14:paraId="5E2150AB">
            <w:pPr>
              <w:pStyle w:val="109"/>
              <w:rPr>
                <w:color w:val="auto"/>
              </w:rPr>
            </w:pPr>
            <w:r>
              <w:rPr>
                <w:rFonts w:hint="eastAsia"/>
                <w:color w:val="auto"/>
              </w:rPr>
              <w:t>对擅自从事燃气燃烧器具的安装、维修业务的处罚</w:t>
            </w:r>
          </w:p>
        </w:tc>
        <w:tc>
          <w:tcPr>
            <w:tcW w:w="616" w:type="dxa"/>
            <w:tcBorders>
              <w:top w:val="nil"/>
              <w:left w:val="nil"/>
              <w:bottom w:val="single" w:color="auto" w:sz="4" w:space="0"/>
              <w:right w:val="single" w:color="auto" w:sz="4" w:space="0"/>
            </w:tcBorders>
            <w:vAlign w:val="center"/>
          </w:tcPr>
          <w:p w14:paraId="320E3584">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6E2B38F2">
            <w:pPr>
              <w:pStyle w:val="109"/>
              <w:rPr>
                <w:color w:val="auto"/>
              </w:rPr>
            </w:pPr>
            <w:r>
              <w:rPr>
                <w:rFonts w:hint="eastAsia"/>
                <w:b/>
                <w:color w:val="auto"/>
              </w:rPr>
              <w:t>【部门规章】</w:t>
            </w:r>
            <w:r>
              <w:rPr>
                <w:rFonts w:hint="eastAsia"/>
                <w:color w:val="auto"/>
              </w:rPr>
              <w:t>《燃气燃烧器具安装维修管理规定》（</w:t>
            </w:r>
            <w:r>
              <w:rPr>
                <w:color w:val="auto"/>
              </w:rPr>
              <w:t>1999</w:t>
            </w:r>
            <w:r>
              <w:rPr>
                <w:rFonts w:hint="eastAsia"/>
                <w:color w:val="auto"/>
              </w:rPr>
              <w:t>年建设部令第</w:t>
            </w:r>
            <w:r>
              <w:rPr>
                <w:color w:val="auto"/>
              </w:rPr>
              <w:t>73</w:t>
            </w:r>
            <w:r>
              <w:rPr>
                <w:rFonts w:hint="eastAsia"/>
                <w:color w:val="auto"/>
              </w:rPr>
              <w:t>号）第三十四条</w:t>
            </w:r>
            <w:r>
              <w:rPr>
                <w:color w:val="auto"/>
              </w:rPr>
              <w:t xml:space="preserve"> </w:t>
            </w:r>
          </w:p>
        </w:tc>
        <w:tc>
          <w:tcPr>
            <w:tcW w:w="5312" w:type="dxa"/>
            <w:tcBorders>
              <w:top w:val="nil"/>
              <w:left w:val="nil"/>
              <w:bottom w:val="single" w:color="auto" w:sz="4" w:space="0"/>
              <w:right w:val="single" w:color="auto" w:sz="4" w:space="0"/>
            </w:tcBorders>
            <w:vAlign w:val="center"/>
          </w:tcPr>
          <w:p w14:paraId="065F0990">
            <w:pPr>
              <w:pStyle w:val="109"/>
              <w:rPr>
                <w:color w:val="auto"/>
              </w:rPr>
            </w:pPr>
            <w:r>
              <w:rPr>
                <w:b/>
                <w:bCs/>
                <w:color w:val="auto"/>
              </w:rPr>
              <w:t>1.</w:t>
            </w:r>
            <w:r>
              <w:rPr>
                <w:rFonts w:hint="eastAsia"/>
                <w:b/>
                <w:bCs/>
                <w:color w:val="auto"/>
              </w:rPr>
              <w:t>立案责任：</w:t>
            </w:r>
            <w:r>
              <w:rPr>
                <w:rFonts w:hint="eastAsia"/>
                <w:color w:val="auto"/>
              </w:rPr>
              <w:t>发现擅自从事燃气燃烧器具的安装、维修业务的违法行为，予以审查，决定是否立案。</w:t>
            </w:r>
          </w:p>
          <w:p w14:paraId="6001DE1E">
            <w:pPr>
              <w:pStyle w:val="109"/>
              <w:rPr>
                <w:color w:val="auto"/>
              </w:rPr>
            </w:pPr>
            <w:r>
              <w:rPr>
                <w:b/>
                <w:bCs/>
                <w:color w:val="auto"/>
              </w:rPr>
              <w:t>2.</w:t>
            </w:r>
            <w:r>
              <w:rPr>
                <w:rFonts w:hint="eastAsia"/>
                <w:b/>
                <w:bCs/>
                <w:color w:val="auto"/>
              </w:rPr>
              <w:t>调查责任：</w:t>
            </w:r>
            <w:r>
              <w:rPr>
                <w:rFonts w:hint="eastAsia"/>
                <w:color w:val="auto"/>
              </w:rPr>
              <w:t>燃气行政主管部门对立案的案件，指定专人负责，及时组织调查取证，与当事人有直接利害关系的应当回避。执法人员不得少于两人，调查时应出示执法证件，允许当事人辩解陈述。执法人员应保守有关秘密。</w:t>
            </w:r>
          </w:p>
          <w:p w14:paraId="2EDA7E55">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481E93EA">
            <w:pPr>
              <w:pStyle w:val="109"/>
              <w:rPr>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294C818D">
            <w:pPr>
              <w:pStyle w:val="109"/>
              <w:rPr>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43F80A20">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417BF933">
            <w:pPr>
              <w:pStyle w:val="109"/>
              <w:rPr>
                <w:b/>
                <w:bCs/>
                <w:color w:val="auto"/>
              </w:rPr>
            </w:pPr>
            <w:r>
              <w:rPr>
                <w:b/>
                <w:bCs/>
                <w:color w:val="auto"/>
              </w:rPr>
              <w:t>7.</w:t>
            </w:r>
            <w:r>
              <w:rPr>
                <w:rFonts w:hint="eastAsia"/>
                <w:b/>
                <w:bCs/>
                <w:color w:val="auto"/>
              </w:rPr>
              <w:t>执行责任：</w:t>
            </w:r>
            <w:r>
              <w:rPr>
                <w:rFonts w:hint="eastAsia"/>
                <w:color w:val="auto"/>
              </w:rPr>
              <w:t>依照生效的行政处罚决定执行。</w:t>
            </w:r>
          </w:p>
          <w:p w14:paraId="441406CF">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49D6F5FE">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2F9B162">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号）第七条～第九条</w:t>
            </w:r>
            <w:r>
              <w:rPr>
                <w:color w:val="auto"/>
              </w:rPr>
              <w:t xml:space="preserve">  </w:t>
            </w:r>
            <w:r>
              <w:rPr>
                <w:rFonts w:hint="eastAsia"/>
                <w:color w:val="auto"/>
              </w:rPr>
              <w:t>第十三条　第十五条</w:t>
            </w:r>
            <w:r>
              <w:rPr>
                <w:color w:val="auto"/>
              </w:rPr>
              <w:t xml:space="preserve"> </w:t>
            </w:r>
            <w:r>
              <w:rPr>
                <w:rFonts w:hint="eastAsia"/>
                <w:color w:val="auto"/>
              </w:rPr>
              <w:t>第十六条　第十九条</w:t>
            </w:r>
            <w:r>
              <w:rPr>
                <w:color w:val="auto"/>
              </w:rPr>
              <w:t xml:space="preserve">  </w:t>
            </w:r>
            <w:r>
              <w:rPr>
                <w:rFonts w:hint="eastAsia"/>
                <w:color w:val="auto"/>
              </w:rPr>
              <w:t>第二十七条　第二十九条　</w:t>
            </w:r>
          </w:p>
        </w:tc>
        <w:tc>
          <w:tcPr>
            <w:tcW w:w="624" w:type="dxa"/>
            <w:tcBorders>
              <w:top w:val="nil"/>
              <w:left w:val="nil"/>
              <w:bottom w:val="single" w:color="auto" w:sz="4" w:space="0"/>
              <w:right w:val="single" w:color="auto" w:sz="4" w:space="0"/>
            </w:tcBorders>
            <w:vAlign w:val="center"/>
          </w:tcPr>
          <w:p w14:paraId="395131DC">
            <w:pPr>
              <w:widowControl/>
              <w:jc w:val="center"/>
              <w:rPr>
                <w:rFonts w:ascii="宋体" w:cs="宋体"/>
                <w:kern w:val="0"/>
                <w:sz w:val="18"/>
                <w:szCs w:val="18"/>
              </w:rPr>
            </w:pPr>
            <w:r>
              <w:rPr>
                <w:rFonts w:hint="eastAsia" w:ascii="宋体" w:hAnsi="宋体" w:cs="宋体"/>
                <w:kern w:val="0"/>
                <w:sz w:val="18"/>
                <w:szCs w:val="18"/>
              </w:rPr>
              <w:t>属地</w:t>
            </w:r>
          </w:p>
        </w:tc>
      </w:tr>
      <w:tr w14:paraId="01D1525E">
        <w:tblPrEx>
          <w:tblCellMar>
            <w:top w:w="0" w:type="dxa"/>
            <w:left w:w="28" w:type="dxa"/>
            <w:bottom w:w="0" w:type="dxa"/>
            <w:right w:w="28" w:type="dxa"/>
          </w:tblCellMar>
        </w:tblPrEx>
        <w:trPr>
          <w:trHeight w:val="8555" w:hRule="atLeast"/>
        </w:trPr>
        <w:tc>
          <w:tcPr>
            <w:tcW w:w="601" w:type="dxa"/>
            <w:gridSpan w:val="2"/>
            <w:tcBorders>
              <w:top w:val="nil"/>
              <w:left w:val="single" w:color="auto" w:sz="4" w:space="0"/>
              <w:bottom w:val="single" w:color="auto" w:sz="4" w:space="0"/>
              <w:right w:val="single" w:color="auto" w:sz="4" w:space="0"/>
            </w:tcBorders>
            <w:vAlign w:val="center"/>
          </w:tcPr>
          <w:p w14:paraId="4D02A1D6">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91</w:t>
            </w:r>
          </w:p>
        </w:tc>
        <w:tc>
          <w:tcPr>
            <w:tcW w:w="568" w:type="dxa"/>
            <w:tcBorders>
              <w:top w:val="nil"/>
              <w:left w:val="nil"/>
              <w:bottom w:val="single" w:color="auto" w:sz="4" w:space="0"/>
              <w:right w:val="single" w:color="auto" w:sz="4" w:space="0"/>
            </w:tcBorders>
            <w:vAlign w:val="center"/>
          </w:tcPr>
          <w:p w14:paraId="1FE87E8E">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6450F507">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-B-10000-140221</w:t>
            </w:r>
          </w:p>
        </w:tc>
        <w:tc>
          <w:tcPr>
            <w:tcW w:w="1249" w:type="dxa"/>
            <w:tcBorders>
              <w:top w:val="nil"/>
              <w:left w:val="nil"/>
              <w:bottom w:val="single" w:color="auto" w:sz="4" w:space="0"/>
              <w:right w:val="single" w:color="auto" w:sz="4" w:space="0"/>
            </w:tcBorders>
            <w:vAlign w:val="center"/>
          </w:tcPr>
          <w:p w14:paraId="39284DC6">
            <w:pPr>
              <w:pStyle w:val="109"/>
              <w:rPr>
                <w:color w:val="auto"/>
              </w:rPr>
            </w:pPr>
            <w:r>
              <w:rPr>
                <w:rFonts w:hint="eastAsia"/>
                <w:color w:val="auto"/>
              </w:rPr>
              <w:t>对建设单位、施工单位将雨水管网、污水管网相互混接的处罚</w:t>
            </w:r>
          </w:p>
        </w:tc>
        <w:tc>
          <w:tcPr>
            <w:tcW w:w="616" w:type="dxa"/>
            <w:tcBorders>
              <w:top w:val="nil"/>
              <w:left w:val="nil"/>
              <w:bottom w:val="single" w:color="auto" w:sz="4" w:space="0"/>
              <w:right w:val="single" w:color="auto" w:sz="4" w:space="0"/>
            </w:tcBorders>
            <w:vAlign w:val="center"/>
          </w:tcPr>
          <w:p w14:paraId="472B0B1D">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67FC7B8F">
            <w:pPr>
              <w:pStyle w:val="109"/>
              <w:rPr>
                <w:color w:val="auto"/>
              </w:rPr>
            </w:pPr>
            <w:r>
              <w:rPr>
                <w:rFonts w:hint="eastAsia"/>
                <w:b/>
                <w:color w:val="auto"/>
              </w:rPr>
              <w:t>【行政法规】</w:t>
            </w:r>
            <w:r>
              <w:rPr>
                <w:rFonts w:hint="eastAsia"/>
                <w:color w:val="auto"/>
              </w:rPr>
              <w:t>《城镇排水与污水处理条例》（国务院令第</w:t>
            </w:r>
            <w:r>
              <w:rPr>
                <w:color w:val="auto"/>
              </w:rPr>
              <w:t>641</w:t>
            </w:r>
            <w:r>
              <w:rPr>
                <w:rFonts w:hint="eastAsia"/>
                <w:color w:val="auto"/>
              </w:rPr>
              <w:t>号）第四十八条　</w:t>
            </w:r>
          </w:p>
        </w:tc>
        <w:tc>
          <w:tcPr>
            <w:tcW w:w="5312" w:type="dxa"/>
            <w:tcBorders>
              <w:top w:val="nil"/>
              <w:left w:val="nil"/>
              <w:bottom w:val="single" w:color="auto" w:sz="4" w:space="0"/>
              <w:right w:val="single" w:color="auto" w:sz="4" w:space="0"/>
            </w:tcBorders>
            <w:vAlign w:val="center"/>
          </w:tcPr>
          <w:p w14:paraId="44EA751B">
            <w:pPr>
              <w:pStyle w:val="109"/>
              <w:rPr>
                <w:b/>
                <w:bCs/>
                <w:color w:val="auto"/>
              </w:rPr>
            </w:pPr>
            <w:r>
              <w:rPr>
                <w:b/>
                <w:bCs/>
                <w:color w:val="auto"/>
              </w:rPr>
              <w:t>1.</w:t>
            </w:r>
            <w:r>
              <w:rPr>
                <w:rFonts w:hint="eastAsia"/>
                <w:b/>
                <w:bCs/>
                <w:color w:val="auto"/>
              </w:rPr>
              <w:t>立案责任：</w:t>
            </w:r>
            <w:r>
              <w:rPr>
                <w:rFonts w:hint="eastAsia"/>
                <w:color w:val="auto"/>
              </w:rPr>
              <w:t>发现建设单位、施工单位将雨水管网、污水管网相互混接的违法行为，予以审查，决定是否立案。</w:t>
            </w:r>
            <w:r>
              <w:rPr>
                <w:color w:val="auto"/>
              </w:rPr>
              <w:t xml:space="preserve"> </w:t>
            </w:r>
          </w:p>
          <w:p w14:paraId="017B3E5B">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对立案的案件，指定专人负责，及时组织调查取证，与当事人有直接利害关系的应当回避。执法人员不得少于两人，调查时应出示执法证件，允许当事人辩解陈述。执法人员应保守有关秘密。</w:t>
            </w:r>
          </w:p>
          <w:p w14:paraId="34F7E0F2">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235C9D8B">
            <w:pPr>
              <w:pStyle w:val="109"/>
              <w:rPr>
                <w:b/>
                <w:bCs/>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27BD36DD">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6388FDA1">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b/>
                <w:bCs/>
                <w:color w:val="auto"/>
              </w:rPr>
              <w:t xml:space="preserve"> </w:t>
            </w:r>
          </w:p>
          <w:p w14:paraId="5955A92D">
            <w:pPr>
              <w:pStyle w:val="109"/>
              <w:rPr>
                <w:b/>
                <w:bCs/>
                <w:color w:val="auto"/>
              </w:rPr>
            </w:pPr>
            <w:r>
              <w:rPr>
                <w:b/>
                <w:bCs/>
                <w:color w:val="auto"/>
              </w:rPr>
              <w:t>7.</w:t>
            </w:r>
            <w:r>
              <w:rPr>
                <w:rFonts w:hint="eastAsia"/>
                <w:b/>
                <w:bCs/>
                <w:color w:val="auto"/>
              </w:rPr>
              <w:t>执行责任：</w:t>
            </w:r>
            <w:r>
              <w:rPr>
                <w:rFonts w:hint="eastAsia"/>
                <w:color w:val="auto"/>
              </w:rPr>
              <w:t>依照生效的行政处罚决定，作出罚款处罚。</w:t>
            </w:r>
            <w:r>
              <w:rPr>
                <w:b/>
                <w:bCs/>
                <w:color w:val="auto"/>
              </w:rPr>
              <w:t xml:space="preserve"> </w:t>
            </w:r>
          </w:p>
          <w:p w14:paraId="5C48744E">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46E95213">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BD84BA0">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7EDB7959">
            <w:pPr>
              <w:widowControl/>
              <w:jc w:val="center"/>
              <w:rPr>
                <w:rFonts w:ascii="宋体" w:cs="宋体"/>
                <w:kern w:val="0"/>
                <w:sz w:val="18"/>
                <w:szCs w:val="18"/>
              </w:rPr>
            </w:pPr>
            <w:r>
              <w:rPr>
                <w:rFonts w:hint="eastAsia" w:ascii="宋体" w:hAnsi="宋体" w:cs="宋体"/>
                <w:kern w:val="0"/>
                <w:sz w:val="18"/>
                <w:szCs w:val="18"/>
              </w:rPr>
              <w:t>属地</w:t>
            </w:r>
          </w:p>
        </w:tc>
      </w:tr>
      <w:tr w14:paraId="6C7B793C">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1C85439B">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92</w:t>
            </w:r>
          </w:p>
        </w:tc>
        <w:tc>
          <w:tcPr>
            <w:tcW w:w="568" w:type="dxa"/>
            <w:tcBorders>
              <w:top w:val="nil"/>
              <w:left w:val="nil"/>
              <w:bottom w:val="single" w:color="auto" w:sz="4" w:space="0"/>
              <w:right w:val="single" w:color="auto" w:sz="4" w:space="0"/>
            </w:tcBorders>
            <w:vAlign w:val="center"/>
          </w:tcPr>
          <w:p w14:paraId="2B9612D2">
            <w:pPr>
              <w:widowControl/>
              <w:jc w:val="center"/>
              <w:rPr>
                <w:rFonts w:ascii="宋体" w:cs="宋体"/>
                <w:kern w:val="0"/>
                <w:sz w:val="18"/>
                <w:szCs w:val="18"/>
              </w:rPr>
            </w:pPr>
            <w:r>
              <w:rPr>
                <w:rFonts w:hint="eastAsia" w:ascii="宋体" w:hAnsi="宋体" w:cs="宋体"/>
                <w:kern w:val="0"/>
                <w:sz w:val="18"/>
                <w:szCs w:val="18"/>
              </w:rPr>
              <w:t>行政</w:t>
            </w:r>
          </w:p>
          <w:p w14:paraId="06002CB4">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3FA7C3A0">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-B-10100-140221</w:t>
            </w:r>
          </w:p>
        </w:tc>
        <w:tc>
          <w:tcPr>
            <w:tcW w:w="1249" w:type="dxa"/>
            <w:tcBorders>
              <w:top w:val="nil"/>
              <w:left w:val="nil"/>
              <w:bottom w:val="single" w:color="auto" w:sz="4" w:space="0"/>
              <w:right w:val="single" w:color="auto" w:sz="4" w:space="0"/>
            </w:tcBorders>
            <w:vAlign w:val="center"/>
          </w:tcPr>
          <w:p w14:paraId="38BCEC17">
            <w:pPr>
              <w:pStyle w:val="109"/>
              <w:rPr>
                <w:color w:val="auto"/>
              </w:rPr>
            </w:pPr>
            <w:r>
              <w:rPr>
                <w:rFonts w:hint="eastAsia"/>
                <w:color w:val="auto"/>
              </w:rPr>
              <w:t>对城镇排水设施维护运营单位未提前通知相关排水户的，或者未事先向城镇排水主管部门报告的处罚</w:t>
            </w:r>
          </w:p>
        </w:tc>
        <w:tc>
          <w:tcPr>
            <w:tcW w:w="616" w:type="dxa"/>
            <w:tcBorders>
              <w:top w:val="nil"/>
              <w:left w:val="nil"/>
              <w:bottom w:val="single" w:color="auto" w:sz="4" w:space="0"/>
              <w:right w:val="single" w:color="auto" w:sz="4" w:space="0"/>
            </w:tcBorders>
            <w:vAlign w:val="center"/>
          </w:tcPr>
          <w:p w14:paraId="084AE207">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2BAB1BA5">
            <w:pPr>
              <w:pStyle w:val="109"/>
              <w:rPr>
                <w:color w:val="auto"/>
              </w:rPr>
            </w:pPr>
            <w:r>
              <w:rPr>
                <w:rFonts w:hint="eastAsia"/>
                <w:b/>
                <w:color w:val="auto"/>
              </w:rPr>
              <w:t>【行政法规】</w:t>
            </w:r>
            <w:r>
              <w:rPr>
                <w:rFonts w:hint="eastAsia"/>
                <w:color w:val="auto"/>
              </w:rPr>
              <w:t>《城镇排水与污水处理条例》（国务院令第</w:t>
            </w:r>
            <w:r>
              <w:rPr>
                <w:color w:val="auto"/>
              </w:rPr>
              <w:t>641</w:t>
            </w:r>
            <w:r>
              <w:rPr>
                <w:rFonts w:hint="eastAsia"/>
                <w:color w:val="auto"/>
              </w:rPr>
              <w:t>号）第五十一条　</w:t>
            </w:r>
          </w:p>
        </w:tc>
        <w:tc>
          <w:tcPr>
            <w:tcW w:w="5312" w:type="dxa"/>
            <w:tcBorders>
              <w:top w:val="nil"/>
              <w:left w:val="nil"/>
              <w:bottom w:val="single" w:color="auto" w:sz="4" w:space="0"/>
              <w:right w:val="single" w:color="auto" w:sz="4" w:space="0"/>
            </w:tcBorders>
            <w:vAlign w:val="center"/>
          </w:tcPr>
          <w:p w14:paraId="4ED4C701">
            <w:pPr>
              <w:pStyle w:val="109"/>
              <w:rPr>
                <w:b/>
                <w:bCs/>
                <w:color w:val="auto"/>
              </w:rPr>
            </w:pPr>
            <w:r>
              <w:rPr>
                <w:b/>
                <w:bCs/>
                <w:color w:val="auto"/>
              </w:rPr>
              <w:t>1.</w:t>
            </w:r>
            <w:r>
              <w:rPr>
                <w:rFonts w:hint="eastAsia"/>
                <w:b/>
                <w:bCs/>
                <w:color w:val="auto"/>
              </w:rPr>
              <w:t>立案责任：</w:t>
            </w:r>
            <w:r>
              <w:rPr>
                <w:rFonts w:hint="eastAsia"/>
                <w:color w:val="auto"/>
              </w:rPr>
              <w:t>发现城镇排水设施维护运营单位未提前通知相关排水户的，或者未事先向城镇排水主管部门报告的违法行为，予以审查，决定是否立案。</w:t>
            </w:r>
            <w:r>
              <w:rPr>
                <w:color w:val="auto"/>
              </w:rPr>
              <w:t xml:space="preserve">   </w:t>
            </w:r>
          </w:p>
          <w:p w14:paraId="24586CB0">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对立案的案件，指定专人负责，及时组织调查取证，与当事人有直接利害关系的应当回避。执法人员不得少于两人，调查时应出示执法证件，允许当事人辩解陈述。执法人员应保守有关秘密。</w:t>
            </w:r>
          </w:p>
          <w:p w14:paraId="7D28FCD2">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1D0CDB23">
            <w:pPr>
              <w:pStyle w:val="109"/>
              <w:rPr>
                <w:b/>
                <w:bCs/>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2179FD2D">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6B97D01D">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t xml:space="preserve"> </w:t>
            </w:r>
          </w:p>
          <w:p w14:paraId="1AE0B280">
            <w:pPr>
              <w:pStyle w:val="109"/>
              <w:rPr>
                <w:b/>
                <w:bCs/>
                <w:color w:val="auto"/>
              </w:rPr>
            </w:pPr>
            <w:r>
              <w:rPr>
                <w:b/>
                <w:bCs/>
                <w:color w:val="auto"/>
              </w:rPr>
              <w:t>7.</w:t>
            </w:r>
            <w:r>
              <w:rPr>
                <w:rFonts w:hint="eastAsia"/>
                <w:b/>
                <w:bCs/>
                <w:color w:val="auto"/>
              </w:rPr>
              <w:t>执行责任：</w:t>
            </w:r>
            <w:r>
              <w:rPr>
                <w:rFonts w:hint="eastAsia"/>
                <w:color w:val="auto"/>
              </w:rPr>
              <w:t>依照生效的行政处罚决定，作出罚款处罚。</w:t>
            </w:r>
            <w:r>
              <w:rPr>
                <w:color w:val="auto"/>
              </w:rPr>
              <w:t xml:space="preserve"> </w:t>
            </w:r>
          </w:p>
          <w:p w14:paraId="602890C4">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6030C51A">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31BA95A">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071C96AC">
            <w:pPr>
              <w:widowControl/>
              <w:jc w:val="center"/>
              <w:rPr>
                <w:rFonts w:ascii="宋体" w:cs="宋体"/>
                <w:kern w:val="0"/>
                <w:sz w:val="18"/>
                <w:szCs w:val="18"/>
              </w:rPr>
            </w:pPr>
            <w:r>
              <w:rPr>
                <w:rFonts w:hint="eastAsia" w:ascii="宋体" w:hAnsi="宋体" w:cs="宋体"/>
                <w:kern w:val="0"/>
                <w:sz w:val="18"/>
                <w:szCs w:val="18"/>
              </w:rPr>
              <w:t>属地</w:t>
            </w:r>
          </w:p>
        </w:tc>
      </w:tr>
      <w:tr w14:paraId="3BAB4E1F">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2AFC7FB4">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93</w:t>
            </w:r>
          </w:p>
        </w:tc>
        <w:tc>
          <w:tcPr>
            <w:tcW w:w="568" w:type="dxa"/>
            <w:tcBorders>
              <w:top w:val="nil"/>
              <w:left w:val="nil"/>
              <w:bottom w:val="single" w:color="auto" w:sz="4" w:space="0"/>
              <w:right w:val="single" w:color="auto" w:sz="4" w:space="0"/>
            </w:tcBorders>
            <w:vAlign w:val="center"/>
          </w:tcPr>
          <w:p w14:paraId="4FDF9A79">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3F55DDAA">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-B-10200-140221</w:t>
            </w:r>
          </w:p>
        </w:tc>
        <w:tc>
          <w:tcPr>
            <w:tcW w:w="1249" w:type="dxa"/>
            <w:tcBorders>
              <w:top w:val="nil"/>
              <w:left w:val="nil"/>
              <w:bottom w:val="single" w:color="auto" w:sz="4" w:space="0"/>
              <w:right w:val="single" w:color="auto" w:sz="4" w:space="0"/>
            </w:tcBorders>
            <w:vAlign w:val="center"/>
          </w:tcPr>
          <w:p w14:paraId="2C4B820F">
            <w:pPr>
              <w:pStyle w:val="109"/>
              <w:rPr>
                <w:color w:val="auto"/>
              </w:rPr>
            </w:pPr>
            <w:r>
              <w:rPr>
                <w:rFonts w:hint="eastAsia"/>
                <w:color w:val="auto"/>
              </w:rPr>
              <w:t>对城镇污水处理设施维护运营单位未按规定报送信息或擅自停运的处罚</w:t>
            </w:r>
          </w:p>
        </w:tc>
        <w:tc>
          <w:tcPr>
            <w:tcW w:w="616" w:type="dxa"/>
            <w:tcBorders>
              <w:top w:val="nil"/>
              <w:left w:val="nil"/>
              <w:bottom w:val="single" w:color="auto" w:sz="4" w:space="0"/>
              <w:right w:val="single" w:color="auto" w:sz="4" w:space="0"/>
            </w:tcBorders>
            <w:vAlign w:val="center"/>
          </w:tcPr>
          <w:p w14:paraId="6A435DBE">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78E02FA8">
            <w:pPr>
              <w:pStyle w:val="109"/>
              <w:rPr>
                <w:color w:val="auto"/>
              </w:rPr>
            </w:pPr>
            <w:r>
              <w:rPr>
                <w:rFonts w:hint="eastAsia"/>
                <w:b/>
                <w:color w:val="auto"/>
              </w:rPr>
              <w:t>【行政法规】</w:t>
            </w:r>
            <w:r>
              <w:rPr>
                <w:rFonts w:hint="eastAsia"/>
                <w:color w:val="auto"/>
              </w:rPr>
              <w:t>《城镇排水与污水处理条例》（国务院令第</w:t>
            </w:r>
            <w:r>
              <w:rPr>
                <w:color w:val="auto"/>
              </w:rPr>
              <w:t>641</w:t>
            </w:r>
            <w:r>
              <w:rPr>
                <w:rFonts w:hint="eastAsia"/>
                <w:color w:val="auto"/>
              </w:rPr>
              <w:t>号）第五十二条</w:t>
            </w:r>
          </w:p>
        </w:tc>
        <w:tc>
          <w:tcPr>
            <w:tcW w:w="5312" w:type="dxa"/>
            <w:tcBorders>
              <w:top w:val="nil"/>
              <w:left w:val="nil"/>
              <w:bottom w:val="single" w:color="auto" w:sz="4" w:space="0"/>
              <w:right w:val="single" w:color="auto" w:sz="4" w:space="0"/>
            </w:tcBorders>
            <w:vAlign w:val="center"/>
          </w:tcPr>
          <w:p w14:paraId="43773493">
            <w:pPr>
              <w:pStyle w:val="109"/>
              <w:rPr>
                <w:b/>
                <w:bCs/>
                <w:color w:val="auto"/>
              </w:rPr>
            </w:pPr>
            <w:r>
              <w:rPr>
                <w:b/>
                <w:bCs/>
                <w:color w:val="auto"/>
              </w:rPr>
              <w:t>1.</w:t>
            </w:r>
            <w:r>
              <w:rPr>
                <w:rFonts w:hint="eastAsia"/>
                <w:b/>
                <w:bCs/>
                <w:color w:val="auto"/>
              </w:rPr>
              <w:t>立案责任：</w:t>
            </w:r>
            <w:r>
              <w:rPr>
                <w:rFonts w:hint="eastAsia"/>
                <w:color w:val="auto"/>
              </w:rPr>
              <w:t>发现城镇污水处理设施维护运营单位未按规定报送信息或擅自停运的违法行为，予以审查，决定是否立案。</w:t>
            </w:r>
            <w:r>
              <w:rPr>
                <w:color w:val="auto"/>
              </w:rPr>
              <w:t xml:space="preserve"> </w:t>
            </w:r>
          </w:p>
          <w:p w14:paraId="15069BAA">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对立案的案件，指定专人负责，及时组织调查取证，与当事人有直接利害关系的应当回避。执法人员不得少于两人，调查时应出示执法证件，允许当事人辩解陈述。执法人员应保守有关秘密。</w:t>
            </w:r>
          </w:p>
          <w:p w14:paraId="378B6264">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56C03C15">
            <w:pPr>
              <w:pStyle w:val="109"/>
              <w:rPr>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6A639BB4">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78FAF931">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t xml:space="preserve"> </w:t>
            </w:r>
          </w:p>
          <w:p w14:paraId="25BB5E8E">
            <w:pPr>
              <w:pStyle w:val="109"/>
              <w:rPr>
                <w:b/>
                <w:bCs/>
                <w:color w:val="auto"/>
              </w:rPr>
            </w:pPr>
            <w:r>
              <w:rPr>
                <w:b/>
                <w:bCs/>
                <w:color w:val="auto"/>
              </w:rPr>
              <w:t>7.</w:t>
            </w:r>
            <w:r>
              <w:rPr>
                <w:rFonts w:hint="eastAsia"/>
                <w:b/>
                <w:bCs/>
                <w:color w:val="auto"/>
              </w:rPr>
              <w:t>执行责任：</w:t>
            </w:r>
            <w:r>
              <w:rPr>
                <w:rFonts w:hint="eastAsia"/>
                <w:color w:val="auto"/>
              </w:rPr>
              <w:t>依照生效的行政处罚决定，作出罚款处罚。</w:t>
            </w:r>
            <w:r>
              <w:rPr>
                <w:color w:val="auto"/>
              </w:rPr>
              <w:t xml:space="preserve"> </w:t>
            </w:r>
          </w:p>
          <w:p w14:paraId="62366E67">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43BB2199">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4E22B34D">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5A53DB57">
            <w:pPr>
              <w:widowControl/>
              <w:jc w:val="center"/>
              <w:rPr>
                <w:rFonts w:ascii="宋体" w:cs="宋体"/>
                <w:kern w:val="0"/>
                <w:sz w:val="18"/>
                <w:szCs w:val="18"/>
              </w:rPr>
            </w:pPr>
            <w:r>
              <w:rPr>
                <w:rFonts w:hint="eastAsia" w:ascii="宋体" w:hAnsi="宋体" w:cs="宋体"/>
                <w:kern w:val="0"/>
                <w:sz w:val="18"/>
                <w:szCs w:val="18"/>
              </w:rPr>
              <w:t>属地</w:t>
            </w:r>
          </w:p>
        </w:tc>
      </w:tr>
      <w:tr w14:paraId="6F7F3DA3">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206F64C8">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94</w:t>
            </w:r>
          </w:p>
        </w:tc>
        <w:tc>
          <w:tcPr>
            <w:tcW w:w="568" w:type="dxa"/>
            <w:tcBorders>
              <w:top w:val="nil"/>
              <w:left w:val="nil"/>
              <w:bottom w:val="single" w:color="auto" w:sz="4" w:space="0"/>
              <w:right w:val="single" w:color="auto" w:sz="4" w:space="0"/>
            </w:tcBorders>
            <w:vAlign w:val="center"/>
          </w:tcPr>
          <w:p w14:paraId="30BF1F02">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3BEEB5BB">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-B-10300-140221</w:t>
            </w:r>
          </w:p>
        </w:tc>
        <w:tc>
          <w:tcPr>
            <w:tcW w:w="1249" w:type="dxa"/>
            <w:tcBorders>
              <w:top w:val="nil"/>
              <w:left w:val="nil"/>
              <w:bottom w:val="single" w:color="auto" w:sz="4" w:space="0"/>
              <w:right w:val="single" w:color="auto" w:sz="4" w:space="0"/>
            </w:tcBorders>
            <w:vAlign w:val="center"/>
          </w:tcPr>
          <w:p w14:paraId="605014A3">
            <w:pPr>
              <w:pStyle w:val="109"/>
              <w:rPr>
                <w:color w:val="auto"/>
              </w:rPr>
            </w:pPr>
            <w:r>
              <w:rPr>
                <w:rFonts w:hint="eastAsia"/>
                <w:color w:val="auto"/>
              </w:rPr>
              <w:t>对城镇污水处理设施维护运营单位或者污泥处理处置单位未按规定处理污泥的处罚</w:t>
            </w:r>
          </w:p>
        </w:tc>
        <w:tc>
          <w:tcPr>
            <w:tcW w:w="616" w:type="dxa"/>
            <w:tcBorders>
              <w:top w:val="nil"/>
              <w:left w:val="nil"/>
              <w:bottom w:val="single" w:color="auto" w:sz="4" w:space="0"/>
              <w:right w:val="single" w:color="auto" w:sz="4" w:space="0"/>
            </w:tcBorders>
            <w:vAlign w:val="center"/>
          </w:tcPr>
          <w:p w14:paraId="49DCC152">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168A2BCB">
            <w:pPr>
              <w:pStyle w:val="109"/>
              <w:rPr>
                <w:color w:val="auto"/>
              </w:rPr>
            </w:pPr>
            <w:r>
              <w:rPr>
                <w:rFonts w:hint="eastAsia"/>
                <w:b/>
                <w:color w:val="auto"/>
              </w:rPr>
              <w:t>【行政法规】</w:t>
            </w:r>
            <w:r>
              <w:rPr>
                <w:rFonts w:hint="eastAsia"/>
                <w:color w:val="auto"/>
              </w:rPr>
              <w:t>《城镇排水与污水处理条例》（国务院令第</w:t>
            </w:r>
            <w:r>
              <w:rPr>
                <w:color w:val="auto"/>
              </w:rPr>
              <w:t>641</w:t>
            </w:r>
            <w:r>
              <w:rPr>
                <w:rFonts w:hint="eastAsia"/>
                <w:color w:val="auto"/>
              </w:rPr>
              <w:t>号）第五十三条　</w:t>
            </w:r>
          </w:p>
        </w:tc>
        <w:tc>
          <w:tcPr>
            <w:tcW w:w="5312" w:type="dxa"/>
            <w:tcBorders>
              <w:top w:val="nil"/>
              <w:left w:val="nil"/>
              <w:bottom w:val="single" w:color="auto" w:sz="4" w:space="0"/>
              <w:right w:val="single" w:color="auto" w:sz="4" w:space="0"/>
            </w:tcBorders>
            <w:vAlign w:val="center"/>
          </w:tcPr>
          <w:p w14:paraId="55392CCE">
            <w:pPr>
              <w:pStyle w:val="109"/>
              <w:rPr>
                <w:b/>
                <w:bCs/>
                <w:color w:val="auto"/>
              </w:rPr>
            </w:pPr>
            <w:r>
              <w:rPr>
                <w:b/>
                <w:bCs/>
                <w:color w:val="auto"/>
              </w:rPr>
              <w:t>1.</w:t>
            </w:r>
            <w:r>
              <w:rPr>
                <w:rFonts w:hint="eastAsia"/>
                <w:b/>
                <w:bCs/>
                <w:color w:val="auto"/>
              </w:rPr>
              <w:t>立案责任：</w:t>
            </w:r>
            <w:r>
              <w:rPr>
                <w:rFonts w:hint="eastAsia"/>
                <w:color w:val="auto"/>
              </w:rPr>
              <w:t>发现城镇污水处理设施维护运营单位或者污泥处理处置单位未按规定处理污泥的违法行为，予以审查，决定是否立案。</w:t>
            </w:r>
            <w:r>
              <w:rPr>
                <w:color w:val="auto"/>
              </w:rPr>
              <w:t xml:space="preserve"> </w:t>
            </w:r>
            <w:r>
              <w:rPr>
                <w:color w:val="auto"/>
              </w:rPr>
              <w:br w:type="page"/>
            </w:r>
          </w:p>
          <w:p w14:paraId="1C503B35">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对立案的案件，指定专人负责，及时组织调查取证，与当事人有直接利害关系的应当回避。执法人员不得少于两人，调查时应出示执法证件，允许当事人辩解陈述。执法人员应保守有关秘密。</w:t>
            </w:r>
          </w:p>
          <w:p w14:paraId="0794BC2D">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26E6F06B">
            <w:pPr>
              <w:pStyle w:val="109"/>
              <w:rPr>
                <w:b/>
                <w:bCs/>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r>
              <w:rPr>
                <w:color w:val="auto"/>
              </w:rPr>
              <w:br w:type="page"/>
            </w:r>
          </w:p>
          <w:p w14:paraId="60032B77">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3F5C0BFF">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t xml:space="preserve"> </w:t>
            </w:r>
          </w:p>
          <w:p w14:paraId="41A345F5">
            <w:pPr>
              <w:pStyle w:val="109"/>
              <w:rPr>
                <w:b/>
                <w:bCs/>
                <w:color w:val="auto"/>
              </w:rPr>
            </w:pPr>
            <w:r>
              <w:rPr>
                <w:b/>
                <w:bCs/>
                <w:color w:val="auto"/>
              </w:rPr>
              <w:t>7.</w:t>
            </w:r>
            <w:r>
              <w:rPr>
                <w:rFonts w:hint="eastAsia"/>
                <w:b/>
                <w:bCs/>
                <w:color w:val="auto"/>
              </w:rPr>
              <w:t>执行责任：</w:t>
            </w:r>
            <w:r>
              <w:rPr>
                <w:rFonts w:hint="eastAsia"/>
                <w:color w:val="auto"/>
              </w:rPr>
              <w:t>依照生效的行政处罚决定，作出罚款处罚。</w:t>
            </w:r>
            <w:r>
              <w:rPr>
                <w:color w:val="auto"/>
              </w:rPr>
              <w:t xml:space="preserve"> </w:t>
            </w:r>
          </w:p>
          <w:p w14:paraId="69108C61">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2C3C57AB">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3DD915F9">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p>
        </w:tc>
        <w:tc>
          <w:tcPr>
            <w:tcW w:w="624" w:type="dxa"/>
            <w:tcBorders>
              <w:top w:val="nil"/>
              <w:left w:val="nil"/>
              <w:bottom w:val="single" w:color="auto" w:sz="4" w:space="0"/>
              <w:right w:val="single" w:color="auto" w:sz="4" w:space="0"/>
            </w:tcBorders>
            <w:vAlign w:val="center"/>
          </w:tcPr>
          <w:p w14:paraId="4D41A132">
            <w:pPr>
              <w:widowControl/>
              <w:jc w:val="center"/>
              <w:rPr>
                <w:rFonts w:ascii="宋体" w:cs="宋体"/>
                <w:kern w:val="0"/>
                <w:sz w:val="18"/>
                <w:szCs w:val="18"/>
              </w:rPr>
            </w:pPr>
            <w:r>
              <w:rPr>
                <w:rFonts w:hint="eastAsia" w:ascii="宋体" w:hAnsi="宋体" w:cs="宋体"/>
                <w:kern w:val="0"/>
                <w:sz w:val="18"/>
                <w:szCs w:val="18"/>
              </w:rPr>
              <w:t>属地</w:t>
            </w:r>
          </w:p>
        </w:tc>
      </w:tr>
      <w:tr w14:paraId="645CBF22">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0A93EB4F">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95</w:t>
            </w:r>
          </w:p>
        </w:tc>
        <w:tc>
          <w:tcPr>
            <w:tcW w:w="568" w:type="dxa"/>
            <w:tcBorders>
              <w:top w:val="nil"/>
              <w:left w:val="nil"/>
              <w:bottom w:val="single" w:color="auto" w:sz="4" w:space="0"/>
              <w:right w:val="single" w:color="auto" w:sz="4" w:space="0"/>
            </w:tcBorders>
            <w:vAlign w:val="center"/>
          </w:tcPr>
          <w:p w14:paraId="3A82A2FC">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38D11504">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-B-10400-140221</w:t>
            </w:r>
          </w:p>
        </w:tc>
        <w:tc>
          <w:tcPr>
            <w:tcW w:w="1249" w:type="dxa"/>
            <w:tcBorders>
              <w:top w:val="nil"/>
              <w:left w:val="nil"/>
              <w:bottom w:val="single" w:color="auto" w:sz="4" w:space="0"/>
              <w:right w:val="single" w:color="auto" w:sz="4" w:space="0"/>
            </w:tcBorders>
            <w:vAlign w:val="center"/>
          </w:tcPr>
          <w:p w14:paraId="112C1D98">
            <w:pPr>
              <w:pStyle w:val="109"/>
              <w:rPr>
                <w:color w:val="auto"/>
              </w:rPr>
            </w:pPr>
            <w:r>
              <w:rPr>
                <w:rFonts w:hint="eastAsia"/>
                <w:color w:val="auto"/>
              </w:rPr>
              <w:t>对城镇排水与污水处理设施维护运营单位未按规定履行日常巡查、维护和养护责任等的处罚</w:t>
            </w:r>
          </w:p>
        </w:tc>
        <w:tc>
          <w:tcPr>
            <w:tcW w:w="616" w:type="dxa"/>
            <w:tcBorders>
              <w:top w:val="nil"/>
              <w:left w:val="nil"/>
              <w:bottom w:val="single" w:color="auto" w:sz="4" w:space="0"/>
              <w:right w:val="single" w:color="auto" w:sz="4" w:space="0"/>
            </w:tcBorders>
            <w:vAlign w:val="center"/>
          </w:tcPr>
          <w:p w14:paraId="76702F7B">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378A760B">
            <w:pPr>
              <w:pStyle w:val="109"/>
              <w:rPr>
                <w:color w:val="auto"/>
              </w:rPr>
            </w:pPr>
            <w:r>
              <w:rPr>
                <w:rFonts w:hint="eastAsia"/>
                <w:b/>
                <w:color w:val="auto"/>
              </w:rPr>
              <w:t>【行政法规】</w:t>
            </w:r>
            <w:r>
              <w:rPr>
                <w:rFonts w:hint="eastAsia"/>
                <w:color w:val="auto"/>
              </w:rPr>
              <w:t>《城镇排水与污水处理条例》（国务院令第</w:t>
            </w:r>
            <w:r>
              <w:rPr>
                <w:color w:val="auto"/>
              </w:rPr>
              <w:t>641</w:t>
            </w:r>
            <w:r>
              <w:rPr>
                <w:rFonts w:hint="eastAsia"/>
                <w:color w:val="auto"/>
              </w:rPr>
              <w:t>号）第五十五条</w:t>
            </w:r>
          </w:p>
        </w:tc>
        <w:tc>
          <w:tcPr>
            <w:tcW w:w="5312" w:type="dxa"/>
            <w:tcBorders>
              <w:top w:val="nil"/>
              <w:left w:val="nil"/>
              <w:bottom w:val="single" w:color="auto" w:sz="4" w:space="0"/>
              <w:right w:val="single" w:color="auto" w:sz="4" w:space="0"/>
            </w:tcBorders>
            <w:vAlign w:val="center"/>
          </w:tcPr>
          <w:p w14:paraId="723AC61C">
            <w:pPr>
              <w:pStyle w:val="109"/>
              <w:rPr>
                <w:b/>
                <w:bCs/>
                <w:color w:val="auto"/>
              </w:rPr>
            </w:pPr>
            <w:r>
              <w:rPr>
                <w:b/>
                <w:bCs/>
                <w:color w:val="auto"/>
              </w:rPr>
              <w:t>1.</w:t>
            </w:r>
            <w:r>
              <w:rPr>
                <w:rFonts w:hint="eastAsia"/>
                <w:b/>
                <w:bCs/>
                <w:color w:val="auto"/>
              </w:rPr>
              <w:t>立案责任：</w:t>
            </w:r>
            <w:r>
              <w:rPr>
                <w:rFonts w:hint="eastAsia"/>
                <w:color w:val="auto"/>
              </w:rPr>
              <w:t>发现排水单位或者个人不缴纳污水处理费的违法行为，予以审查，决定是否立案。</w:t>
            </w:r>
            <w:r>
              <w:rPr>
                <w:color w:val="auto"/>
              </w:rPr>
              <w:t xml:space="preserve"> </w:t>
            </w:r>
          </w:p>
          <w:p w14:paraId="190460A1">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对立案的案件，指定专人负责，及时组织调查取证，与当事人有直接利害关系的应当回避。执法人员不得少于两人，调查时应出示执法证件，允许当事人辩解陈述。执法人员应保守有关秘密。</w:t>
            </w:r>
          </w:p>
          <w:p w14:paraId="72111DF7">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68A6D54A">
            <w:pPr>
              <w:pStyle w:val="109"/>
              <w:rPr>
                <w:b/>
                <w:bCs/>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3EB653BE">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1A6EC680">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t xml:space="preserve"> </w:t>
            </w:r>
          </w:p>
          <w:p w14:paraId="41A799E5">
            <w:pPr>
              <w:pStyle w:val="109"/>
              <w:rPr>
                <w:b/>
                <w:bCs/>
                <w:color w:val="auto"/>
              </w:rPr>
            </w:pPr>
            <w:r>
              <w:rPr>
                <w:b/>
                <w:bCs/>
                <w:color w:val="auto"/>
              </w:rPr>
              <w:t>7.</w:t>
            </w:r>
            <w:r>
              <w:rPr>
                <w:rFonts w:hint="eastAsia"/>
                <w:b/>
                <w:bCs/>
                <w:color w:val="auto"/>
              </w:rPr>
              <w:t>执行责任：</w:t>
            </w:r>
            <w:r>
              <w:rPr>
                <w:rFonts w:hint="eastAsia"/>
                <w:color w:val="auto"/>
              </w:rPr>
              <w:t>依照生效的行政处罚决定，作出罚款处罚。</w:t>
            </w:r>
            <w:r>
              <w:rPr>
                <w:color w:val="auto"/>
              </w:rPr>
              <w:t xml:space="preserve"> </w:t>
            </w:r>
          </w:p>
          <w:p w14:paraId="5C80F858">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6E64B402">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69867166">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p>
        </w:tc>
        <w:tc>
          <w:tcPr>
            <w:tcW w:w="624" w:type="dxa"/>
            <w:tcBorders>
              <w:top w:val="nil"/>
              <w:left w:val="nil"/>
              <w:bottom w:val="single" w:color="auto" w:sz="4" w:space="0"/>
              <w:right w:val="single" w:color="auto" w:sz="4" w:space="0"/>
            </w:tcBorders>
            <w:vAlign w:val="center"/>
          </w:tcPr>
          <w:p w14:paraId="713B9FCD">
            <w:pPr>
              <w:widowControl/>
              <w:jc w:val="center"/>
              <w:rPr>
                <w:rFonts w:ascii="宋体" w:cs="宋体"/>
                <w:kern w:val="0"/>
                <w:sz w:val="18"/>
                <w:szCs w:val="18"/>
              </w:rPr>
            </w:pPr>
            <w:r>
              <w:rPr>
                <w:rFonts w:hint="eastAsia" w:ascii="宋体" w:hAnsi="宋体" w:cs="宋体"/>
                <w:kern w:val="0"/>
                <w:sz w:val="18"/>
                <w:szCs w:val="18"/>
              </w:rPr>
              <w:t>属地</w:t>
            </w:r>
          </w:p>
        </w:tc>
      </w:tr>
      <w:tr w14:paraId="7C9234DF">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78E94863">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96</w:t>
            </w:r>
          </w:p>
        </w:tc>
        <w:tc>
          <w:tcPr>
            <w:tcW w:w="568" w:type="dxa"/>
            <w:tcBorders>
              <w:top w:val="nil"/>
              <w:left w:val="nil"/>
              <w:bottom w:val="single" w:color="auto" w:sz="4" w:space="0"/>
              <w:right w:val="single" w:color="auto" w:sz="4" w:space="0"/>
            </w:tcBorders>
            <w:vAlign w:val="center"/>
          </w:tcPr>
          <w:p w14:paraId="0479EE10">
            <w:pPr>
              <w:widowControl/>
              <w:jc w:val="center"/>
              <w:rPr>
                <w:rFonts w:ascii="宋体" w:cs="宋体"/>
                <w:kern w:val="0"/>
                <w:sz w:val="18"/>
                <w:szCs w:val="18"/>
              </w:rPr>
            </w:pPr>
            <w:r>
              <w:rPr>
                <w:rFonts w:hint="eastAsia" w:ascii="宋体" w:hAnsi="宋体" w:cs="宋体"/>
                <w:kern w:val="0"/>
                <w:sz w:val="18"/>
                <w:szCs w:val="18"/>
              </w:rPr>
              <w:t>行政</w:t>
            </w:r>
          </w:p>
          <w:p w14:paraId="77B9B5AE">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6BC4560D">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-B-10500-140221</w:t>
            </w:r>
          </w:p>
        </w:tc>
        <w:tc>
          <w:tcPr>
            <w:tcW w:w="1249" w:type="dxa"/>
            <w:tcBorders>
              <w:top w:val="nil"/>
              <w:left w:val="nil"/>
              <w:bottom w:val="single" w:color="auto" w:sz="4" w:space="0"/>
              <w:right w:val="single" w:color="auto" w:sz="4" w:space="0"/>
            </w:tcBorders>
            <w:vAlign w:val="center"/>
          </w:tcPr>
          <w:p w14:paraId="065828B8">
            <w:pPr>
              <w:pStyle w:val="109"/>
              <w:rPr>
                <w:color w:val="auto"/>
              </w:rPr>
            </w:pPr>
            <w:r>
              <w:rPr>
                <w:rFonts w:hint="eastAsia"/>
                <w:color w:val="auto"/>
              </w:rPr>
              <w:t>对有关单位未制定设施保护方案或擅自拆除改动城镇排水与污水处理设施的处罚</w:t>
            </w:r>
          </w:p>
        </w:tc>
        <w:tc>
          <w:tcPr>
            <w:tcW w:w="616" w:type="dxa"/>
            <w:tcBorders>
              <w:top w:val="nil"/>
              <w:left w:val="nil"/>
              <w:bottom w:val="single" w:color="auto" w:sz="4" w:space="0"/>
              <w:right w:val="single" w:color="auto" w:sz="4" w:space="0"/>
            </w:tcBorders>
            <w:vAlign w:val="center"/>
          </w:tcPr>
          <w:p w14:paraId="7B2CB269">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7BB8D4CA">
            <w:pPr>
              <w:pStyle w:val="109"/>
              <w:rPr>
                <w:color w:val="auto"/>
              </w:rPr>
            </w:pPr>
            <w:r>
              <w:rPr>
                <w:rFonts w:hint="eastAsia"/>
                <w:b/>
                <w:color w:val="auto"/>
              </w:rPr>
              <w:t>【行政法规】</w:t>
            </w:r>
            <w:r>
              <w:rPr>
                <w:rFonts w:hint="eastAsia"/>
                <w:color w:val="auto"/>
              </w:rPr>
              <w:t>《城镇排水与污水处理条例》（国务院令第</w:t>
            </w:r>
            <w:r>
              <w:rPr>
                <w:color w:val="auto"/>
              </w:rPr>
              <w:t>641</w:t>
            </w:r>
            <w:r>
              <w:rPr>
                <w:rFonts w:hint="eastAsia"/>
                <w:color w:val="auto"/>
              </w:rPr>
              <w:t>号）第五十七条　</w:t>
            </w:r>
          </w:p>
        </w:tc>
        <w:tc>
          <w:tcPr>
            <w:tcW w:w="5312" w:type="dxa"/>
            <w:tcBorders>
              <w:top w:val="nil"/>
              <w:left w:val="nil"/>
              <w:bottom w:val="single" w:color="auto" w:sz="4" w:space="0"/>
              <w:right w:val="single" w:color="auto" w:sz="4" w:space="0"/>
            </w:tcBorders>
            <w:vAlign w:val="center"/>
          </w:tcPr>
          <w:p w14:paraId="61CCFD67">
            <w:pPr>
              <w:pStyle w:val="109"/>
              <w:rPr>
                <w:b/>
                <w:bCs/>
                <w:color w:val="auto"/>
              </w:rPr>
            </w:pPr>
            <w:r>
              <w:rPr>
                <w:b/>
                <w:bCs/>
                <w:color w:val="auto"/>
              </w:rPr>
              <w:t>1.</w:t>
            </w:r>
            <w:r>
              <w:rPr>
                <w:rFonts w:hint="eastAsia"/>
                <w:b/>
                <w:bCs/>
                <w:color w:val="auto"/>
              </w:rPr>
              <w:t>立案责任：</w:t>
            </w:r>
            <w:r>
              <w:rPr>
                <w:rFonts w:hint="eastAsia"/>
                <w:color w:val="auto"/>
              </w:rPr>
              <w:t>发现未制定设施保护方案或擅自拆除改动城镇排水与污水处理设施的，予以审查，决定是否立案。</w:t>
            </w:r>
            <w:r>
              <w:rPr>
                <w:color w:val="auto"/>
              </w:rPr>
              <w:t xml:space="preserve"> </w:t>
            </w:r>
          </w:p>
          <w:p w14:paraId="47C3ED2B">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对立案的案件，指定专人负责，及时组织调查取证，与当事人有直接利害关系的应当回避。执法人员不得少于两人，调查时应出示执法证件，允许当事人辩解陈述。执法人员应保守有关秘密。</w:t>
            </w:r>
          </w:p>
          <w:p w14:paraId="6E725A5A">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3A9F4C44">
            <w:pPr>
              <w:pStyle w:val="109"/>
              <w:rPr>
                <w:b/>
                <w:bCs/>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作出行政处罚决定前，应制作《行政处罚告陈述、申辩、听证知书》送达当事人，告知违法事实及其享有的陈述、申辩等权利。</w:t>
            </w:r>
          </w:p>
          <w:p w14:paraId="2E416C6A">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0DA31CE3">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t xml:space="preserve"> </w:t>
            </w:r>
          </w:p>
          <w:p w14:paraId="35EA58EB">
            <w:pPr>
              <w:pStyle w:val="109"/>
              <w:rPr>
                <w:b/>
                <w:bCs/>
                <w:color w:val="auto"/>
              </w:rPr>
            </w:pPr>
            <w:r>
              <w:rPr>
                <w:b/>
                <w:bCs/>
                <w:color w:val="auto"/>
              </w:rPr>
              <w:t>7.</w:t>
            </w:r>
            <w:r>
              <w:rPr>
                <w:rFonts w:hint="eastAsia"/>
                <w:b/>
                <w:bCs/>
                <w:color w:val="auto"/>
              </w:rPr>
              <w:t>执行责任：</w:t>
            </w:r>
            <w:r>
              <w:rPr>
                <w:rFonts w:hint="eastAsia"/>
                <w:color w:val="auto"/>
              </w:rPr>
              <w:t>依照生效的行政处罚决定，作出罚款处罚。</w:t>
            </w:r>
            <w:r>
              <w:rPr>
                <w:color w:val="auto"/>
              </w:rPr>
              <w:t xml:space="preserve"> </w:t>
            </w:r>
          </w:p>
          <w:p w14:paraId="223E353D">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7D06C314">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345A8F7A">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2D0E5791">
            <w:pPr>
              <w:widowControl/>
              <w:jc w:val="center"/>
              <w:rPr>
                <w:rFonts w:ascii="宋体" w:cs="宋体"/>
                <w:kern w:val="0"/>
                <w:sz w:val="18"/>
                <w:szCs w:val="18"/>
              </w:rPr>
            </w:pPr>
            <w:r>
              <w:rPr>
                <w:rFonts w:hint="eastAsia" w:ascii="宋体" w:hAnsi="宋体" w:cs="宋体"/>
                <w:kern w:val="0"/>
                <w:sz w:val="18"/>
                <w:szCs w:val="18"/>
              </w:rPr>
              <w:t>属地</w:t>
            </w:r>
          </w:p>
        </w:tc>
      </w:tr>
      <w:tr w14:paraId="1AE1EF44">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5F2FB7E5">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97</w:t>
            </w:r>
          </w:p>
        </w:tc>
        <w:tc>
          <w:tcPr>
            <w:tcW w:w="568" w:type="dxa"/>
            <w:tcBorders>
              <w:top w:val="nil"/>
              <w:left w:val="nil"/>
              <w:bottom w:val="single" w:color="auto" w:sz="4" w:space="0"/>
              <w:right w:val="single" w:color="auto" w:sz="4" w:space="0"/>
            </w:tcBorders>
            <w:vAlign w:val="center"/>
          </w:tcPr>
          <w:p w14:paraId="3B973750">
            <w:pPr>
              <w:widowControl/>
              <w:jc w:val="center"/>
              <w:rPr>
                <w:rFonts w:ascii="宋体" w:cs="宋体"/>
                <w:kern w:val="0"/>
                <w:sz w:val="18"/>
                <w:szCs w:val="18"/>
              </w:rPr>
            </w:pPr>
            <w:r>
              <w:rPr>
                <w:rFonts w:hint="eastAsia" w:ascii="宋体" w:hAnsi="宋体" w:cs="宋体"/>
                <w:kern w:val="0"/>
                <w:sz w:val="18"/>
                <w:szCs w:val="18"/>
              </w:rPr>
              <w:t>行政</w:t>
            </w:r>
          </w:p>
          <w:p w14:paraId="76D8B195">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203BFCA0">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-B-10600-140221</w:t>
            </w:r>
          </w:p>
        </w:tc>
        <w:tc>
          <w:tcPr>
            <w:tcW w:w="1249" w:type="dxa"/>
            <w:tcBorders>
              <w:top w:val="nil"/>
              <w:left w:val="nil"/>
              <w:bottom w:val="single" w:color="auto" w:sz="4" w:space="0"/>
              <w:right w:val="single" w:color="auto" w:sz="4" w:space="0"/>
            </w:tcBorders>
            <w:shd w:val="clear" w:color="000000" w:fill="FFFFFF"/>
            <w:vAlign w:val="center"/>
          </w:tcPr>
          <w:p w14:paraId="76D63925">
            <w:pPr>
              <w:pStyle w:val="109"/>
              <w:rPr>
                <w:color w:val="auto"/>
              </w:rPr>
            </w:pPr>
            <w:r>
              <w:rPr>
                <w:rFonts w:hint="eastAsia"/>
                <w:color w:val="auto"/>
              </w:rPr>
              <w:t>对排水户未取得排水许可排放污水的处罚</w:t>
            </w:r>
          </w:p>
        </w:tc>
        <w:tc>
          <w:tcPr>
            <w:tcW w:w="616" w:type="dxa"/>
            <w:tcBorders>
              <w:top w:val="nil"/>
              <w:left w:val="nil"/>
              <w:bottom w:val="single" w:color="auto" w:sz="4" w:space="0"/>
              <w:right w:val="single" w:color="auto" w:sz="4" w:space="0"/>
            </w:tcBorders>
            <w:vAlign w:val="center"/>
          </w:tcPr>
          <w:p w14:paraId="41B4E280">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2D3B0B8C">
            <w:pPr>
              <w:pStyle w:val="109"/>
              <w:rPr>
                <w:color w:val="auto"/>
              </w:rPr>
            </w:pPr>
            <w:r>
              <w:rPr>
                <w:rFonts w:hint="eastAsia"/>
                <w:b/>
                <w:color w:val="auto"/>
              </w:rPr>
              <w:t>【部门规章】</w:t>
            </w:r>
            <w:r>
              <w:rPr>
                <w:rFonts w:hint="eastAsia"/>
                <w:color w:val="auto"/>
              </w:rPr>
              <w:t>《城镇污水排入排水管网许可管理办法》（</w:t>
            </w:r>
            <w:r>
              <w:rPr>
                <w:color w:val="auto"/>
              </w:rPr>
              <w:t>2015</w:t>
            </w:r>
            <w:r>
              <w:rPr>
                <w:rFonts w:hint="eastAsia"/>
                <w:color w:val="auto"/>
              </w:rPr>
              <w:t>年住建部令第</w:t>
            </w:r>
            <w:r>
              <w:rPr>
                <w:color w:val="auto"/>
              </w:rPr>
              <w:t>21</w:t>
            </w:r>
            <w:r>
              <w:rPr>
                <w:rFonts w:hint="eastAsia"/>
                <w:color w:val="auto"/>
              </w:rPr>
              <w:t>号）第二十六条</w:t>
            </w:r>
            <w:r>
              <w:rPr>
                <w:color w:val="auto"/>
              </w:rPr>
              <w:t xml:space="preserve"> </w:t>
            </w:r>
          </w:p>
        </w:tc>
        <w:tc>
          <w:tcPr>
            <w:tcW w:w="5312" w:type="dxa"/>
            <w:tcBorders>
              <w:top w:val="nil"/>
              <w:left w:val="nil"/>
              <w:bottom w:val="single" w:color="auto" w:sz="4" w:space="0"/>
              <w:right w:val="single" w:color="auto" w:sz="4" w:space="0"/>
            </w:tcBorders>
            <w:vAlign w:val="center"/>
          </w:tcPr>
          <w:p w14:paraId="4FE3868D">
            <w:pPr>
              <w:pStyle w:val="109"/>
              <w:rPr>
                <w:b/>
                <w:bCs/>
                <w:color w:val="auto"/>
              </w:rPr>
            </w:pPr>
            <w:r>
              <w:rPr>
                <w:b/>
                <w:bCs/>
                <w:color w:val="auto"/>
              </w:rPr>
              <w:t>1.</w:t>
            </w:r>
            <w:r>
              <w:rPr>
                <w:rFonts w:hint="eastAsia"/>
                <w:b/>
                <w:bCs/>
                <w:color w:val="auto"/>
              </w:rPr>
              <w:t>立案责任：</w:t>
            </w:r>
            <w:r>
              <w:rPr>
                <w:rFonts w:hint="eastAsia"/>
                <w:color w:val="auto"/>
              </w:rPr>
              <w:t>发现排水户未取得排水许可排放污水的违法行为，予以审查，决定是否立案。</w:t>
            </w:r>
          </w:p>
          <w:p w14:paraId="68D0B203">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对立案的案件，指定专人负责，及时组织调查取证，与当事人有直接利害关系的应当回避。执法人员不得少于两人，调查时应出示执法证件，允许当事人辩解陈述。执法人员应保守有关秘密。</w:t>
            </w:r>
            <w:r>
              <w:rPr>
                <w:color w:val="auto"/>
              </w:rPr>
              <w:t xml:space="preserve"> </w:t>
            </w:r>
          </w:p>
          <w:p w14:paraId="30FE0B2B">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13F7570E">
            <w:pPr>
              <w:pStyle w:val="109"/>
              <w:rPr>
                <w:b/>
                <w:bCs/>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53D6456C">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570419C2">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1C316477">
            <w:pPr>
              <w:pStyle w:val="109"/>
              <w:rPr>
                <w:b/>
                <w:bCs/>
                <w:color w:val="auto"/>
              </w:rPr>
            </w:pPr>
            <w:r>
              <w:rPr>
                <w:b/>
                <w:bCs/>
                <w:color w:val="auto"/>
              </w:rPr>
              <w:t>7.</w:t>
            </w:r>
            <w:r>
              <w:rPr>
                <w:rFonts w:hint="eastAsia"/>
                <w:b/>
                <w:bCs/>
                <w:color w:val="auto"/>
              </w:rPr>
              <w:t>执行责任：</w:t>
            </w:r>
            <w:r>
              <w:rPr>
                <w:rFonts w:hint="eastAsia"/>
                <w:color w:val="auto"/>
              </w:rPr>
              <w:t>依照生效的行政处罚决定，作出罚款处罚。</w:t>
            </w:r>
          </w:p>
          <w:p w14:paraId="0EAA00D3">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2EE1EB27">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9AEF748">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p>
        </w:tc>
        <w:tc>
          <w:tcPr>
            <w:tcW w:w="624" w:type="dxa"/>
            <w:tcBorders>
              <w:top w:val="nil"/>
              <w:left w:val="nil"/>
              <w:bottom w:val="single" w:color="auto" w:sz="4" w:space="0"/>
              <w:right w:val="single" w:color="auto" w:sz="4" w:space="0"/>
            </w:tcBorders>
            <w:vAlign w:val="center"/>
          </w:tcPr>
          <w:p w14:paraId="29503696">
            <w:pPr>
              <w:widowControl/>
              <w:jc w:val="center"/>
              <w:rPr>
                <w:rFonts w:ascii="宋体" w:cs="宋体"/>
                <w:kern w:val="0"/>
                <w:sz w:val="18"/>
                <w:szCs w:val="18"/>
              </w:rPr>
            </w:pPr>
            <w:r>
              <w:rPr>
                <w:rFonts w:hint="eastAsia" w:ascii="宋体" w:hAnsi="宋体" w:cs="宋体"/>
                <w:kern w:val="0"/>
                <w:sz w:val="18"/>
                <w:szCs w:val="18"/>
              </w:rPr>
              <w:t>属地</w:t>
            </w:r>
          </w:p>
        </w:tc>
      </w:tr>
      <w:tr w14:paraId="14059276">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2C182E60">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98</w:t>
            </w:r>
          </w:p>
        </w:tc>
        <w:tc>
          <w:tcPr>
            <w:tcW w:w="568" w:type="dxa"/>
            <w:tcBorders>
              <w:top w:val="nil"/>
              <w:left w:val="nil"/>
              <w:bottom w:val="single" w:color="auto" w:sz="4" w:space="0"/>
              <w:right w:val="single" w:color="auto" w:sz="4" w:space="0"/>
            </w:tcBorders>
            <w:vAlign w:val="center"/>
          </w:tcPr>
          <w:p w14:paraId="789E0415">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2465E3AF">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-B-10700-140221</w:t>
            </w:r>
          </w:p>
        </w:tc>
        <w:tc>
          <w:tcPr>
            <w:tcW w:w="1249" w:type="dxa"/>
            <w:tcBorders>
              <w:top w:val="nil"/>
              <w:left w:val="nil"/>
              <w:bottom w:val="single" w:color="auto" w:sz="4" w:space="0"/>
              <w:right w:val="single" w:color="auto" w:sz="4" w:space="0"/>
            </w:tcBorders>
            <w:shd w:val="clear" w:color="000000" w:fill="FFFFFF"/>
            <w:vAlign w:val="center"/>
          </w:tcPr>
          <w:p w14:paraId="6B5EAD3E">
            <w:pPr>
              <w:pStyle w:val="109"/>
              <w:rPr>
                <w:color w:val="auto"/>
              </w:rPr>
            </w:pPr>
            <w:r>
              <w:rPr>
                <w:rFonts w:hint="eastAsia"/>
                <w:color w:val="auto"/>
              </w:rPr>
              <w:t>对排水户未按照排水许可证的要求排放污水的处罚</w:t>
            </w:r>
          </w:p>
        </w:tc>
        <w:tc>
          <w:tcPr>
            <w:tcW w:w="616" w:type="dxa"/>
            <w:tcBorders>
              <w:top w:val="nil"/>
              <w:left w:val="nil"/>
              <w:bottom w:val="single" w:color="auto" w:sz="4" w:space="0"/>
              <w:right w:val="single" w:color="auto" w:sz="4" w:space="0"/>
            </w:tcBorders>
            <w:vAlign w:val="center"/>
          </w:tcPr>
          <w:p w14:paraId="141233C8">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48BC13B3">
            <w:pPr>
              <w:pStyle w:val="109"/>
              <w:rPr>
                <w:color w:val="auto"/>
              </w:rPr>
            </w:pPr>
            <w:r>
              <w:rPr>
                <w:rFonts w:hint="eastAsia"/>
                <w:b/>
                <w:color w:val="auto"/>
              </w:rPr>
              <w:t>【部门规章】</w:t>
            </w:r>
            <w:r>
              <w:rPr>
                <w:rFonts w:hint="eastAsia"/>
                <w:color w:val="auto"/>
              </w:rPr>
              <w:t>《城镇污水排入排水管网许可管理办法》（</w:t>
            </w:r>
            <w:r>
              <w:rPr>
                <w:color w:val="auto"/>
              </w:rPr>
              <w:t>2015</w:t>
            </w:r>
            <w:r>
              <w:rPr>
                <w:rFonts w:hint="eastAsia"/>
                <w:color w:val="auto"/>
              </w:rPr>
              <w:t>年住建部令第</w:t>
            </w:r>
            <w:r>
              <w:rPr>
                <w:color w:val="auto"/>
              </w:rPr>
              <w:t>21</w:t>
            </w:r>
            <w:r>
              <w:rPr>
                <w:rFonts w:hint="eastAsia"/>
                <w:color w:val="auto"/>
              </w:rPr>
              <w:t>号）第二十七条　</w:t>
            </w:r>
            <w:r>
              <w:rPr>
                <w:color w:val="auto"/>
              </w:rPr>
              <w:t xml:space="preserve">  </w:t>
            </w:r>
            <w:r>
              <w:rPr>
                <w:color w:val="auto"/>
              </w:rPr>
              <w:br w:type="page"/>
            </w:r>
          </w:p>
        </w:tc>
        <w:tc>
          <w:tcPr>
            <w:tcW w:w="5312" w:type="dxa"/>
            <w:tcBorders>
              <w:top w:val="nil"/>
              <w:left w:val="nil"/>
              <w:bottom w:val="single" w:color="auto" w:sz="4" w:space="0"/>
              <w:right w:val="single" w:color="auto" w:sz="4" w:space="0"/>
            </w:tcBorders>
            <w:vAlign w:val="center"/>
          </w:tcPr>
          <w:p w14:paraId="24960C89">
            <w:pPr>
              <w:pStyle w:val="109"/>
              <w:rPr>
                <w:b/>
                <w:bCs/>
                <w:color w:val="auto"/>
              </w:rPr>
            </w:pPr>
            <w:r>
              <w:rPr>
                <w:b/>
                <w:bCs/>
                <w:color w:val="auto"/>
              </w:rPr>
              <w:t>1.</w:t>
            </w:r>
            <w:r>
              <w:rPr>
                <w:rFonts w:hint="eastAsia"/>
                <w:b/>
                <w:bCs/>
                <w:color w:val="auto"/>
              </w:rPr>
              <w:t>立案责任：</w:t>
            </w:r>
            <w:r>
              <w:rPr>
                <w:rFonts w:hint="eastAsia"/>
                <w:color w:val="auto"/>
              </w:rPr>
              <w:t>发现排水户未按照排水许可证的要求排放污水的违法行为，予以审查，决定是否立案。</w:t>
            </w:r>
            <w:r>
              <w:rPr>
                <w:color w:val="auto"/>
              </w:rPr>
              <w:t xml:space="preserve">  </w:t>
            </w:r>
          </w:p>
          <w:p w14:paraId="27BC10F6">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对立案的案件，指定专人负责，及时组织调查取证，与当事人有直接利害关系的应当回避。执法人员不得少于两人，调查时应出示执法证件，允许当事人辩解陈述。执法人员应保守有关秘密。</w:t>
            </w:r>
          </w:p>
          <w:p w14:paraId="00BD2682">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46FF26BB">
            <w:pPr>
              <w:pStyle w:val="109"/>
              <w:rPr>
                <w:b/>
                <w:bCs/>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4A3A630D">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547352C6">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t xml:space="preserve"> </w:t>
            </w:r>
          </w:p>
          <w:p w14:paraId="1E5B9EC2">
            <w:pPr>
              <w:pStyle w:val="109"/>
              <w:rPr>
                <w:b/>
                <w:bCs/>
                <w:color w:val="auto"/>
              </w:rPr>
            </w:pPr>
            <w:r>
              <w:rPr>
                <w:b/>
                <w:bCs/>
                <w:color w:val="auto"/>
              </w:rPr>
              <w:t>7.</w:t>
            </w:r>
            <w:r>
              <w:rPr>
                <w:rFonts w:hint="eastAsia"/>
                <w:b/>
                <w:bCs/>
                <w:color w:val="auto"/>
              </w:rPr>
              <w:t>执行责任：</w:t>
            </w:r>
            <w:r>
              <w:rPr>
                <w:rFonts w:hint="eastAsia"/>
                <w:color w:val="auto"/>
              </w:rPr>
              <w:t>依照生效的行政处罚决定，作出罚款处罚。</w:t>
            </w:r>
            <w:r>
              <w:rPr>
                <w:color w:val="auto"/>
              </w:rPr>
              <w:t xml:space="preserve"> </w:t>
            </w:r>
          </w:p>
          <w:p w14:paraId="6CF8FA25">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3B6AFCED">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29EC02C">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p>
        </w:tc>
        <w:tc>
          <w:tcPr>
            <w:tcW w:w="624" w:type="dxa"/>
            <w:tcBorders>
              <w:top w:val="nil"/>
              <w:left w:val="nil"/>
              <w:bottom w:val="single" w:color="auto" w:sz="4" w:space="0"/>
              <w:right w:val="single" w:color="auto" w:sz="4" w:space="0"/>
            </w:tcBorders>
            <w:vAlign w:val="center"/>
          </w:tcPr>
          <w:p w14:paraId="416C318A">
            <w:pPr>
              <w:widowControl/>
              <w:jc w:val="center"/>
              <w:rPr>
                <w:rFonts w:ascii="宋体" w:cs="宋体"/>
                <w:kern w:val="0"/>
                <w:sz w:val="18"/>
                <w:szCs w:val="18"/>
              </w:rPr>
            </w:pPr>
            <w:r>
              <w:rPr>
                <w:rFonts w:hint="eastAsia" w:ascii="宋体" w:hAnsi="宋体" w:cs="宋体"/>
                <w:kern w:val="0"/>
                <w:sz w:val="18"/>
                <w:szCs w:val="18"/>
              </w:rPr>
              <w:t>属地</w:t>
            </w:r>
          </w:p>
        </w:tc>
      </w:tr>
      <w:tr w14:paraId="15042373">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406DE4B9">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99</w:t>
            </w:r>
          </w:p>
        </w:tc>
        <w:tc>
          <w:tcPr>
            <w:tcW w:w="568" w:type="dxa"/>
            <w:tcBorders>
              <w:top w:val="nil"/>
              <w:left w:val="nil"/>
              <w:bottom w:val="single" w:color="auto" w:sz="4" w:space="0"/>
              <w:right w:val="single" w:color="auto" w:sz="4" w:space="0"/>
            </w:tcBorders>
            <w:vAlign w:val="center"/>
          </w:tcPr>
          <w:p w14:paraId="540FC530">
            <w:pPr>
              <w:widowControl/>
              <w:jc w:val="center"/>
              <w:rPr>
                <w:rFonts w:ascii="宋体" w:cs="宋体"/>
                <w:kern w:val="0"/>
                <w:sz w:val="18"/>
                <w:szCs w:val="18"/>
              </w:rPr>
            </w:pPr>
            <w:r>
              <w:rPr>
                <w:rFonts w:hint="eastAsia" w:ascii="宋体" w:hAnsi="宋体" w:cs="宋体"/>
                <w:kern w:val="0"/>
                <w:sz w:val="18"/>
                <w:szCs w:val="18"/>
              </w:rPr>
              <w:t>行政</w:t>
            </w:r>
          </w:p>
          <w:p w14:paraId="448C5609">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08E9BD11">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-B-10800-140221</w:t>
            </w:r>
          </w:p>
        </w:tc>
        <w:tc>
          <w:tcPr>
            <w:tcW w:w="1249" w:type="dxa"/>
            <w:tcBorders>
              <w:top w:val="nil"/>
              <w:left w:val="nil"/>
              <w:bottom w:val="single" w:color="auto" w:sz="4" w:space="0"/>
              <w:right w:val="single" w:color="auto" w:sz="4" w:space="0"/>
            </w:tcBorders>
            <w:shd w:val="clear" w:color="000000" w:fill="FFFFFF"/>
            <w:vAlign w:val="center"/>
          </w:tcPr>
          <w:p w14:paraId="0A897C5A">
            <w:pPr>
              <w:pStyle w:val="109"/>
              <w:rPr>
                <w:color w:val="auto"/>
              </w:rPr>
            </w:pPr>
            <w:r>
              <w:rPr>
                <w:rFonts w:hint="eastAsia"/>
                <w:color w:val="auto"/>
              </w:rPr>
              <w:t>对未及时向城镇排水主管部门申请办理变更的处罚</w:t>
            </w:r>
          </w:p>
        </w:tc>
        <w:tc>
          <w:tcPr>
            <w:tcW w:w="616" w:type="dxa"/>
            <w:tcBorders>
              <w:top w:val="nil"/>
              <w:left w:val="nil"/>
              <w:bottom w:val="single" w:color="auto" w:sz="4" w:space="0"/>
              <w:right w:val="single" w:color="auto" w:sz="4" w:space="0"/>
            </w:tcBorders>
            <w:vAlign w:val="center"/>
          </w:tcPr>
          <w:p w14:paraId="3CE58F50">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54736B2A">
            <w:pPr>
              <w:pStyle w:val="109"/>
              <w:rPr>
                <w:color w:val="auto"/>
              </w:rPr>
            </w:pPr>
            <w:r>
              <w:rPr>
                <w:rFonts w:hint="eastAsia"/>
                <w:b/>
                <w:color w:val="auto"/>
              </w:rPr>
              <w:t>【部门规章】</w:t>
            </w:r>
            <w:r>
              <w:rPr>
                <w:rFonts w:hint="eastAsia"/>
                <w:color w:val="auto"/>
              </w:rPr>
              <w:t>《城镇污水排入排水管网许可管理办法》（</w:t>
            </w:r>
            <w:r>
              <w:rPr>
                <w:color w:val="auto"/>
              </w:rPr>
              <w:t>2015</w:t>
            </w:r>
            <w:r>
              <w:rPr>
                <w:rFonts w:hint="eastAsia"/>
                <w:color w:val="auto"/>
              </w:rPr>
              <w:t>年住建部令第</w:t>
            </w:r>
            <w:r>
              <w:rPr>
                <w:color w:val="auto"/>
              </w:rPr>
              <w:t>21</w:t>
            </w:r>
            <w:r>
              <w:rPr>
                <w:rFonts w:hint="eastAsia"/>
                <w:color w:val="auto"/>
              </w:rPr>
              <w:t>号）第二十八条</w:t>
            </w:r>
          </w:p>
        </w:tc>
        <w:tc>
          <w:tcPr>
            <w:tcW w:w="5312" w:type="dxa"/>
            <w:tcBorders>
              <w:top w:val="nil"/>
              <w:left w:val="nil"/>
              <w:bottom w:val="single" w:color="auto" w:sz="4" w:space="0"/>
              <w:right w:val="single" w:color="auto" w:sz="4" w:space="0"/>
            </w:tcBorders>
            <w:vAlign w:val="center"/>
          </w:tcPr>
          <w:p w14:paraId="32F040D6">
            <w:pPr>
              <w:pStyle w:val="109"/>
              <w:rPr>
                <w:b/>
                <w:bCs/>
                <w:color w:val="auto"/>
              </w:rPr>
            </w:pPr>
            <w:r>
              <w:rPr>
                <w:b/>
                <w:bCs/>
                <w:color w:val="auto"/>
              </w:rPr>
              <w:t>1.</w:t>
            </w:r>
            <w:r>
              <w:rPr>
                <w:rFonts w:hint="eastAsia"/>
                <w:b/>
                <w:bCs/>
                <w:color w:val="auto"/>
              </w:rPr>
              <w:t>立案责任：</w:t>
            </w:r>
            <w:r>
              <w:rPr>
                <w:rFonts w:hint="eastAsia"/>
                <w:color w:val="auto"/>
              </w:rPr>
              <w:t>发现未及时向城镇排水主管部门申请办理变更的违法行为，予以审查，决定是否立案。</w:t>
            </w:r>
          </w:p>
          <w:p w14:paraId="2CBDCD8A">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对立案的案件，指定专人负责，及时组织调查取证，与当事人有直接利害关系的应当回避。执法人员不得少于两人，调查时应出示执法证件，允许当事人辩解陈述。执法人员应保守有关秘密。</w:t>
            </w:r>
          </w:p>
          <w:p w14:paraId="5092BB26">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19ABBA6E">
            <w:pPr>
              <w:pStyle w:val="109"/>
              <w:rPr>
                <w:b/>
                <w:bCs/>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2DC7C77D">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64920CDB">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118CF4D0">
            <w:pPr>
              <w:pStyle w:val="109"/>
              <w:rPr>
                <w:b/>
                <w:bCs/>
                <w:color w:val="auto"/>
              </w:rPr>
            </w:pPr>
            <w:r>
              <w:rPr>
                <w:b/>
                <w:bCs/>
                <w:color w:val="auto"/>
              </w:rPr>
              <w:t>7.</w:t>
            </w:r>
            <w:r>
              <w:rPr>
                <w:rFonts w:hint="eastAsia"/>
                <w:b/>
                <w:bCs/>
                <w:color w:val="auto"/>
              </w:rPr>
              <w:t>执行责任：</w:t>
            </w:r>
            <w:r>
              <w:rPr>
                <w:rFonts w:hint="eastAsia"/>
                <w:color w:val="auto"/>
              </w:rPr>
              <w:t>依照生效的行政处罚决定，作出罚款处罚。</w:t>
            </w:r>
          </w:p>
          <w:p w14:paraId="56A2595D">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09FE02D5">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5CCBB492">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74A8571F">
            <w:pPr>
              <w:widowControl/>
              <w:jc w:val="center"/>
              <w:rPr>
                <w:rFonts w:ascii="宋体" w:cs="宋体"/>
                <w:kern w:val="0"/>
                <w:sz w:val="18"/>
                <w:szCs w:val="18"/>
              </w:rPr>
            </w:pPr>
            <w:r>
              <w:rPr>
                <w:rFonts w:hint="eastAsia" w:ascii="宋体" w:hAnsi="宋体" w:cs="宋体"/>
                <w:kern w:val="0"/>
                <w:sz w:val="18"/>
                <w:szCs w:val="18"/>
              </w:rPr>
              <w:t>属地</w:t>
            </w:r>
          </w:p>
        </w:tc>
      </w:tr>
      <w:tr w14:paraId="6D32AB64">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0B16AF3A">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568" w:type="dxa"/>
            <w:tcBorders>
              <w:top w:val="nil"/>
              <w:left w:val="nil"/>
              <w:bottom w:val="single" w:color="auto" w:sz="4" w:space="0"/>
              <w:right w:val="single" w:color="auto" w:sz="4" w:space="0"/>
            </w:tcBorders>
            <w:vAlign w:val="center"/>
          </w:tcPr>
          <w:p w14:paraId="5A889996">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0B79F0FF">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-B-10900-140221</w:t>
            </w:r>
          </w:p>
        </w:tc>
        <w:tc>
          <w:tcPr>
            <w:tcW w:w="1249" w:type="dxa"/>
            <w:tcBorders>
              <w:top w:val="nil"/>
              <w:left w:val="nil"/>
              <w:bottom w:val="single" w:color="auto" w:sz="4" w:space="0"/>
              <w:right w:val="single" w:color="auto" w:sz="4" w:space="0"/>
            </w:tcBorders>
            <w:shd w:val="clear" w:color="000000" w:fill="FFFFFF"/>
            <w:vAlign w:val="center"/>
          </w:tcPr>
          <w:p w14:paraId="28FABCDE">
            <w:pPr>
              <w:pStyle w:val="109"/>
              <w:rPr>
                <w:color w:val="auto"/>
              </w:rPr>
            </w:pPr>
            <w:r>
              <w:rPr>
                <w:rFonts w:hint="eastAsia"/>
                <w:color w:val="auto"/>
              </w:rPr>
              <w:t>对排水户以欺骗、贿赂等不正当手段取得排水许可的处罚</w:t>
            </w:r>
          </w:p>
        </w:tc>
        <w:tc>
          <w:tcPr>
            <w:tcW w:w="616" w:type="dxa"/>
            <w:tcBorders>
              <w:top w:val="nil"/>
              <w:left w:val="nil"/>
              <w:bottom w:val="single" w:color="auto" w:sz="4" w:space="0"/>
              <w:right w:val="single" w:color="auto" w:sz="4" w:space="0"/>
            </w:tcBorders>
            <w:vAlign w:val="center"/>
          </w:tcPr>
          <w:p w14:paraId="49892FFF">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57DA74DF">
            <w:pPr>
              <w:pStyle w:val="109"/>
              <w:rPr>
                <w:color w:val="auto"/>
              </w:rPr>
            </w:pPr>
            <w:r>
              <w:rPr>
                <w:rFonts w:hint="eastAsia"/>
                <w:b/>
                <w:color w:val="auto"/>
              </w:rPr>
              <w:t>【部门规章】</w:t>
            </w:r>
            <w:r>
              <w:rPr>
                <w:rFonts w:hint="eastAsia"/>
                <w:color w:val="auto"/>
              </w:rPr>
              <w:t>《城镇污水排入排水管网许可管理办法》（</w:t>
            </w:r>
            <w:r>
              <w:rPr>
                <w:color w:val="auto"/>
              </w:rPr>
              <w:t>2015</w:t>
            </w:r>
            <w:r>
              <w:rPr>
                <w:rFonts w:hint="eastAsia"/>
                <w:color w:val="auto"/>
              </w:rPr>
              <w:t>年住建部令第</w:t>
            </w:r>
            <w:r>
              <w:rPr>
                <w:color w:val="auto"/>
              </w:rPr>
              <w:t>21</w:t>
            </w:r>
            <w:r>
              <w:rPr>
                <w:rFonts w:hint="eastAsia"/>
                <w:color w:val="auto"/>
              </w:rPr>
              <w:t>号）第二十九条</w:t>
            </w:r>
          </w:p>
        </w:tc>
        <w:tc>
          <w:tcPr>
            <w:tcW w:w="5312" w:type="dxa"/>
            <w:tcBorders>
              <w:top w:val="nil"/>
              <w:left w:val="nil"/>
              <w:bottom w:val="single" w:color="auto" w:sz="4" w:space="0"/>
              <w:right w:val="single" w:color="auto" w:sz="4" w:space="0"/>
            </w:tcBorders>
            <w:vAlign w:val="center"/>
          </w:tcPr>
          <w:p w14:paraId="423CF3AD">
            <w:pPr>
              <w:pStyle w:val="109"/>
              <w:rPr>
                <w:b/>
                <w:bCs/>
                <w:color w:val="auto"/>
              </w:rPr>
            </w:pPr>
            <w:r>
              <w:rPr>
                <w:b/>
                <w:bCs/>
                <w:color w:val="auto"/>
              </w:rPr>
              <w:t>1.</w:t>
            </w:r>
            <w:r>
              <w:rPr>
                <w:rFonts w:hint="eastAsia"/>
                <w:b/>
                <w:bCs/>
                <w:color w:val="auto"/>
              </w:rPr>
              <w:t>立案责任：</w:t>
            </w:r>
            <w:r>
              <w:rPr>
                <w:rFonts w:hint="eastAsia"/>
                <w:color w:val="auto"/>
              </w:rPr>
              <w:t>发现未及时向城镇排水主管部门申请办理变更的违法行为，予以审查，决定是否立案。</w:t>
            </w:r>
            <w:r>
              <w:rPr>
                <w:color w:val="auto"/>
              </w:rPr>
              <w:t xml:space="preserve">  </w:t>
            </w:r>
          </w:p>
          <w:p w14:paraId="289DDA2B">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对立案的案件，指定专人负责，及时组织调查取证，与当事人有直接利害关系的应当回避。执法人员不得少于两人，调查时应出示执法证件，允许当事人辩解陈述。执法人员应保守有关秘密。</w:t>
            </w:r>
          </w:p>
          <w:p w14:paraId="73C32FC5">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36F43B44">
            <w:pPr>
              <w:pStyle w:val="109"/>
              <w:rPr>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60E03AC6">
            <w:pPr>
              <w:pStyle w:val="109"/>
              <w:rPr>
                <w:b/>
                <w:bCs/>
                <w:color w:val="auto"/>
              </w:rPr>
            </w:pPr>
            <w:r>
              <w:rPr>
                <w:b/>
                <w:color w:val="auto"/>
              </w:rPr>
              <w:t>5.</w:t>
            </w:r>
            <w:r>
              <w:rPr>
                <w:rFonts w:hint="eastAsia"/>
                <w:b/>
                <w:color w:val="auto"/>
              </w:rPr>
              <w:t>决定责任：</w:t>
            </w:r>
            <w:r>
              <w:rPr>
                <w:rFonts w:hint="eastAsia"/>
                <w:color w:val="auto"/>
              </w:rPr>
              <w:t>制作行政处罚决定书，载明行政处罚告知、当事人陈述申辩或者听证情况等内容。</w:t>
            </w:r>
          </w:p>
          <w:p w14:paraId="5FA5E1F4">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t xml:space="preserve"> </w:t>
            </w:r>
          </w:p>
          <w:p w14:paraId="5B328F4E">
            <w:pPr>
              <w:pStyle w:val="109"/>
              <w:rPr>
                <w:b/>
                <w:bCs/>
                <w:color w:val="auto"/>
              </w:rPr>
            </w:pPr>
            <w:r>
              <w:rPr>
                <w:b/>
                <w:bCs/>
                <w:color w:val="auto"/>
              </w:rPr>
              <w:t>7.</w:t>
            </w:r>
            <w:r>
              <w:rPr>
                <w:rFonts w:hint="eastAsia"/>
                <w:b/>
                <w:bCs/>
                <w:color w:val="auto"/>
              </w:rPr>
              <w:t>执行责任：</w:t>
            </w:r>
            <w:r>
              <w:rPr>
                <w:rFonts w:hint="eastAsia"/>
                <w:color w:val="auto"/>
              </w:rPr>
              <w:t>依照生效的行政处罚决定，作出罚款处罚。</w:t>
            </w:r>
          </w:p>
          <w:p w14:paraId="4A2E1A5D">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579F5075">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B1690F5">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p>
        </w:tc>
        <w:tc>
          <w:tcPr>
            <w:tcW w:w="624" w:type="dxa"/>
            <w:tcBorders>
              <w:top w:val="nil"/>
              <w:left w:val="nil"/>
              <w:bottom w:val="single" w:color="auto" w:sz="4" w:space="0"/>
              <w:right w:val="single" w:color="auto" w:sz="4" w:space="0"/>
            </w:tcBorders>
            <w:vAlign w:val="center"/>
          </w:tcPr>
          <w:p w14:paraId="756BF8ED">
            <w:pPr>
              <w:widowControl/>
              <w:jc w:val="center"/>
              <w:rPr>
                <w:rFonts w:ascii="宋体" w:cs="宋体"/>
                <w:kern w:val="0"/>
                <w:sz w:val="18"/>
                <w:szCs w:val="18"/>
              </w:rPr>
            </w:pPr>
            <w:r>
              <w:rPr>
                <w:rFonts w:hint="eastAsia" w:ascii="宋体" w:hAnsi="宋体" w:cs="宋体"/>
                <w:kern w:val="0"/>
                <w:sz w:val="18"/>
                <w:szCs w:val="18"/>
              </w:rPr>
              <w:t>属地</w:t>
            </w:r>
          </w:p>
        </w:tc>
      </w:tr>
      <w:tr w14:paraId="735B4624">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0052C5C7">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101</w:t>
            </w:r>
          </w:p>
        </w:tc>
        <w:tc>
          <w:tcPr>
            <w:tcW w:w="568" w:type="dxa"/>
            <w:tcBorders>
              <w:top w:val="nil"/>
              <w:left w:val="nil"/>
              <w:bottom w:val="single" w:color="auto" w:sz="4" w:space="0"/>
              <w:right w:val="single" w:color="auto" w:sz="4" w:space="0"/>
            </w:tcBorders>
            <w:vAlign w:val="center"/>
          </w:tcPr>
          <w:p w14:paraId="0CF3CA31">
            <w:pPr>
              <w:widowControl/>
              <w:jc w:val="center"/>
              <w:rPr>
                <w:rFonts w:ascii="宋体" w:cs="宋体"/>
                <w:kern w:val="0"/>
                <w:sz w:val="18"/>
                <w:szCs w:val="18"/>
              </w:rPr>
            </w:pPr>
            <w:r>
              <w:rPr>
                <w:rFonts w:hint="eastAsia" w:ascii="宋体" w:hAnsi="宋体" w:cs="宋体"/>
                <w:kern w:val="0"/>
                <w:sz w:val="18"/>
                <w:szCs w:val="18"/>
              </w:rPr>
              <w:t>行政</w:t>
            </w:r>
          </w:p>
          <w:p w14:paraId="6687CD3F">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49C6C754">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w:t>
            </w:r>
            <w:r>
              <w:rPr>
                <w:rFonts w:hint="eastAsia" w:ascii="宋体" w:hAnsi="宋体" w:cs="宋体"/>
                <w:color w:val="000000"/>
                <w:kern w:val="0"/>
                <w:sz w:val="18"/>
                <w:szCs w:val="18"/>
                <w:lang w:eastAsia="zh-CN"/>
              </w:rPr>
              <w:t>1300</w:t>
            </w:r>
            <w:r>
              <w:rPr>
                <w:rFonts w:ascii="宋体" w:hAnsi="宋体" w:cs="宋体"/>
                <w:color w:val="000000"/>
                <w:kern w:val="0"/>
                <w:sz w:val="18"/>
                <w:szCs w:val="18"/>
              </w:rPr>
              <w:t>0-140221</w:t>
            </w:r>
          </w:p>
        </w:tc>
        <w:tc>
          <w:tcPr>
            <w:tcW w:w="1249" w:type="dxa"/>
            <w:tcBorders>
              <w:top w:val="nil"/>
              <w:left w:val="nil"/>
              <w:bottom w:val="single" w:color="auto" w:sz="4" w:space="0"/>
              <w:right w:val="single" w:color="auto" w:sz="4" w:space="0"/>
            </w:tcBorders>
            <w:shd w:val="clear" w:color="000000" w:fill="FFFFFF"/>
            <w:vAlign w:val="center"/>
          </w:tcPr>
          <w:p w14:paraId="5243559E">
            <w:pPr>
              <w:pStyle w:val="109"/>
              <w:rPr>
                <w:color w:val="auto"/>
              </w:rPr>
            </w:pPr>
            <w:r>
              <w:rPr>
                <w:rFonts w:hint="eastAsia"/>
                <w:color w:val="auto"/>
              </w:rPr>
              <w:t>对排水户危及城镇排水与污水处理设施安全运行的处罚</w:t>
            </w:r>
          </w:p>
        </w:tc>
        <w:tc>
          <w:tcPr>
            <w:tcW w:w="616" w:type="dxa"/>
            <w:tcBorders>
              <w:top w:val="nil"/>
              <w:left w:val="nil"/>
              <w:bottom w:val="single" w:color="auto" w:sz="4" w:space="0"/>
              <w:right w:val="single" w:color="auto" w:sz="4" w:space="0"/>
            </w:tcBorders>
            <w:vAlign w:val="center"/>
          </w:tcPr>
          <w:p w14:paraId="426BE50A">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519CB9A3">
            <w:pPr>
              <w:pStyle w:val="109"/>
              <w:rPr>
                <w:color w:val="auto"/>
              </w:rPr>
            </w:pPr>
            <w:r>
              <w:rPr>
                <w:rFonts w:hint="eastAsia"/>
                <w:b/>
                <w:color w:val="auto"/>
              </w:rPr>
              <w:t>【部门规章】</w:t>
            </w:r>
            <w:r>
              <w:rPr>
                <w:rFonts w:hint="eastAsia"/>
                <w:color w:val="auto"/>
              </w:rPr>
              <w:t>《城镇污水排入排水管网许可管理办法》（</w:t>
            </w:r>
            <w:r>
              <w:rPr>
                <w:color w:val="auto"/>
              </w:rPr>
              <w:t>2015</w:t>
            </w:r>
            <w:r>
              <w:rPr>
                <w:rFonts w:hint="eastAsia"/>
                <w:color w:val="auto"/>
              </w:rPr>
              <w:t>年住建部令第</w:t>
            </w:r>
            <w:r>
              <w:rPr>
                <w:color w:val="auto"/>
              </w:rPr>
              <w:t>21</w:t>
            </w:r>
            <w:r>
              <w:rPr>
                <w:rFonts w:hint="eastAsia"/>
                <w:color w:val="auto"/>
              </w:rPr>
              <w:t>号）</w:t>
            </w:r>
            <w:r>
              <w:rPr>
                <w:color w:val="auto"/>
              </w:rPr>
              <w:t xml:space="preserve"> </w:t>
            </w:r>
            <w:r>
              <w:rPr>
                <w:rFonts w:hint="eastAsia"/>
                <w:color w:val="auto"/>
              </w:rPr>
              <w:t>第三十条</w:t>
            </w:r>
          </w:p>
        </w:tc>
        <w:tc>
          <w:tcPr>
            <w:tcW w:w="5312" w:type="dxa"/>
            <w:tcBorders>
              <w:top w:val="nil"/>
              <w:left w:val="nil"/>
              <w:bottom w:val="single" w:color="auto" w:sz="4" w:space="0"/>
              <w:right w:val="single" w:color="auto" w:sz="4" w:space="0"/>
            </w:tcBorders>
            <w:vAlign w:val="center"/>
          </w:tcPr>
          <w:p w14:paraId="6CFADC56">
            <w:pPr>
              <w:pStyle w:val="109"/>
              <w:rPr>
                <w:b/>
                <w:bCs/>
                <w:color w:val="auto"/>
              </w:rPr>
            </w:pPr>
            <w:r>
              <w:rPr>
                <w:b/>
                <w:bCs/>
                <w:color w:val="auto"/>
              </w:rPr>
              <w:t>1.</w:t>
            </w:r>
            <w:r>
              <w:rPr>
                <w:rFonts w:hint="eastAsia"/>
                <w:b/>
                <w:bCs/>
                <w:color w:val="auto"/>
              </w:rPr>
              <w:t>立案责任：</w:t>
            </w:r>
            <w:r>
              <w:rPr>
                <w:rFonts w:hint="eastAsia"/>
                <w:color w:val="auto"/>
              </w:rPr>
              <w:t>发现排水户危及城镇排水与污水处理设施安全运行的违法行为，予以审查，决定是否立案。</w:t>
            </w:r>
            <w:r>
              <w:rPr>
                <w:color w:val="auto"/>
              </w:rPr>
              <w:t xml:space="preserve"> </w:t>
            </w:r>
          </w:p>
          <w:p w14:paraId="3D925BE4">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对立案的案件，指定专人负责，及时组织调查取证，与当事人有直接利害关系的应当回避。执法人员不得少于两人，调查时应出示执法证件，允许当事人辩解陈述。执法人员应保守有关秘密。</w:t>
            </w:r>
          </w:p>
          <w:p w14:paraId="2A33697D">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683DB5B5">
            <w:pPr>
              <w:pStyle w:val="109"/>
              <w:rPr>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64F8EA29">
            <w:pPr>
              <w:pStyle w:val="109"/>
              <w:rPr>
                <w:color w:val="auto"/>
              </w:rPr>
            </w:pPr>
            <w:r>
              <w:rPr>
                <w:b/>
                <w:color w:val="auto"/>
              </w:rPr>
              <w:t>5.</w:t>
            </w:r>
            <w:r>
              <w:rPr>
                <w:rFonts w:hint="eastAsia"/>
                <w:b/>
                <w:color w:val="auto"/>
              </w:rPr>
              <w:t>决定责任：</w:t>
            </w:r>
            <w:r>
              <w:rPr>
                <w:rFonts w:hint="eastAsia"/>
                <w:color w:val="auto"/>
              </w:rPr>
              <w:t>制作行政处罚决定书，载明行政处罚告知、当事人陈述申辩或者听证情况等内容。</w:t>
            </w:r>
            <w:r>
              <w:rPr>
                <w:color w:val="auto"/>
              </w:rPr>
              <w:t xml:space="preserve"> </w:t>
            </w:r>
          </w:p>
          <w:p w14:paraId="526814BF">
            <w:pPr>
              <w:pStyle w:val="109"/>
              <w:rPr>
                <w:color w:val="auto"/>
              </w:rPr>
            </w:pPr>
            <w:r>
              <w:rPr>
                <w:b/>
                <w:color w:val="auto"/>
              </w:rPr>
              <w:t>6.</w:t>
            </w:r>
            <w:r>
              <w:rPr>
                <w:rFonts w:hint="eastAsia"/>
                <w:b/>
                <w:color w:val="auto"/>
              </w:rPr>
              <w:t>送达责任：</w:t>
            </w:r>
            <w:r>
              <w:rPr>
                <w:rFonts w:hint="eastAsia"/>
                <w:color w:val="auto"/>
              </w:rPr>
              <w:t>行政处罚决定书按法律规定的方式送达当事人。</w:t>
            </w:r>
            <w:r>
              <w:rPr>
                <w:color w:val="auto"/>
              </w:rPr>
              <w:t xml:space="preserve"> </w:t>
            </w:r>
          </w:p>
          <w:p w14:paraId="4DC0A5C0">
            <w:pPr>
              <w:pStyle w:val="109"/>
              <w:rPr>
                <w:color w:val="auto"/>
              </w:rPr>
            </w:pPr>
            <w:r>
              <w:rPr>
                <w:b/>
                <w:color w:val="auto"/>
              </w:rPr>
              <w:t>7.</w:t>
            </w:r>
            <w:r>
              <w:rPr>
                <w:rFonts w:hint="eastAsia"/>
                <w:b/>
                <w:color w:val="auto"/>
              </w:rPr>
              <w:t>执行责任：</w:t>
            </w:r>
            <w:r>
              <w:rPr>
                <w:rFonts w:hint="eastAsia"/>
                <w:color w:val="auto"/>
              </w:rPr>
              <w:t>依照生效的行政处罚决定，作出罚款处罚。</w:t>
            </w:r>
          </w:p>
          <w:p w14:paraId="5AF6FE20">
            <w:pPr>
              <w:pStyle w:val="109"/>
              <w:rPr>
                <w:b/>
                <w:bCs/>
                <w:color w:val="auto"/>
              </w:rPr>
            </w:pPr>
            <w:r>
              <w:rPr>
                <w:b/>
                <w:color w:val="auto"/>
              </w:rPr>
              <w:t>8.</w:t>
            </w:r>
            <w:r>
              <w:rPr>
                <w:rFonts w:hint="eastAsia"/>
                <w:b/>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0BF85F4D">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3A99CEB3">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065724D5">
            <w:pPr>
              <w:widowControl/>
              <w:jc w:val="center"/>
              <w:rPr>
                <w:rFonts w:ascii="宋体" w:cs="宋体"/>
                <w:kern w:val="0"/>
                <w:sz w:val="18"/>
                <w:szCs w:val="18"/>
              </w:rPr>
            </w:pPr>
            <w:r>
              <w:rPr>
                <w:rFonts w:hint="eastAsia" w:ascii="宋体" w:hAnsi="宋体" w:cs="宋体"/>
                <w:kern w:val="0"/>
                <w:sz w:val="18"/>
                <w:szCs w:val="18"/>
              </w:rPr>
              <w:t>属地</w:t>
            </w:r>
          </w:p>
        </w:tc>
      </w:tr>
      <w:tr w14:paraId="1ED1581D">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5ACDE10E">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102</w:t>
            </w:r>
          </w:p>
        </w:tc>
        <w:tc>
          <w:tcPr>
            <w:tcW w:w="568" w:type="dxa"/>
            <w:tcBorders>
              <w:top w:val="nil"/>
              <w:left w:val="nil"/>
              <w:bottom w:val="single" w:color="auto" w:sz="4" w:space="0"/>
              <w:right w:val="single" w:color="auto" w:sz="4" w:space="0"/>
            </w:tcBorders>
            <w:vAlign w:val="center"/>
          </w:tcPr>
          <w:p w14:paraId="1E9A5671">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216A1A71">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w:t>
            </w:r>
            <w:r>
              <w:rPr>
                <w:rFonts w:hint="eastAsia" w:ascii="宋体" w:hAnsi="宋体" w:cs="宋体"/>
                <w:color w:val="000000"/>
                <w:kern w:val="0"/>
                <w:sz w:val="18"/>
                <w:szCs w:val="18"/>
                <w:lang w:eastAsia="zh-CN"/>
              </w:rPr>
              <w:t>1300</w:t>
            </w:r>
            <w:r>
              <w:rPr>
                <w:rFonts w:ascii="宋体" w:hAnsi="宋体" w:cs="宋体"/>
                <w:color w:val="000000"/>
                <w:kern w:val="0"/>
                <w:sz w:val="18"/>
                <w:szCs w:val="18"/>
              </w:rPr>
              <w:t>-140221</w:t>
            </w:r>
          </w:p>
        </w:tc>
        <w:tc>
          <w:tcPr>
            <w:tcW w:w="1249" w:type="dxa"/>
            <w:tcBorders>
              <w:top w:val="nil"/>
              <w:left w:val="nil"/>
              <w:bottom w:val="single" w:color="auto" w:sz="4" w:space="0"/>
              <w:right w:val="single" w:color="auto" w:sz="4" w:space="0"/>
            </w:tcBorders>
            <w:shd w:val="clear" w:color="000000" w:fill="FFFFFF"/>
            <w:vAlign w:val="center"/>
          </w:tcPr>
          <w:p w14:paraId="57479FCA">
            <w:pPr>
              <w:pStyle w:val="109"/>
              <w:rPr>
                <w:color w:val="auto"/>
              </w:rPr>
            </w:pPr>
            <w:r>
              <w:rPr>
                <w:rFonts w:hint="eastAsia"/>
                <w:color w:val="auto"/>
              </w:rPr>
              <w:t>对从事危及城镇排水设施安全造成严重后果的处罚</w:t>
            </w:r>
          </w:p>
        </w:tc>
        <w:tc>
          <w:tcPr>
            <w:tcW w:w="616" w:type="dxa"/>
            <w:tcBorders>
              <w:top w:val="nil"/>
              <w:left w:val="nil"/>
              <w:bottom w:val="single" w:color="auto" w:sz="4" w:space="0"/>
              <w:right w:val="single" w:color="auto" w:sz="4" w:space="0"/>
            </w:tcBorders>
            <w:vAlign w:val="center"/>
          </w:tcPr>
          <w:p w14:paraId="52EEF73C">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1BE155EA">
            <w:pPr>
              <w:pStyle w:val="109"/>
              <w:rPr>
                <w:color w:val="auto"/>
              </w:rPr>
            </w:pPr>
            <w:r>
              <w:rPr>
                <w:rFonts w:hint="eastAsia"/>
                <w:b/>
                <w:color w:val="auto"/>
              </w:rPr>
              <w:t>【部门规章】</w:t>
            </w:r>
            <w:r>
              <w:rPr>
                <w:rFonts w:hint="eastAsia"/>
                <w:color w:val="auto"/>
              </w:rPr>
              <w:t>《城镇污水排入排水管网许可管理办法》（</w:t>
            </w:r>
            <w:r>
              <w:rPr>
                <w:color w:val="auto"/>
              </w:rPr>
              <w:t>2015</w:t>
            </w:r>
            <w:r>
              <w:rPr>
                <w:rFonts w:hint="eastAsia"/>
                <w:color w:val="auto"/>
              </w:rPr>
              <w:t>年住建部令第</w:t>
            </w:r>
            <w:r>
              <w:rPr>
                <w:color w:val="auto"/>
              </w:rPr>
              <w:t>21</w:t>
            </w:r>
            <w:r>
              <w:rPr>
                <w:rFonts w:hint="eastAsia"/>
                <w:color w:val="auto"/>
              </w:rPr>
              <w:t>号）第三十一条</w:t>
            </w:r>
          </w:p>
        </w:tc>
        <w:tc>
          <w:tcPr>
            <w:tcW w:w="5312" w:type="dxa"/>
            <w:tcBorders>
              <w:top w:val="nil"/>
              <w:left w:val="nil"/>
              <w:bottom w:val="single" w:color="auto" w:sz="4" w:space="0"/>
              <w:right w:val="single" w:color="auto" w:sz="4" w:space="0"/>
            </w:tcBorders>
            <w:vAlign w:val="center"/>
          </w:tcPr>
          <w:p w14:paraId="4AF7C132">
            <w:pPr>
              <w:pStyle w:val="109"/>
              <w:rPr>
                <w:b/>
                <w:bCs/>
                <w:color w:val="auto"/>
              </w:rPr>
            </w:pPr>
            <w:r>
              <w:rPr>
                <w:b/>
                <w:bCs/>
                <w:color w:val="auto"/>
              </w:rPr>
              <w:t>1.</w:t>
            </w:r>
            <w:r>
              <w:rPr>
                <w:rFonts w:hint="eastAsia"/>
                <w:b/>
                <w:bCs/>
                <w:color w:val="auto"/>
              </w:rPr>
              <w:t>立案责任：</w:t>
            </w:r>
            <w:r>
              <w:rPr>
                <w:rFonts w:hint="eastAsia"/>
                <w:color w:val="auto"/>
              </w:rPr>
              <w:t>发现从事危及城镇排水设施安全造成严重后果的违法行为，予以审查，决定是否立案。</w:t>
            </w:r>
            <w:r>
              <w:rPr>
                <w:color w:val="auto"/>
              </w:rPr>
              <w:t xml:space="preserve">   </w:t>
            </w:r>
          </w:p>
          <w:p w14:paraId="4ABE9C93">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对立案的案件，指定专人负责，及时组织调查取证，与当事人有直接利害关系的应当回避。执法人员不得少于两人，调查时应出示执法证件，允许当事人辩解陈述。执法人员应保守有关秘密。</w:t>
            </w:r>
          </w:p>
          <w:p w14:paraId="441F4DD0">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28A2B3D0">
            <w:pPr>
              <w:pStyle w:val="109"/>
              <w:rPr>
                <w:b/>
                <w:bCs/>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05EBED95">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4A985E67">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t xml:space="preserve"> </w:t>
            </w:r>
          </w:p>
          <w:p w14:paraId="468970E7">
            <w:pPr>
              <w:pStyle w:val="109"/>
              <w:rPr>
                <w:b/>
                <w:bCs/>
                <w:color w:val="auto"/>
              </w:rPr>
            </w:pPr>
            <w:r>
              <w:rPr>
                <w:b/>
                <w:bCs/>
                <w:color w:val="auto"/>
              </w:rPr>
              <w:t>7.</w:t>
            </w:r>
            <w:r>
              <w:rPr>
                <w:rFonts w:hint="eastAsia"/>
                <w:b/>
                <w:bCs/>
                <w:color w:val="auto"/>
              </w:rPr>
              <w:t>执行责任：</w:t>
            </w:r>
            <w:r>
              <w:rPr>
                <w:rFonts w:hint="eastAsia"/>
                <w:color w:val="auto"/>
              </w:rPr>
              <w:t>依照生效的行政处罚决定，作出罚款处罚。</w:t>
            </w:r>
          </w:p>
          <w:p w14:paraId="49B1DB76">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586D99C0">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C84F317">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25726781">
            <w:pPr>
              <w:widowControl/>
              <w:jc w:val="center"/>
              <w:rPr>
                <w:rFonts w:ascii="宋体" w:cs="宋体"/>
                <w:kern w:val="0"/>
                <w:sz w:val="18"/>
                <w:szCs w:val="18"/>
              </w:rPr>
            </w:pPr>
            <w:r>
              <w:rPr>
                <w:rFonts w:hint="eastAsia" w:ascii="宋体" w:hAnsi="宋体" w:cs="宋体"/>
                <w:kern w:val="0"/>
                <w:sz w:val="18"/>
                <w:szCs w:val="18"/>
              </w:rPr>
              <w:t>属地</w:t>
            </w:r>
          </w:p>
        </w:tc>
      </w:tr>
      <w:tr w14:paraId="137B4797">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22F3D887">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103</w:t>
            </w:r>
          </w:p>
        </w:tc>
        <w:tc>
          <w:tcPr>
            <w:tcW w:w="568" w:type="dxa"/>
            <w:tcBorders>
              <w:top w:val="nil"/>
              <w:left w:val="nil"/>
              <w:bottom w:val="single" w:color="auto" w:sz="4" w:space="0"/>
              <w:right w:val="single" w:color="auto" w:sz="4" w:space="0"/>
            </w:tcBorders>
            <w:vAlign w:val="center"/>
          </w:tcPr>
          <w:p w14:paraId="147D1F7C">
            <w:pPr>
              <w:widowControl/>
              <w:jc w:val="center"/>
              <w:rPr>
                <w:rFonts w:ascii="宋体" w:cs="宋体"/>
                <w:kern w:val="0"/>
                <w:sz w:val="18"/>
                <w:szCs w:val="18"/>
              </w:rPr>
            </w:pPr>
            <w:r>
              <w:rPr>
                <w:rFonts w:hint="eastAsia" w:ascii="宋体" w:hAnsi="宋体" w:cs="宋体"/>
                <w:kern w:val="0"/>
                <w:sz w:val="18"/>
                <w:szCs w:val="18"/>
              </w:rPr>
              <w:t>行政</w:t>
            </w:r>
          </w:p>
          <w:p w14:paraId="3BC30B2C">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578E2D3F">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-B-11200-140221</w:t>
            </w:r>
          </w:p>
        </w:tc>
        <w:tc>
          <w:tcPr>
            <w:tcW w:w="1249" w:type="dxa"/>
            <w:tcBorders>
              <w:top w:val="nil"/>
              <w:left w:val="nil"/>
              <w:bottom w:val="single" w:color="auto" w:sz="4" w:space="0"/>
              <w:right w:val="single" w:color="auto" w:sz="4" w:space="0"/>
            </w:tcBorders>
            <w:shd w:val="clear" w:color="000000" w:fill="FFFFFF"/>
            <w:vAlign w:val="center"/>
          </w:tcPr>
          <w:p w14:paraId="64B2051C">
            <w:pPr>
              <w:pStyle w:val="109"/>
              <w:rPr>
                <w:color w:val="auto"/>
              </w:rPr>
            </w:pPr>
            <w:r>
              <w:rPr>
                <w:rFonts w:hint="eastAsia"/>
                <w:color w:val="auto"/>
              </w:rPr>
              <w:t>对排水户拒不接受水质、水量监测的处罚</w:t>
            </w:r>
          </w:p>
        </w:tc>
        <w:tc>
          <w:tcPr>
            <w:tcW w:w="616" w:type="dxa"/>
            <w:tcBorders>
              <w:top w:val="nil"/>
              <w:left w:val="nil"/>
              <w:bottom w:val="single" w:color="auto" w:sz="4" w:space="0"/>
              <w:right w:val="single" w:color="auto" w:sz="4" w:space="0"/>
            </w:tcBorders>
            <w:vAlign w:val="center"/>
          </w:tcPr>
          <w:p w14:paraId="7E09033F">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41D3690B">
            <w:pPr>
              <w:pStyle w:val="109"/>
              <w:rPr>
                <w:color w:val="auto"/>
              </w:rPr>
            </w:pPr>
            <w:r>
              <w:rPr>
                <w:rFonts w:hint="eastAsia"/>
                <w:b/>
                <w:color w:val="auto"/>
              </w:rPr>
              <w:t>【部门规章】</w:t>
            </w:r>
            <w:r>
              <w:rPr>
                <w:rFonts w:hint="eastAsia"/>
                <w:color w:val="auto"/>
              </w:rPr>
              <w:t>《城镇污水排入排水管网许可管理办法》（</w:t>
            </w:r>
            <w:r>
              <w:rPr>
                <w:color w:val="auto"/>
              </w:rPr>
              <w:t>2015</w:t>
            </w:r>
            <w:r>
              <w:rPr>
                <w:rFonts w:hint="eastAsia"/>
                <w:color w:val="auto"/>
              </w:rPr>
              <w:t>年住建部令第</w:t>
            </w:r>
            <w:r>
              <w:rPr>
                <w:color w:val="auto"/>
              </w:rPr>
              <w:t>21</w:t>
            </w:r>
            <w:r>
              <w:rPr>
                <w:rFonts w:hint="eastAsia"/>
                <w:color w:val="auto"/>
              </w:rPr>
              <w:t>号）第三十二条</w:t>
            </w:r>
          </w:p>
        </w:tc>
        <w:tc>
          <w:tcPr>
            <w:tcW w:w="5312" w:type="dxa"/>
            <w:tcBorders>
              <w:top w:val="nil"/>
              <w:left w:val="nil"/>
              <w:bottom w:val="single" w:color="auto" w:sz="4" w:space="0"/>
              <w:right w:val="single" w:color="auto" w:sz="4" w:space="0"/>
            </w:tcBorders>
            <w:vAlign w:val="center"/>
          </w:tcPr>
          <w:p w14:paraId="3C4A34A5">
            <w:pPr>
              <w:pStyle w:val="109"/>
              <w:rPr>
                <w:b/>
                <w:bCs/>
                <w:color w:val="auto"/>
              </w:rPr>
            </w:pPr>
            <w:r>
              <w:rPr>
                <w:b/>
                <w:bCs/>
                <w:color w:val="auto"/>
              </w:rPr>
              <w:t>1.</w:t>
            </w:r>
            <w:r>
              <w:rPr>
                <w:rFonts w:hint="eastAsia"/>
                <w:b/>
                <w:bCs/>
                <w:color w:val="auto"/>
              </w:rPr>
              <w:t>立案责任：</w:t>
            </w:r>
            <w:r>
              <w:rPr>
                <w:rFonts w:hint="eastAsia"/>
                <w:color w:val="auto"/>
              </w:rPr>
              <w:t>发现排水户拒不接受水质、水量监测的违法行为，予以审查，决定是否立案。</w:t>
            </w:r>
          </w:p>
          <w:p w14:paraId="2098C85C">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对立案的案件，指定专人负责，及时组织调查取证，与当事人有直接利害关系的应当回避。执法人员不得少于两人，调查时应出示执法证件，允许当事人辩解陈述。执法人员应保守有关秘密。</w:t>
            </w:r>
            <w:r>
              <w:rPr>
                <w:color w:val="auto"/>
              </w:rPr>
              <w:t xml:space="preserve"> </w:t>
            </w:r>
          </w:p>
          <w:p w14:paraId="2F040526">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7EF57F6C">
            <w:pPr>
              <w:pStyle w:val="109"/>
              <w:rPr>
                <w:b/>
                <w:bCs/>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351A9AC6">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p>
          <w:p w14:paraId="4C807E02">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0B019B1D">
            <w:pPr>
              <w:pStyle w:val="109"/>
              <w:rPr>
                <w:b/>
                <w:bCs/>
                <w:color w:val="auto"/>
              </w:rPr>
            </w:pPr>
            <w:r>
              <w:rPr>
                <w:b/>
                <w:bCs/>
                <w:color w:val="auto"/>
              </w:rPr>
              <w:t>7.</w:t>
            </w:r>
            <w:r>
              <w:rPr>
                <w:rFonts w:hint="eastAsia"/>
                <w:b/>
                <w:bCs/>
                <w:color w:val="auto"/>
              </w:rPr>
              <w:t>执行责任：</w:t>
            </w:r>
            <w:r>
              <w:rPr>
                <w:rFonts w:hint="eastAsia"/>
                <w:color w:val="auto"/>
              </w:rPr>
              <w:t>依照生效的行政处罚决定，作出罚款处罚。</w:t>
            </w:r>
          </w:p>
          <w:p w14:paraId="49A88B5D">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7EA4BB3F">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718D20A">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7BD5913B">
            <w:pPr>
              <w:widowControl/>
              <w:jc w:val="center"/>
              <w:rPr>
                <w:rFonts w:ascii="宋体" w:cs="宋体"/>
                <w:kern w:val="0"/>
                <w:sz w:val="18"/>
                <w:szCs w:val="18"/>
              </w:rPr>
            </w:pPr>
            <w:r>
              <w:rPr>
                <w:rFonts w:hint="eastAsia" w:ascii="宋体" w:hAnsi="宋体" w:cs="宋体"/>
                <w:kern w:val="0"/>
                <w:sz w:val="18"/>
                <w:szCs w:val="18"/>
              </w:rPr>
              <w:t>属地</w:t>
            </w:r>
          </w:p>
        </w:tc>
      </w:tr>
      <w:tr w14:paraId="220D5DB1">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7145810C">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104</w:t>
            </w:r>
          </w:p>
        </w:tc>
        <w:tc>
          <w:tcPr>
            <w:tcW w:w="568" w:type="dxa"/>
            <w:tcBorders>
              <w:top w:val="nil"/>
              <w:left w:val="nil"/>
              <w:bottom w:val="single" w:color="auto" w:sz="4" w:space="0"/>
              <w:right w:val="single" w:color="auto" w:sz="4" w:space="0"/>
            </w:tcBorders>
            <w:vAlign w:val="center"/>
          </w:tcPr>
          <w:p w14:paraId="72332689">
            <w:pPr>
              <w:widowControl/>
              <w:jc w:val="center"/>
              <w:rPr>
                <w:rFonts w:ascii="宋体" w:cs="宋体"/>
                <w:kern w:val="0"/>
                <w:sz w:val="18"/>
                <w:szCs w:val="18"/>
              </w:rPr>
            </w:pPr>
            <w:r>
              <w:rPr>
                <w:rFonts w:hint="eastAsia" w:ascii="宋体" w:hAnsi="宋体" w:cs="宋体"/>
                <w:kern w:val="0"/>
                <w:sz w:val="18"/>
                <w:szCs w:val="18"/>
              </w:rPr>
              <w:t>行政</w:t>
            </w:r>
          </w:p>
          <w:p w14:paraId="720D64F7">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60D0902B">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-B-11300-140221</w:t>
            </w:r>
          </w:p>
        </w:tc>
        <w:tc>
          <w:tcPr>
            <w:tcW w:w="1249" w:type="dxa"/>
            <w:tcBorders>
              <w:top w:val="nil"/>
              <w:left w:val="nil"/>
              <w:bottom w:val="single" w:color="auto" w:sz="4" w:space="0"/>
              <w:right w:val="single" w:color="auto" w:sz="4" w:space="0"/>
            </w:tcBorders>
            <w:shd w:val="clear" w:color="000000" w:fill="FFFFFF"/>
            <w:vAlign w:val="center"/>
          </w:tcPr>
          <w:p w14:paraId="1CAA0781">
            <w:pPr>
              <w:pStyle w:val="109"/>
              <w:rPr>
                <w:color w:val="auto"/>
              </w:rPr>
            </w:pPr>
            <w:r>
              <w:rPr>
                <w:rFonts w:hint="eastAsia"/>
                <w:color w:val="auto"/>
              </w:rPr>
              <w:t>对未建节水设施或者未验收擅自使用的处罚</w:t>
            </w:r>
          </w:p>
        </w:tc>
        <w:tc>
          <w:tcPr>
            <w:tcW w:w="616" w:type="dxa"/>
            <w:tcBorders>
              <w:top w:val="nil"/>
              <w:left w:val="nil"/>
              <w:bottom w:val="single" w:color="auto" w:sz="4" w:space="0"/>
              <w:right w:val="single" w:color="auto" w:sz="4" w:space="0"/>
            </w:tcBorders>
            <w:vAlign w:val="center"/>
          </w:tcPr>
          <w:p w14:paraId="450247DF">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49B46CA6">
            <w:pPr>
              <w:pStyle w:val="109"/>
              <w:rPr>
                <w:color w:val="auto"/>
              </w:rPr>
            </w:pPr>
            <w:r>
              <w:rPr>
                <w:rFonts w:hint="eastAsia"/>
                <w:b/>
                <w:color w:val="auto"/>
              </w:rPr>
              <w:t>【地方性法规】</w:t>
            </w:r>
            <w:r>
              <w:rPr>
                <w:rFonts w:hint="eastAsia"/>
                <w:color w:val="auto"/>
              </w:rPr>
              <w:t>《大同市城市节约用水管理条例》第三十六条</w:t>
            </w:r>
          </w:p>
        </w:tc>
        <w:tc>
          <w:tcPr>
            <w:tcW w:w="5312" w:type="dxa"/>
            <w:tcBorders>
              <w:top w:val="nil"/>
              <w:left w:val="nil"/>
              <w:bottom w:val="single" w:color="auto" w:sz="4" w:space="0"/>
              <w:right w:val="single" w:color="auto" w:sz="4" w:space="0"/>
            </w:tcBorders>
            <w:vAlign w:val="center"/>
          </w:tcPr>
          <w:p w14:paraId="4E395D10">
            <w:pPr>
              <w:pStyle w:val="109"/>
              <w:rPr>
                <w:b/>
                <w:bCs/>
                <w:color w:val="auto"/>
              </w:rPr>
            </w:pPr>
            <w:r>
              <w:rPr>
                <w:b/>
                <w:bCs/>
                <w:color w:val="auto"/>
              </w:rPr>
              <w:t>1.</w:t>
            </w:r>
            <w:r>
              <w:rPr>
                <w:rFonts w:hint="eastAsia"/>
                <w:b/>
                <w:bCs/>
                <w:color w:val="auto"/>
              </w:rPr>
              <w:t>立案责任：</w:t>
            </w:r>
            <w:r>
              <w:rPr>
                <w:rFonts w:hint="eastAsia"/>
                <w:color w:val="auto"/>
              </w:rPr>
              <w:t>日常监督发现未建节水设施或者未验收擅自使用的违法行为，进行审查，决定是否立案。</w:t>
            </w:r>
          </w:p>
          <w:p w14:paraId="0C15C69D">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对立案的案件，指定专人负责，及时组织调查取证，与当事人有直接利害关系的应当回避。执法人员不得少于两人，调查时应出示执法证件，允许当事人辩解陈述。执法人员应保守有关秘密。</w:t>
            </w:r>
          </w:p>
          <w:p w14:paraId="5E0BB51F">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审理案件调查报告，对案件违法事实、证据、调查取证程序、法律适用、处罚种类和幅度、当事人陈述和申辩理由等方面进行审查，提出处理意见（主要证据不足时，以适当的方式补充调查）。</w:t>
            </w:r>
          </w:p>
          <w:p w14:paraId="7E31259B">
            <w:pPr>
              <w:pStyle w:val="109"/>
              <w:rPr>
                <w:b/>
                <w:bCs/>
                <w:color w:val="auto"/>
              </w:rPr>
            </w:pPr>
            <w:r>
              <w:rPr>
                <w:b/>
                <w:bCs/>
                <w:color w:val="auto"/>
              </w:rPr>
              <w:t>4.</w:t>
            </w:r>
            <w:r>
              <w:rPr>
                <w:rFonts w:hint="eastAsia"/>
                <w:b/>
                <w:bCs/>
                <w:color w:val="auto"/>
              </w:rPr>
              <w:t>告知责任</w:t>
            </w:r>
            <w:r>
              <w:rPr>
                <w:b/>
                <w:bCs/>
                <w:color w:val="auto"/>
              </w:rPr>
              <w:t>:</w:t>
            </w:r>
            <w:r>
              <w:rPr>
                <w:rFonts w:hint="eastAsia"/>
                <w:color w:val="auto"/>
              </w:rPr>
              <w:t>作出行政处罚决定前，应制作《行政处罚陈述、申辩、听证告知书》送达当事人，告知违法事实及其享有的陈述、申辩等权利。</w:t>
            </w:r>
          </w:p>
          <w:p w14:paraId="78DEA54D">
            <w:pPr>
              <w:pStyle w:val="109"/>
              <w:rPr>
                <w:b/>
                <w:bCs/>
                <w:color w:val="auto"/>
              </w:rPr>
            </w:pPr>
            <w:r>
              <w:rPr>
                <w:b/>
                <w:bCs/>
                <w:color w:val="auto"/>
              </w:rPr>
              <w:t>5.</w:t>
            </w:r>
            <w:r>
              <w:rPr>
                <w:rFonts w:hint="eastAsia"/>
                <w:b/>
                <w:bCs/>
                <w:color w:val="auto"/>
              </w:rPr>
              <w:t>决定责任：</w:t>
            </w:r>
            <w:r>
              <w:rPr>
                <w:rFonts w:hint="eastAsia"/>
                <w:color w:val="auto"/>
              </w:rPr>
              <w:t>制作行政处罚决定书，载明行政处罚告知、当事人陈述申辩或者听证情况等内容。</w:t>
            </w:r>
            <w:r>
              <w:rPr>
                <w:color w:val="auto"/>
              </w:rPr>
              <w:t xml:space="preserve"> </w:t>
            </w:r>
          </w:p>
          <w:p w14:paraId="34C3101B">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3B8F958B">
            <w:pPr>
              <w:pStyle w:val="109"/>
              <w:rPr>
                <w:b/>
                <w:bCs/>
                <w:color w:val="auto"/>
              </w:rPr>
            </w:pPr>
            <w:r>
              <w:rPr>
                <w:b/>
                <w:bCs/>
                <w:color w:val="auto"/>
              </w:rPr>
              <w:t>7.</w:t>
            </w:r>
            <w:r>
              <w:rPr>
                <w:rFonts w:hint="eastAsia"/>
                <w:b/>
                <w:bCs/>
                <w:color w:val="auto"/>
              </w:rPr>
              <w:t>执行责任：</w:t>
            </w:r>
            <w:r>
              <w:rPr>
                <w:rFonts w:hint="eastAsia"/>
                <w:color w:val="auto"/>
              </w:rPr>
              <w:t>依照生效的行政处罚决定，作出罚款处罚。</w:t>
            </w:r>
          </w:p>
          <w:p w14:paraId="1B2C1557">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4B660159">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6FCECC33">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5308597A">
            <w:pPr>
              <w:widowControl/>
              <w:jc w:val="center"/>
              <w:rPr>
                <w:rFonts w:ascii="宋体" w:cs="宋体"/>
                <w:kern w:val="0"/>
                <w:sz w:val="18"/>
                <w:szCs w:val="18"/>
              </w:rPr>
            </w:pPr>
            <w:r>
              <w:rPr>
                <w:rFonts w:hint="eastAsia" w:ascii="宋体" w:hAnsi="宋体" w:cs="宋体"/>
                <w:kern w:val="0"/>
                <w:sz w:val="18"/>
                <w:szCs w:val="18"/>
              </w:rPr>
              <w:t>属地</w:t>
            </w:r>
          </w:p>
        </w:tc>
      </w:tr>
      <w:tr w14:paraId="6439DBCC">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3DBB176D">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105</w:t>
            </w:r>
          </w:p>
        </w:tc>
        <w:tc>
          <w:tcPr>
            <w:tcW w:w="568" w:type="dxa"/>
            <w:tcBorders>
              <w:top w:val="nil"/>
              <w:left w:val="nil"/>
              <w:bottom w:val="single" w:color="auto" w:sz="4" w:space="0"/>
              <w:right w:val="single" w:color="auto" w:sz="4" w:space="0"/>
            </w:tcBorders>
            <w:vAlign w:val="center"/>
          </w:tcPr>
          <w:p w14:paraId="593E27DF">
            <w:pPr>
              <w:pStyle w:val="109"/>
              <w:rPr>
                <w:color w:val="auto"/>
              </w:rPr>
            </w:pPr>
            <w:r>
              <w:rPr>
                <w:rFonts w:hint="eastAsia"/>
                <w:color w:val="auto"/>
              </w:rPr>
              <w:t>行政</w:t>
            </w:r>
            <w:r>
              <w:rPr>
                <w:color w:val="auto"/>
              </w:rPr>
              <w:br w:type="page"/>
            </w:r>
            <w:r>
              <w:rPr>
                <w:rFonts w:hint="eastAsia"/>
                <w:color w:val="auto"/>
              </w:rPr>
              <w:t>处罚</w:t>
            </w:r>
          </w:p>
        </w:tc>
        <w:tc>
          <w:tcPr>
            <w:tcW w:w="688" w:type="dxa"/>
            <w:tcBorders>
              <w:top w:val="nil"/>
              <w:left w:val="nil"/>
              <w:bottom w:val="single" w:color="auto" w:sz="4" w:space="0"/>
              <w:right w:val="single" w:color="auto" w:sz="4" w:space="0"/>
            </w:tcBorders>
            <w:vAlign w:val="center"/>
          </w:tcPr>
          <w:p w14:paraId="418DC3DD">
            <w:pPr>
              <w:widowControl/>
              <w:jc w:val="center"/>
              <w:textAlignment w:val="center"/>
            </w:pPr>
            <w:r>
              <w:rPr>
                <w:rFonts w:hint="eastAsia" w:ascii="宋体" w:hAnsi="宋体" w:cs="宋体"/>
                <w:color w:val="000000"/>
                <w:kern w:val="0"/>
                <w:sz w:val="18"/>
                <w:szCs w:val="18"/>
                <w:lang w:eastAsia="zh-CN"/>
              </w:rPr>
              <w:t>1300</w:t>
            </w:r>
            <w:r>
              <w:rPr>
                <w:rFonts w:ascii="宋体" w:hAnsi="宋体" w:cs="宋体"/>
                <w:color w:val="000000"/>
                <w:kern w:val="0"/>
                <w:sz w:val="18"/>
                <w:szCs w:val="18"/>
              </w:rPr>
              <w:t>-B-11400-140221</w:t>
            </w:r>
          </w:p>
        </w:tc>
        <w:tc>
          <w:tcPr>
            <w:tcW w:w="1249" w:type="dxa"/>
            <w:tcBorders>
              <w:top w:val="nil"/>
              <w:left w:val="nil"/>
              <w:bottom w:val="single" w:color="auto" w:sz="4" w:space="0"/>
              <w:right w:val="single" w:color="auto" w:sz="4" w:space="0"/>
            </w:tcBorders>
            <w:vAlign w:val="center"/>
          </w:tcPr>
          <w:p w14:paraId="095A16C9">
            <w:pPr>
              <w:pStyle w:val="109"/>
              <w:rPr>
                <w:color w:val="auto"/>
              </w:rPr>
            </w:pPr>
            <w:r>
              <w:rPr>
                <w:rFonts w:hint="eastAsia"/>
                <w:color w:val="auto"/>
              </w:rPr>
              <w:t>对市政工程施工企业非法转让建筑业企业资质证书的处罚</w:t>
            </w:r>
          </w:p>
        </w:tc>
        <w:tc>
          <w:tcPr>
            <w:tcW w:w="616" w:type="dxa"/>
            <w:tcBorders>
              <w:top w:val="nil"/>
              <w:left w:val="nil"/>
              <w:bottom w:val="single" w:color="auto" w:sz="4" w:space="0"/>
              <w:right w:val="single" w:color="auto" w:sz="4" w:space="0"/>
            </w:tcBorders>
            <w:vAlign w:val="center"/>
          </w:tcPr>
          <w:p w14:paraId="09AF6B28">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4CB3207B">
            <w:pPr>
              <w:pStyle w:val="109"/>
              <w:rPr>
                <w:color w:val="auto"/>
              </w:rPr>
            </w:pPr>
            <w:r>
              <w:rPr>
                <w:rFonts w:hint="eastAsia"/>
                <w:b/>
                <w:color w:val="auto"/>
              </w:rPr>
              <w:t>【部门规章】</w:t>
            </w:r>
            <w:r>
              <w:rPr>
                <w:rFonts w:hint="eastAsia"/>
                <w:color w:val="auto"/>
              </w:rPr>
              <w:t>《建筑业企业资质管理规定》（</w:t>
            </w:r>
            <w:r>
              <w:rPr>
                <w:color w:val="auto"/>
              </w:rPr>
              <w:t>2015</w:t>
            </w:r>
            <w:r>
              <w:rPr>
                <w:rFonts w:hint="eastAsia"/>
                <w:color w:val="auto"/>
              </w:rPr>
              <w:t>年住建部令第</w:t>
            </w:r>
            <w:r>
              <w:rPr>
                <w:color w:val="auto"/>
              </w:rPr>
              <w:t>22</w:t>
            </w:r>
            <w:r>
              <w:rPr>
                <w:rFonts w:hint="eastAsia"/>
                <w:color w:val="auto"/>
              </w:rPr>
              <w:t>号）第二十三条</w:t>
            </w:r>
            <w:r>
              <w:rPr>
                <w:color w:val="auto"/>
              </w:rPr>
              <w:t xml:space="preserve"> </w:t>
            </w:r>
            <w:r>
              <w:rPr>
                <w:rFonts w:hint="eastAsia"/>
                <w:color w:val="auto"/>
              </w:rPr>
              <w:t>第三十七条</w:t>
            </w:r>
            <w:r>
              <w:rPr>
                <w:color w:val="auto"/>
              </w:rPr>
              <w:t xml:space="preserve"> </w:t>
            </w:r>
          </w:p>
        </w:tc>
        <w:tc>
          <w:tcPr>
            <w:tcW w:w="5312" w:type="dxa"/>
            <w:tcBorders>
              <w:top w:val="nil"/>
              <w:left w:val="nil"/>
              <w:bottom w:val="single" w:color="auto" w:sz="4" w:space="0"/>
              <w:right w:val="single" w:color="auto" w:sz="4" w:space="0"/>
            </w:tcBorders>
            <w:vAlign w:val="center"/>
          </w:tcPr>
          <w:p w14:paraId="7384B53B">
            <w:pPr>
              <w:pStyle w:val="109"/>
              <w:rPr>
                <w:b/>
                <w:bCs/>
                <w:color w:val="auto"/>
              </w:rPr>
            </w:pPr>
            <w:r>
              <w:rPr>
                <w:b/>
                <w:bCs/>
                <w:color w:val="auto"/>
              </w:rPr>
              <w:t>1.</w:t>
            </w:r>
            <w:r>
              <w:rPr>
                <w:rFonts w:hint="eastAsia"/>
                <w:b/>
                <w:bCs/>
                <w:color w:val="auto"/>
              </w:rPr>
              <w:t>立案责任：</w:t>
            </w:r>
            <w:r>
              <w:rPr>
                <w:rFonts w:hint="eastAsia"/>
                <w:color w:val="auto"/>
              </w:rPr>
              <w:t>对发现的违法违规行为进行审查，决定是否立案。</w:t>
            </w:r>
            <w:r>
              <w:rPr>
                <w:color w:val="auto"/>
              </w:rPr>
              <w:br w:type="page"/>
            </w:r>
          </w:p>
          <w:p w14:paraId="4D79FFB1">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r>
              <w:rPr>
                <w:color w:val="auto"/>
              </w:rPr>
              <w:br w:type="page"/>
            </w:r>
          </w:p>
          <w:p w14:paraId="029CE93B">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r>
              <w:rPr>
                <w:color w:val="auto"/>
              </w:rPr>
              <w:br w:type="page"/>
            </w:r>
          </w:p>
          <w:p w14:paraId="1AC9A0F6">
            <w:pPr>
              <w:pStyle w:val="109"/>
              <w:rPr>
                <w:b/>
                <w:bCs/>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r>
              <w:rPr>
                <w:color w:val="auto"/>
              </w:rPr>
              <w:br w:type="page"/>
            </w:r>
          </w:p>
          <w:p w14:paraId="1C5C8C51">
            <w:pPr>
              <w:pStyle w:val="109"/>
              <w:rPr>
                <w:b/>
                <w:bCs/>
                <w:color w:val="auto"/>
              </w:rPr>
            </w:pPr>
            <w:r>
              <w:rPr>
                <w:b/>
                <w:bCs/>
                <w:color w:val="auto"/>
              </w:rPr>
              <w:t>5.</w:t>
            </w:r>
            <w:r>
              <w:rPr>
                <w:rFonts w:hint="eastAsia"/>
                <w:b/>
                <w:bCs/>
                <w:color w:val="auto"/>
              </w:rPr>
              <w:t>决定责任：</w:t>
            </w:r>
            <w:r>
              <w:rPr>
                <w:rFonts w:hint="eastAsia"/>
                <w:color w:val="auto"/>
              </w:rPr>
              <w:t>作出处罚决定，制作《行政处罚决定书》。</w:t>
            </w:r>
            <w:r>
              <w:rPr>
                <w:color w:val="auto"/>
              </w:rPr>
              <w:br w:type="page"/>
            </w:r>
          </w:p>
          <w:p w14:paraId="18E0415C">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336E4B29">
            <w:pPr>
              <w:pStyle w:val="109"/>
              <w:rPr>
                <w:b/>
                <w:bCs/>
                <w:color w:val="auto"/>
              </w:rPr>
            </w:pPr>
            <w:r>
              <w:rPr>
                <w:b/>
                <w:bCs/>
                <w:color w:val="auto"/>
              </w:rPr>
              <w:t>7.</w:t>
            </w:r>
            <w:r>
              <w:rPr>
                <w:rFonts w:hint="eastAsia"/>
                <w:b/>
                <w:bCs/>
                <w:color w:val="auto"/>
              </w:rPr>
              <w:t>执行责任：</w:t>
            </w:r>
            <w:r>
              <w:rPr>
                <w:rFonts w:hint="eastAsia"/>
                <w:color w:val="auto"/>
              </w:rPr>
              <w:t>依照生效的行政处罚决定，依法进行处罚。</w:t>
            </w:r>
            <w:r>
              <w:rPr>
                <w:color w:val="auto"/>
              </w:rPr>
              <w:br w:type="page"/>
            </w:r>
          </w:p>
          <w:p w14:paraId="55BA519A">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4ECB2DB9">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5960155F">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2CA0A0C2">
            <w:pPr>
              <w:widowControl/>
              <w:jc w:val="center"/>
              <w:rPr>
                <w:rFonts w:ascii="宋体" w:cs="宋体"/>
                <w:kern w:val="0"/>
                <w:sz w:val="18"/>
                <w:szCs w:val="18"/>
              </w:rPr>
            </w:pPr>
            <w:r>
              <w:rPr>
                <w:rFonts w:hint="eastAsia" w:ascii="宋体" w:hAnsi="宋体" w:cs="宋体"/>
                <w:kern w:val="0"/>
                <w:sz w:val="18"/>
                <w:szCs w:val="18"/>
              </w:rPr>
              <w:t>属地</w:t>
            </w:r>
          </w:p>
        </w:tc>
      </w:tr>
      <w:tr w14:paraId="6B73CB9D">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56C93FB8">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106</w:t>
            </w:r>
          </w:p>
        </w:tc>
        <w:tc>
          <w:tcPr>
            <w:tcW w:w="568" w:type="dxa"/>
            <w:tcBorders>
              <w:top w:val="nil"/>
              <w:left w:val="nil"/>
              <w:bottom w:val="single" w:color="auto" w:sz="4" w:space="0"/>
              <w:right w:val="single" w:color="auto" w:sz="4" w:space="0"/>
            </w:tcBorders>
            <w:vAlign w:val="center"/>
          </w:tcPr>
          <w:p w14:paraId="36B86FBB">
            <w:pPr>
              <w:widowControl/>
              <w:jc w:val="center"/>
              <w:rPr>
                <w:rFonts w:ascii="宋体" w:cs="宋体"/>
                <w:kern w:val="0"/>
                <w:sz w:val="18"/>
                <w:szCs w:val="18"/>
              </w:rPr>
            </w:pPr>
            <w:r>
              <w:rPr>
                <w:rFonts w:hint="eastAsia" w:ascii="宋体" w:hAnsi="宋体" w:cs="宋体"/>
                <w:kern w:val="0"/>
                <w:sz w:val="18"/>
                <w:szCs w:val="18"/>
              </w:rPr>
              <w:t>行政</w:t>
            </w:r>
          </w:p>
          <w:p w14:paraId="06BEB152">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152B31F3">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-B-11500-140221</w:t>
            </w:r>
          </w:p>
        </w:tc>
        <w:tc>
          <w:tcPr>
            <w:tcW w:w="1249" w:type="dxa"/>
            <w:tcBorders>
              <w:top w:val="nil"/>
              <w:left w:val="nil"/>
              <w:bottom w:val="single" w:color="auto" w:sz="4" w:space="0"/>
              <w:right w:val="single" w:color="auto" w:sz="4" w:space="0"/>
            </w:tcBorders>
            <w:vAlign w:val="center"/>
          </w:tcPr>
          <w:p w14:paraId="790F62B6">
            <w:pPr>
              <w:pStyle w:val="109"/>
              <w:rPr>
                <w:color w:val="auto"/>
              </w:rPr>
            </w:pPr>
            <w:r>
              <w:rPr>
                <w:rFonts w:hint="eastAsia"/>
                <w:color w:val="auto"/>
              </w:rPr>
              <w:t>对市政工程施工企业未及时办理建筑业企业资质证书变更手续的处罚</w:t>
            </w:r>
          </w:p>
        </w:tc>
        <w:tc>
          <w:tcPr>
            <w:tcW w:w="616" w:type="dxa"/>
            <w:tcBorders>
              <w:top w:val="nil"/>
              <w:left w:val="nil"/>
              <w:bottom w:val="single" w:color="auto" w:sz="4" w:space="0"/>
              <w:right w:val="single" w:color="auto" w:sz="4" w:space="0"/>
            </w:tcBorders>
            <w:vAlign w:val="center"/>
          </w:tcPr>
          <w:p w14:paraId="395353D8">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70603F7C">
            <w:pPr>
              <w:pStyle w:val="109"/>
              <w:rPr>
                <w:color w:val="auto"/>
              </w:rPr>
            </w:pPr>
            <w:r>
              <w:rPr>
                <w:rFonts w:hint="eastAsia"/>
                <w:b/>
                <w:color w:val="auto"/>
              </w:rPr>
              <w:t>【部门规章】</w:t>
            </w:r>
            <w:r>
              <w:rPr>
                <w:rFonts w:hint="eastAsia"/>
                <w:color w:val="auto"/>
              </w:rPr>
              <w:t>《建筑业企业资质管理规定》（</w:t>
            </w:r>
            <w:r>
              <w:rPr>
                <w:color w:val="auto"/>
              </w:rPr>
              <w:t>2015</w:t>
            </w:r>
            <w:r>
              <w:rPr>
                <w:rFonts w:hint="eastAsia"/>
                <w:color w:val="auto"/>
              </w:rPr>
              <w:t>年住建部令第</w:t>
            </w:r>
            <w:r>
              <w:rPr>
                <w:color w:val="auto"/>
              </w:rPr>
              <w:t>22</w:t>
            </w:r>
            <w:r>
              <w:rPr>
                <w:rFonts w:hint="eastAsia"/>
                <w:color w:val="auto"/>
              </w:rPr>
              <w:t>号）第三十八条</w:t>
            </w:r>
            <w:r>
              <w:rPr>
                <w:color w:val="auto"/>
              </w:rPr>
              <w:t xml:space="preserve"> </w:t>
            </w:r>
          </w:p>
        </w:tc>
        <w:tc>
          <w:tcPr>
            <w:tcW w:w="5312" w:type="dxa"/>
            <w:tcBorders>
              <w:top w:val="nil"/>
              <w:left w:val="nil"/>
              <w:bottom w:val="single" w:color="auto" w:sz="4" w:space="0"/>
              <w:right w:val="single" w:color="auto" w:sz="4" w:space="0"/>
            </w:tcBorders>
            <w:vAlign w:val="center"/>
          </w:tcPr>
          <w:p w14:paraId="2047A827">
            <w:pPr>
              <w:pStyle w:val="109"/>
              <w:rPr>
                <w:color w:val="auto"/>
              </w:rPr>
            </w:pPr>
            <w:r>
              <w:rPr>
                <w:b/>
                <w:bCs/>
                <w:color w:val="auto"/>
              </w:rPr>
              <w:t>1.</w:t>
            </w:r>
            <w:r>
              <w:rPr>
                <w:rFonts w:hint="eastAsia"/>
                <w:b/>
                <w:bCs/>
                <w:color w:val="auto"/>
              </w:rPr>
              <w:t>立案责任：</w:t>
            </w:r>
            <w:r>
              <w:rPr>
                <w:rFonts w:hint="eastAsia"/>
                <w:color w:val="auto"/>
              </w:rPr>
              <w:t>对发现的违法违规行为进行审查，决定是否立案。</w:t>
            </w:r>
          </w:p>
          <w:p w14:paraId="1FBEFEB1">
            <w:pPr>
              <w:pStyle w:val="109"/>
              <w:rPr>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p>
          <w:p w14:paraId="555B478C">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p>
          <w:p w14:paraId="384C6A6A">
            <w:pPr>
              <w:pStyle w:val="109"/>
              <w:rPr>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p>
          <w:p w14:paraId="7A8752E5">
            <w:pPr>
              <w:pStyle w:val="109"/>
              <w:rPr>
                <w:color w:val="auto"/>
              </w:rPr>
            </w:pPr>
            <w:r>
              <w:rPr>
                <w:b/>
                <w:bCs/>
                <w:color w:val="auto"/>
              </w:rPr>
              <w:t>5.</w:t>
            </w:r>
            <w:r>
              <w:rPr>
                <w:rFonts w:hint="eastAsia"/>
                <w:b/>
                <w:bCs/>
                <w:color w:val="auto"/>
              </w:rPr>
              <w:t>决定责任：</w:t>
            </w:r>
            <w:r>
              <w:rPr>
                <w:rFonts w:hint="eastAsia"/>
                <w:color w:val="auto"/>
              </w:rPr>
              <w:t>作出处罚决定，制作《行政处罚决定书》。</w:t>
            </w:r>
          </w:p>
          <w:p w14:paraId="3AC4A251">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0373D512">
            <w:pPr>
              <w:pStyle w:val="109"/>
              <w:rPr>
                <w:color w:val="auto"/>
              </w:rPr>
            </w:pPr>
            <w:r>
              <w:rPr>
                <w:b/>
                <w:bCs/>
                <w:color w:val="auto"/>
              </w:rPr>
              <w:t>7.</w:t>
            </w:r>
            <w:r>
              <w:rPr>
                <w:rFonts w:hint="eastAsia"/>
                <w:b/>
                <w:bCs/>
                <w:color w:val="auto"/>
              </w:rPr>
              <w:t>执行责任：</w:t>
            </w:r>
            <w:r>
              <w:rPr>
                <w:rFonts w:hint="eastAsia"/>
                <w:color w:val="auto"/>
              </w:rPr>
              <w:t>依照生效的行政处罚决定，依法进行处罚。</w:t>
            </w:r>
          </w:p>
          <w:p w14:paraId="151E5AE0">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5FD81BD7">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31872897">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4CAC30D6">
            <w:pPr>
              <w:widowControl/>
              <w:jc w:val="center"/>
              <w:rPr>
                <w:rFonts w:ascii="宋体" w:cs="宋体"/>
                <w:kern w:val="0"/>
                <w:sz w:val="18"/>
                <w:szCs w:val="18"/>
              </w:rPr>
            </w:pPr>
            <w:r>
              <w:rPr>
                <w:rFonts w:hint="eastAsia" w:ascii="宋体" w:hAnsi="宋体" w:cs="宋体"/>
                <w:kern w:val="0"/>
                <w:sz w:val="18"/>
                <w:szCs w:val="18"/>
              </w:rPr>
              <w:t>属地</w:t>
            </w:r>
          </w:p>
        </w:tc>
      </w:tr>
      <w:tr w14:paraId="1A6C7340">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7843488F">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107</w:t>
            </w:r>
          </w:p>
        </w:tc>
        <w:tc>
          <w:tcPr>
            <w:tcW w:w="568" w:type="dxa"/>
            <w:tcBorders>
              <w:top w:val="nil"/>
              <w:left w:val="nil"/>
              <w:bottom w:val="single" w:color="auto" w:sz="4" w:space="0"/>
              <w:right w:val="single" w:color="auto" w:sz="4" w:space="0"/>
            </w:tcBorders>
            <w:vAlign w:val="center"/>
          </w:tcPr>
          <w:p w14:paraId="70463A35">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315724F5">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-B-11600-140221</w:t>
            </w:r>
          </w:p>
        </w:tc>
        <w:tc>
          <w:tcPr>
            <w:tcW w:w="1249" w:type="dxa"/>
            <w:tcBorders>
              <w:top w:val="nil"/>
              <w:left w:val="nil"/>
              <w:bottom w:val="single" w:color="auto" w:sz="4" w:space="0"/>
              <w:right w:val="single" w:color="auto" w:sz="4" w:space="0"/>
            </w:tcBorders>
            <w:vAlign w:val="center"/>
          </w:tcPr>
          <w:p w14:paraId="5ACE0114">
            <w:pPr>
              <w:pStyle w:val="109"/>
              <w:rPr>
                <w:color w:val="auto"/>
              </w:rPr>
            </w:pPr>
            <w:r>
              <w:rPr>
                <w:rFonts w:hint="eastAsia"/>
                <w:color w:val="auto"/>
              </w:rPr>
              <w:t>对市政工程施工企业不如实提供有关材料的处罚</w:t>
            </w:r>
          </w:p>
        </w:tc>
        <w:tc>
          <w:tcPr>
            <w:tcW w:w="616" w:type="dxa"/>
            <w:tcBorders>
              <w:top w:val="nil"/>
              <w:left w:val="nil"/>
              <w:bottom w:val="single" w:color="auto" w:sz="4" w:space="0"/>
              <w:right w:val="single" w:color="auto" w:sz="4" w:space="0"/>
            </w:tcBorders>
            <w:vAlign w:val="center"/>
          </w:tcPr>
          <w:p w14:paraId="362E5239">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6DE225F1">
            <w:pPr>
              <w:pStyle w:val="109"/>
              <w:rPr>
                <w:color w:val="auto"/>
              </w:rPr>
            </w:pPr>
            <w:r>
              <w:rPr>
                <w:rFonts w:hint="eastAsia"/>
                <w:b/>
                <w:color w:val="auto"/>
              </w:rPr>
              <w:t>【部门规章】</w:t>
            </w:r>
            <w:r>
              <w:rPr>
                <w:rFonts w:hint="eastAsia"/>
                <w:color w:val="auto"/>
              </w:rPr>
              <w:t>《建筑业企业资质管理规定》（</w:t>
            </w:r>
            <w:r>
              <w:rPr>
                <w:color w:val="auto"/>
              </w:rPr>
              <w:t>2015</w:t>
            </w:r>
            <w:r>
              <w:rPr>
                <w:rFonts w:hint="eastAsia"/>
                <w:color w:val="auto"/>
              </w:rPr>
              <w:t>年住建部令第</w:t>
            </w:r>
            <w:r>
              <w:rPr>
                <w:color w:val="auto"/>
              </w:rPr>
              <w:t>22</w:t>
            </w:r>
            <w:r>
              <w:rPr>
                <w:rFonts w:hint="eastAsia"/>
                <w:color w:val="auto"/>
              </w:rPr>
              <w:t>号）第三十九条</w:t>
            </w:r>
            <w:r>
              <w:rPr>
                <w:color w:val="auto"/>
              </w:rPr>
              <w:t xml:space="preserve">  </w:t>
            </w:r>
          </w:p>
        </w:tc>
        <w:tc>
          <w:tcPr>
            <w:tcW w:w="5312" w:type="dxa"/>
            <w:tcBorders>
              <w:top w:val="nil"/>
              <w:left w:val="nil"/>
              <w:bottom w:val="single" w:color="auto" w:sz="4" w:space="0"/>
              <w:right w:val="single" w:color="auto" w:sz="4" w:space="0"/>
            </w:tcBorders>
            <w:vAlign w:val="center"/>
          </w:tcPr>
          <w:p w14:paraId="1CFB7115">
            <w:pPr>
              <w:pStyle w:val="109"/>
              <w:rPr>
                <w:b/>
                <w:bCs/>
                <w:color w:val="auto"/>
              </w:rPr>
            </w:pPr>
            <w:r>
              <w:rPr>
                <w:b/>
                <w:bCs/>
                <w:color w:val="auto"/>
              </w:rPr>
              <w:t>1.</w:t>
            </w:r>
            <w:r>
              <w:rPr>
                <w:rFonts w:hint="eastAsia"/>
                <w:b/>
                <w:bCs/>
                <w:color w:val="auto"/>
              </w:rPr>
              <w:t>立案责任：</w:t>
            </w:r>
            <w:r>
              <w:rPr>
                <w:rFonts w:hint="eastAsia"/>
                <w:color w:val="auto"/>
              </w:rPr>
              <w:t>对发现的违法违规行为进行审查，决定是否立案。</w:t>
            </w:r>
            <w:r>
              <w:rPr>
                <w:color w:val="auto"/>
              </w:rPr>
              <w:br w:type="page"/>
            </w:r>
          </w:p>
          <w:p w14:paraId="5533DEB7">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r>
              <w:rPr>
                <w:color w:val="auto"/>
              </w:rPr>
              <w:br w:type="page"/>
            </w:r>
          </w:p>
          <w:p w14:paraId="2F9582A3">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r>
              <w:rPr>
                <w:color w:val="auto"/>
              </w:rPr>
              <w:br w:type="page"/>
            </w:r>
          </w:p>
          <w:p w14:paraId="53B7F281">
            <w:pPr>
              <w:pStyle w:val="109"/>
              <w:rPr>
                <w:b/>
                <w:bCs/>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r>
              <w:rPr>
                <w:color w:val="auto"/>
              </w:rPr>
              <w:br w:type="page"/>
            </w:r>
          </w:p>
          <w:p w14:paraId="3620B705">
            <w:pPr>
              <w:pStyle w:val="109"/>
              <w:rPr>
                <w:b/>
                <w:bCs/>
                <w:color w:val="auto"/>
              </w:rPr>
            </w:pPr>
            <w:r>
              <w:rPr>
                <w:b/>
                <w:bCs/>
                <w:color w:val="auto"/>
              </w:rPr>
              <w:t>5.</w:t>
            </w:r>
            <w:r>
              <w:rPr>
                <w:rFonts w:hint="eastAsia"/>
                <w:b/>
                <w:bCs/>
                <w:color w:val="auto"/>
              </w:rPr>
              <w:t>决定责任：</w:t>
            </w:r>
            <w:r>
              <w:rPr>
                <w:rFonts w:hint="eastAsia"/>
                <w:color w:val="auto"/>
              </w:rPr>
              <w:t>作出处罚决定，制作《行政处罚决定书》。</w:t>
            </w:r>
            <w:r>
              <w:rPr>
                <w:color w:val="auto"/>
              </w:rPr>
              <w:br w:type="page"/>
            </w:r>
          </w:p>
          <w:p w14:paraId="3CD383AF">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16F80A23">
            <w:pPr>
              <w:pStyle w:val="109"/>
              <w:rPr>
                <w:b/>
                <w:bCs/>
                <w:color w:val="auto"/>
              </w:rPr>
            </w:pPr>
            <w:r>
              <w:rPr>
                <w:b/>
                <w:bCs/>
                <w:color w:val="auto"/>
              </w:rPr>
              <w:t>7.</w:t>
            </w:r>
            <w:r>
              <w:rPr>
                <w:rFonts w:hint="eastAsia"/>
                <w:b/>
                <w:bCs/>
                <w:color w:val="auto"/>
              </w:rPr>
              <w:t>执行责任：</w:t>
            </w:r>
            <w:r>
              <w:rPr>
                <w:rFonts w:hint="eastAsia"/>
                <w:color w:val="auto"/>
              </w:rPr>
              <w:t>依照生效的行政处罚决定，依法进行处罚。</w:t>
            </w:r>
            <w:r>
              <w:rPr>
                <w:color w:val="auto"/>
              </w:rPr>
              <w:br w:type="page"/>
            </w:r>
          </w:p>
          <w:p w14:paraId="2EAAB71A">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564C39CA">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83AA612">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19B960B3">
            <w:pPr>
              <w:widowControl/>
              <w:jc w:val="center"/>
              <w:rPr>
                <w:rFonts w:ascii="宋体" w:cs="宋体"/>
                <w:kern w:val="0"/>
                <w:sz w:val="18"/>
                <w:szCs w:val="18"/>
              </w:rPr>
            </w:pPr>
            <w:r>
              <w:rPr>
                <w:rFonts w:hint="eastAsia" w:ascii="宋体" w:hAnsi="宋体" w:cs="宋体"/>
                <w:kern w:val="0"/>
                <w:sz w:val="18"/>
                <w:szCs w:val="18"/>
              </w:rPr>
              <w:t>属地</w:t>
            </w:r>
          </w:p>
        </w:tc>
      </w:tr>
      <w:tr w14:paraId="601289D8">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51E5726B">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108</w:t>
            </w:r>
          </w:p>
        </w:tc>
        <w:tc>
          <w:tcPr>
            <w:tcW w:w="568" w:type="dxa"/>
            <w:tcBorders>
              <w:top w:val="nil"/>
              <w:left w:val="nil"/>
              <w:bottom w:val="single" w:color="auto" w:sz="4" w:space="0"/>
              <w:right w:val="single" w:color="auto" w:sz="4" w:space="0"/>
            </w:tcBorders>
            <w:vAlign w:val="center"/>
          </w:tcPr>
          <w:p w14:paraId="49E661D1">
            <w:pPr>
              <w:widowControl/>
              <w:jc w:val="center"/>
              <w:rPr>
                <w:rFonts w:ascii="宋体" w:cs="宋体"/>
                <w:kern w:val="0"/>
                <w:sz w:val="18"/>
                <w:szCs w:val="18"/>
              </w:rPr>
            </w:pPr>
            <w:r>
              <w:rPr>
                <w:rFonts w:hint="eastAsia" w:ascii="宋体" w:hAnsi="宋体" w:cs="宋体"/>
                <w:kern w:val="0"/>
                <w:sz w:val="18"/>
                <w:szCs w:val="18"/>
              </w:rPr>
              <w:t>行政</w:t>
            </w:r>
          </w:p>
          <w:p w14:paraId="1D444193">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2CADE232">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-B-11700-140221</w:t>
            </w:r>
          </w:p>
        </w:tc>
        <w:tc>
          <w:tcPr>
            <w:tcW w:w="1249" w:type="dxa"/>
            <w:tcBorders>
              <w:top w:val="nil"/>
              <w:left w:val="nil"/>
              <w:bottom w:val="single" w:color="auto" w:sz="4" w:space="0"/>
              <w:right w:val="single" w:color="auto" w:sz="4" w:space="0"/>
            </w:tcBorders>
            <w:vAlign w:val="center"/>
          </w:tcPr>
          <w:p w14:paraId="0EE5C579">
            <w:pPr>
              <w:pStyle w:val="109"/>
              <w:rPr>
                <w:color w:val="auto"/>
              </w:rPr>
            </w:pPr>
            <w:r>
              <w:rPr>
                <w:rFonts w:hint="eastAsia"/>
                <w:color w:val="auto"/>
              </w:rPr>
              <w:t>对市政工程施工企业未提供企业信用档案信息的处罚</w:t>
            </w:r>
          </w:p>
        </w:tc>
        <w:tc>
          <w:tcPr>
            <w:tcW w:w="616" w:type="dxa"/>
            <w:tcBorders>
              <w:top w:val="nil"/>
              <w:left w:val="nil"/>
              <w:bottom w:val="single" w:color="auto" w:sz="4" w:space="0"/>
              <w:right w:val="single" w:color="auto" w:sz="4" w:space="0"/>
            </w:tcBorders>
            <w:vAlign w:val="center"/>
          </w:tcPr>
          <w:p w14:paraId="6788AAFC">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1F5927D3">
            <w:pPr>
              <w:pStyle w:val="109"/>
              <w:rPr>
                <w:color w:val="auto"/>
              </w:rPr>
            </w:pPr>
            <w:r>
              <w:rPr>
                <w:rFonts w:hint="eastAsia"/>
                <w:b/>
                <w:color w:val="auto"/>
              </w:rPr>
              <w:t>【部门规章】</w:t>
            </w:r>
            <w:r>
              <w:rPr>
                <w:rFonts w:hint="eastAsia"/>
                <w:color w:val="auto"/>
              </w:rPr>
              <w:t>《建筑业企业资质管理规定》（</w:t>
            </w:r>
            <w:r>
              <w:rPr>
                <w:color w:val="auto"/>
              </w:rPr>
              <w:t>2015</w:t>
            </w:r>
            <w:r>
              <w:rPr>
                <w:rFonts w:hint="eastAsia"/>
                <w:color w:val="auto"/>
              </w:rPr>
              <w:t>年住建部令第</w:t>
            </w:r>
            <w:r>
              <w:rPr>
                <w:color w:val="auto"/>
              </w:rPr>
              <w:t>22</w:t>
            </w:r>
            <w:r>
              <w:rPr>
                <w:rFonts w:hint="eastAsia"/>
                <w:color w:val="auto"/>
              </w:rPr>
              <w:t>号）第四十条</w:t>
            </w:r>
          </w:p>
        </w:tc>
        <w:tc>
          <w:tcPr>
            <w:tcW w:w="5312" w:type="dxa"/>
            <w:tcBorders>
              <w:top w:val="nil"/>
              <w:left w:val="nil"/>
              <w:bottom w:val="single" w:color="auto" w:sz="4" w:space="0"/>
              <w:right w:val="single" w:color="auto" w:sz="4" w:space="0"/>
            </w:tcBorders>
            <w:vAlign w:val="center"/>
          </w:tcPr>
          <w:p w14:paraId="7B71BCA3">
            <w:pPr>
              <w:pStyle w:val="109"/>
              <w:rPr>
                <w:color w:val="auto"/>
              </w:rPr>
            </w:pPr>
            <w:r>
              <w:rPr>
                <w:b/>
                <w:bCs/>
                <w:color w:val="auto"/>
              </w:rPr>
              <w:t>1.</w:t>
            </w:r>
            <w:r>
              <w:rPr>
                <w:rFonts w:hint="eastAsia"/>
                <w:b/>
                <w:bCs/>
                <w:color w:val="auto"/>
              </w:rPr>
              <w:t>立案责任：</w:t>
            </w:r>
            <w:r>
              <w:rPr>
                <w:rFonts w:hint="eastAsia"/>
                <w:color w:val="auto"/>
              </w:rPr>
              <w:t>对发现的违法违规行为进行审查，决定是否立案。</w:t>
            </w:r>
          </w:p>
          <w:p w14:paraId="443F5370">
            <w:pPr>
              <w:pStyle w:val="109"/>
              <w:rPr>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p>
          <w:p w14:paraId="75975126">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p>
          <w:p w14:paraId="5240AC8D">
            <w:pPr>
              <w:pStyle w:val="109"/>
              <w:rPr>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p>
          <w:p w14:paraId="5132A0B9">
            <w:pPr>
              <w:pStyle w:val="109"/>
              <w:rPr>
                <w:color w:val="auto"/>
              </w:rPr>
            </w:pPr>
            <w:r>
              <w:rPr>
                <w:b/>
                <w:bCs/>
                <w:color w:val="auto"/>
              </w:rPr>
              <w:t>5.</w:t>
            </w:r>
            <w:r>
              <w:rPr>
                <w:rFonts w:hint="eastAsia"/>
                <w:b/>
                <w:bCs/>
                <w:color w:val="auto"/>
              </w:rPr>
              <w:t>决定责任：</w:t>
            </w:r>
            <w:r>
              <w:rPr>
                <w:rFonts w:hint="eastAsia"/>
                <w:color w:val="auto"/>
              </w:rPr>
              <w:t>作出处罚决定，制作《行政处罚决定书》。</w:t>
            </w:r>
          </w:p>
          <w:p w14:paraId="1BC447FB">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56CD1BCB">
            <w:pPr>
              <w:pStyle w:val="109"/>
              <w:rPr>
                <w:color w:val="auto"/>
              </w:rPr>
            </w:pPr>
            <w:r>
              <w:rPr>
                <w:b/>
                <w:bCs/>
                <w:color w:val="auto"/>
              </w:rPr>
              <w:t>7.</w:t>
            </w:r>
            <w:r>
              <w:rPr>
                <w:rFonts w:hint="eastAsia"/>
                <w:b/>
                <w:bCs/>
                <w:color w:val="auto"/>
              </w:rPr>
              <w:t>执行责任：</w:t>
            </w:r>
            <w:r>
              <w:rPr>
                <w:rFonts w:hint="eastAsia"/>
                <w:color w:val="auto"/>
              </w:rPr>
              <w:t>依照生效的行政处罚决定，依法进行处罚。</w:t>
            </w:r>
          </w:p>
          <w:p w14:paraId="108B316E">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24209249">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69016332">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12D9A6B2">
            <w:pPr>
              <w:widowControl/>
              <w:jc w:val="center"/>
              <w:rPr>
                <w:rFonts w:ascii="宋体" w:cs="宋体"/>
                <w:kern w:val="0"/>
                <w:sz w:val="18"/>
                <w:szCs w:val="18"/>
              </w:rPr>
            </w:pPr>
            <w:r>
              <w:rPr>
                <w:rFonts w:hint="eastAsia" w:ascii="宋体" w:hAnsi="宋体" w:cs="宋体"/>
                <w:kern w:val="0"/>
                <w:sz w:val="18"/>
                <w:szCs w:val="18"/>
              </w:rPr>
              <w:t>属地</w:t>
            </w:r>
          </w:p>
        </w:tc>
      </w:tr>
      <w:tr w14:paraId="25E3A69F">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5E3B0AE1">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109</w:t>
            </w:r>
          </w:p>
        </w:tc>
        <w:tc>
          <w:tcPr>
            <w:tcW w:w="568" w:type="dxa"/>
            <w:tcBorders>
              <w:top w:val="nil"/>
              <w:left w:val="nil"/>
              <w:bottom w:val="single" w:color="auto" w:sz="4" w:space="0"/>
              <w:right w:val="single" w:color="auto" w:sz="4" w:space="0"/>
            </w:tcBorders>
            <w:vAlign w:val="center"/>
          </w:tcPr>
          <w:p w14:paraId="28396712">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359838C7">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-B-11800-140221</w:t>
            </w:r>
          </w:p>
        </w:tc>
        <w:tc>
          <w:tcPr>
            <w:tcW w:w="1249" w:type="dxa"/>
            <w:tcBorders>
              <w:top w:val="nil"/>
              <w:left w:val="nil"/>
              <w:bottom w:val="single" w:color="auto" w:sz="4" w:space="0"/>
              <w:right w:val="single" w:color="auto" w:sz="4" w:space="0"/>
            </w:tcBorders>
            <w:vAlign w:val="center"/>
          </w:tcPr>
          <w:p w14:paraId="0631CC78">
            <w:pPr>
              <w:pStyle w:val="109"/>
              <w:rPr>
                <w:color w:val="auto"/>
              </w:rPr>
            </w:pPr>
            <w:r>
              <w:rPr>
                <w:rFonts w:hint="eastAsia"/>
                <w:color w:val="auto"/>
              </w:rPr>
              <w:t>对市政工程施工企业不再具备安全生产条件的处罚</w:t>
            </w:r>
          </w:p>
        </w:tc>
        <w:tc>
          <w:tcPr>
            <w:tcW w:w="616" w:type="dxa"/>
            <w:tcBorders>
              <w:top w:val="nil"/>
              <w:left w:val="nil"/>
              <w:bottom w:val="single" w:color="auto" w:sz="4" w:space="0"/>
              <w:right w:val="single" w:color="auto" w:sz="4" w:space="0"/>
            </w:tcBorders>
            <w:vAlign w:val="center"/>
          </w:tcPr>
          <w:p w14:paraId="684CB897">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642AFA6E">
            <w:pPr>
              <w:pStyle w:val="109"/>
              <w:rPr>
                <w:color w:val="auto"/>
              </w:rPr>
            </w:pPr>
            <w:r>
              <w:rPr>
                <w:rFonts w:hint="eastAsia"/>
                <w:b/>
                <w:color w:val="auto"/>
              </w:rPr>
              <w:t>【部门规章】</w:t>
            </w:r>
            <w:r>
              <w:rPr>
                <w:rFonts w:hint="eastAsia"/>
                <w:color w:val="auto"/>
              </w:rPr>
              <w:t>《建筑施工企业安全生产许可证管理规定》（</w:t>
            </w:r>
            <w:r>
              <w:rPr>
                <w:color w:val="auto"/>
              </w:rPr>
              <w:t>2004</w:t>
            </w:r>
            <w:r>
              <w:rPr>
                <w:rFonts w:hint="eastAsia"/>
                <w:color w:val="auto"/>
              </w:rPr>
              <w:t>年建设部令第</w:t>
            </w:r>
            <w:r>
              <w:rPr>
                <w:color w:val="auto"/>
              </w:rPr>
              <w:t>128</w:t>
            </w:r>
            <w:r>
              <w:rPr>
                <w:rFonts w:hint="eastAsia"/>
                <w:color w:val="auto"/>
              </w:rPr>
              <w:t>号）第二十三条</w:t>
            </w:r>
          </w:p>
          <w:p w14:paraId="54B94F32">
            <w:pPr>
              <w:pStyle w:val="109"/>
              <w:rPr>
                <w:color w:val="auto"/>
              </w:rPr>
            </w:pPr>
            <w:r>
              <w:rPr>
                <w:rFonts w:hint="eastAsia"/>
                <w:b/>
                <w:color w:val="auto"/>
              </w:rPr>
              <w:t>【规范性文件】</w:t>
            </w:r>
            <w:r>
              <w:rPr>
                <w:rFonts w:hint="eastAsia"/>
                <w:color w:val="auto"/>
              </w:rPr>
              <w:t>《山西省关于下放部分行政许可事项审批权的通知》（晋建审字</w:t>
            </w:r>
            <w:r>
              <w:rPr>
                <w:color w:val="auto"/>
              </w:rPr>
              <w:t>[2009]12</w:t>
            </w:r>
            <w:r>
              <w:rPr>
                <w:rFonts w:hint="eastAsia"/>
                <w:color w:val="auto"/>
              </w:rPr>
              <w:t>号）</w:t>
            </w:r>
          </w:p>
        </w:tc>
        <w:tc>
          <w:tcPr>
            <w:tcW w:w="5312" w:type="dxa"/>
            <w:tcBorders>
              <w:top w:val="nil"/>
              <w:left w:val="nil"/>
              <w:bottom w:val="single" w:color="auto" w:sz="4" w:space="0"/>
              <w:right w:val="single" w:color="auto" w:sz="4" w:space="0"/>
            </w:tcBorders>
            <w:vAlign w:val="center"/>
          </w:tcPr>
          <w:p w14:paraId="0B2471FB">
            <w:pPr>
              <w:pStyle w:val="109"/>
              <w:rPr>
                <w:b/>
                <w:bCs/>
                <w:color w:val="auto"/>
              </w:rPr>
            </w:pPr>
            <w:r>
              <w:rPr>
                <w:b/>
                <w:bCs/>
                <w:color w:val="auto"/>
              </w:rPr>
              <w:t>1.</w:t>
            </w:r>
            <w:r>
              <w:rPr>
                <w:rFonts w:hint="eastAsia"/>
                <w:b/>
                <w:bCs/>
                <w:color w:val="auto"/>
              </w:rPr>
              <w:t>立案责任：</w:t>
            </w:r>
            <w:r>
              <w:rPr>
                <w:rFonts w:hint="eastAsia"/>
                <w:color w:val="auto"/>
              </w:rPr>
              <w:t>对发现的违法违规行为进行审查，决定是否立案。</w:t>
            </w:r>
            <w:r>
              <w:rPr>
                <w:color w:val="auto"/>
              </w:rPr>
              <w:br w:type="page"/>
            </w:r>
          </w:p>
          <w:p w14:paraId="0E5C2394">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r>
              <w:rPr>
                <w:color w:val="auto"/>
              </w:rPr>
              <w:br w:type="page"/>
            </w:r>
          </w:p>
          <w:p w14:paraId="118CE322">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r>
              <w:rPr>
                <w:color w:val="auto"/>
              </w:rPr>
              <w:br w:type="page"/>
            </w:r>
          </w:p>
          <w:p w14:paraId="36FA2FBB">
            <w:pPr>
              <w:pStyle w:val="109"/>
              <w:rPr>
                <w:b/>
                <w:bCs/>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r>
              <w:rPr>
                <w:color w:val="auto"/>
              </w:rPr>
              <w:br w:type="page"/>
            </w:r>
          </w:p>
          <w:p w14:paraId="56E31B6C">
            <w:pPr>
              <w:pStyle w:val="109"/>
              <w:rPr>
                <w:b/>
                <w:bCs/>
                <w:color w:val="auto"/>
              </w:rPr>
            </w:pPr>
            <w:r>
              <w:rPr>
                <w:b/>
                <w:bCs/>
                <w:color w:val="auto"/>
              </w:rPr>
              <w:t>5.</w:t>
            </w:r>
            <w:r>
              <w:rPr>
                <w:rFonts w:hint="eastAsia"/>
                <w:b/>
                <w:bCs/>
                <w:color w:val="auto"/>
              </w:rPr>
              <w:t>决定责任：</w:t>
            </w:r>
            <w:r>
              <w:rPr>
                <w:rFonts w:hint="eastAsia"/>
                <w:color w:val="auto"/>
              </w:rPr>
              <w:t>作出处罚决定，制作《行政处罚决定书》。</w:t>
            </w:r>
            <w:r>
              <w:rPr>
                <w:color w:val="auto"/>
              </w:rPr>
              <w:br w:type="page"/>
            </w:r>
          </w:p>
          <w:p w14:paraId="143AD2E7">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6CBE2916">
            <w:pPr>
              <w:pStyle w:val="109"/>
              <w:rPr>
                <w:b/>
                <w:bCs/>
                <w:color w:val="auto"/>
              </w:rPr>
            </w:pPr>
            <w:r>
              <w:rPr>
                <w:b/>
                <w:bCs/>
                <w:color w:val="auto"/>
              </w:rPr>
              <w:t>7.</w:t>
            </w:r>
            <w:r>
              <w:rPr>
                <w:rFonts w:hint="eastAsia"/>
                <w:b/>
                <w:bCs/>
                <w:color w:val="auto"/>
              </w:rPr>
              <w:t>执行责任：</w:t>
            </w:r>
            <w:r>
              <w:rPr>
                <w:rFonts w:hint="eastAsia"/>
                <w:color w:val="auto"/>
              </w:rPr>
              <w:t>依照生效的行政处罚决定，依法进行处罚。</w:t>
            </w:r>
            <w:r>
              <w:rPr>
                <w:color w:val="auto"/>
              </w:rPr>
              <w:br w:type="page"/>
            </w:r>
          </w:p>
          <w:p w14:paraId="285E5CDE">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7291B859">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6FE637BA">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4375EEB0">
            <w:pPr>
              <w:widowControl/>
              <w:jc w:val="center"/>
              <w:rPr>
                <w:rFonts w:ascii="宋体" w:cs="宋体"/>
                <w:kern w:val="0"/>
                <w:sz w:val="18"/>
                <w:szCs w:val="18"/>
              </w:rPr>
            </w:pPr>
            <w:r>
              <w:rPr>
                <w:rFonts w:hint="eastAsia" w:ascii="宋体" w:hAnsi="宋体" w:cs="宋体"/>
                <w:kern w:val="0"/>
                <w:sz w:val="18"/>
                <w:szCs w:val="18"/>
              </w:rPr>
              <w:t>　</w:t>
            </w:r>
          </w:p>
        </w:tc>
      </w:tr>
      <w:tr w14:paraId="6A22F74F">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5B22B847">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110</w:t>
            </w:r>
          </w:p>
        </w:tc>
        <w:tc>
          <w:tcPr>
            <w:tcW w:w="568" w:type="dxa"/>
            <w:tcBorders>
              <w:top w:val="nil"/>
              <w:left w:val="nil"/>
              <w:bottom w:val="single" w:color="auto" w:sz="4" w:space="0"/>
              <w:right w:val="single" w:color="auto" w:sz="4" w:space="0"/>
            </w:tcBorders>
            <w:vAlign w:val="center"/>
          </w:tcPr>
          <w:p w14:paraId="0933E641">
            <w:pPr>
              <w:widowControl/>
              <w:jc w:val="center"/>
              <w:rPr>
                <w:rFonts w:ascii="宋体" w:cs="宋体"/>
                <w:kern w:val="0"/>
                <w:sz w:val="18"/>
                <w:szCs w:val="18"/>
              </w:rPr>
            </w:pPr>
            <w:r>
              <w:rPr>
                <w:rFonts w:hint="eastAsia" w:ascii="宋体" w:hAnsi="宋体" w:cs="宋体"/>
                <w:kern w:val="0"/>
                <w:sz w:val="18"/>
                <w:szCs w:val="18"/>
              </w:rPr>
              <w:t>行政</w:t>
            </w:r>
          </w:p>
          <w:p w14:paraId="6CF82334">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52CDA481">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-B-11900-140221</w:t>
            </w:r>
          </w:p>
        </w:tc>
        <w:tc>
          <w:tcPr>
            <w:tcW w:w="1249" w:type="dxa"/>
            <w:tcBorders>
              <w:top w:val="nil"/>
              <w:left w:val="nil"/>
              <w:bottom w:val="single" w:color="auto" w:sz="4" w:space="0"/>
              <w:right w:val="single" w:color="auto" w:sz="4" w:space="0"/>
            </w:tcBorders>
            <w:vAlign w:val="center"/>
          </w:tcPr>
          <w:p w14:paraId="63A7410D">
            <w:pPr>
              <w:pStyle w:val="109"/>
              <w:rPr>
                <w:color w:val="auto"/>
              </w:rPr>
            </w:pPr>
            <w:r>
              <w:rPr>
                <w:rFonts w:hint="eastAsia"/>
                <w:color w:val="auto"/>
              </w:rPr>
              <w:t>对市政工程施工企业转让安全生产许可证的处罚</w:t>
            </w:r>
          </w:p>
        </w:tc>
        <w:tc>
          <w:tcPr>
            <w:tcW w:w="616" w:type="dxa"/>
            <w:tcBorders>
              <w:top w:val="nil"/>
              <w:left w:val="nil"/>
              <w:bottom w:val="single" w:color="auto" w:sz="4" w:space="0"/>
              <w:right w:val="single" w:color="auto" w:sz="4" w:space="0"/>
            </w:tcBorders>
            <w:vAlign w:val="center"/>
          </w:tcPr>
          <w:p w14:paraId="226D57CE">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65CCAFBD">
            <w:pPr>
              <w:pStyle w:val="109"/>
              <w:rPr>
                <w:color w:val="auto"/>
              </w:rPr>
            </w:pPr>
            <w:r>
              <w:rPr>
                <w:rFonts w:hint="eastAsia"/>
                <w:b/>
                <w:color w:val="auto"/>
              </w:rPr>
              <w:t>【部门规章】</w:t>
            </w:r>
            <w:r>
              <w:rPr>
                <w:rFonts w:hint="eastAsia"/>
                <w:color w:val="auto"/>
              </w:rPr>
              <w:t>《建筑施工企业安全生产许可证管理规定》（</w:t>
            </w:r>
            <w:r>
              <w:rPr>
                <w:color w:val="auto"/>
              </w:rPr>
              <w:t>2004</w:t>
            </w:r>
            <w:r>
              <w:rPr>
                <w:rFonts w:hint="eastAsia"/>
                <w:color w:val="auto"/>
              </w:rPr>
              <w:t>年建设部令第</w:t>
            </w:r>
            <w:r>
              <w:rPr>
                <w:color w:val="auto"/>
              </w:rPr>
              <w:t>128</w:t>
            </w:r>
            <w:r>
              <w:rPr>
                <w:rFonts w:hint="eastAsia"/>
                <w:color w:val="auto"/>
              </w:rPr>
              <w:t>号）第二十六条</w:t>
            </w:r>
            <w:r>
              <w:rPr>
                <w:color w:val="auto"/>
              </w:rPr>
              <w:t xml:space="preserve"> </w:t>
            </w:r>
          </w:p>
        </w:tc>
        <w:tc>
          <w:tcPr>
            <w:tcW w:w="5312" w:type="dxa"/>
            <w:tcBorders>
              <w:top w:val="nil"/>
              <w:left w:val="nil"/>
              <w:bottom w:val="single" w:color="auto" w:sz="4" w:space="0"/>
              <w:right w:val="single" w:color="auto" w:sz="4" w:space="0"/>
            </w:tcBorders>
            <w:vAlign w:val="center"/>
          </w:tcPr>
          <w:p w14:paraId="5502E50E">
            <w:pPr>
              <w:pStyle w:val="109"/>
              <w:rPr>
                <w:color w:val="auto"/>
              </w:rPr>
            </w:pPr>
            <w:r>
              <w:rPr>
                <w:b/>
                <w:bCs/>
                <w:color w:val="auto"/>
              </w:rPr>
              <w:t>1.</w:t>
            </w:r>
            <w:r>
              <w:rPr>
                <w:rFonts w:hint="eastAsia"/>
                <w:b/>
                <w:bCs/>
                <w:color w:val="auto"/>
              </w:rPr>
              <w:t>立案责任：</w:t>
            </w:r>
            <w:r>
              <w:rPr>
                <w:rFonts w:hint="eastAsia"/>
                <w:color w:val="auto"/>
              </w:rPr>
              <w:t>对发现的违法违规行为进行审查，决定是否立案。</w:t>
            </w:r>
          </w:p>
          <w:p w14:paraId="0B418D8C">
            <w:pPr>
              <w:pStyle w:val="109"/>
              <w:rPr>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p>
          <w:p w14:paraId="5DD83E65">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p>
          <w:p w14:paraId="7699B9BC">
            <w:pPr>
              <w:pStyle w:val="109"/>
              <w:rPr>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p>
          <w:p w14:paraId="4006C5FA">
            <w:pPr>
              <w:pStyle w:val="109"/>
              <w:rPr>
                <w:color w:val="auto"/>
              </w:rPr>
            </w:pPr>
            <w:r>
              <w:rPr>
                <w:b/>
                <w:bCs/>
                <w:color w:val="auto"/>
              </w:rPr>
              <w:t>5.</w:t>
            </w:r>
            <w:r>
              <w:rPr>
                <w:rFonts w:hint="eastAsia"/>
                <w:b/>
                <w:bCs/>
                <w:color w:val="auto"/>
              </w:rPr>
              <w:t>决定责任：</w:t>
            </w:r>
            <w:r>
              <w:rPr>
                <w:rFonts w:hint="eastAsia"/>
                <w:color w:val="auto"/>
              </w:rPr>
              <w:t>作出处罚决定，制作《行政处罚决定书》。</w:t>
            </w:r>
          </w:p>
          <w:p w14:paraId="09B5DE74">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4533D448">
            <w:pPr>
              <w:pStyle w:val="109"/>
              <w:rPr>
                <w:color w:val="auto"/>
              </w:rPr>
            </w:pPr>
            <w:r>
              <w:rPr>
                <w:b/>
                <w:bCs/>
                <w:color w:val="auto"/>
              </w:rPr>
              <w:t>7.</w:t>
            </w:r>
            <w:r>
              <w:rPr>
                <w:rFonts w:hint="eastAsia"/>
                <w:b/>
                <w:bCs/>
                <w:color w:val="auto"/>
              </w:rPr>
              <w:t>执行责任：</w:t>
            </w:r>
            <w:r>
              <w:rPr>
                <w:rFonts w:hint="eastAsia"/>
                <w:color w:val="auto"/>
              </w:rPr>
              <w:t>依照生效的行政处罚决定，依法进行处罚。</w:t>
            </w:r>
          </w:p>
          <w:p w14:paraId="222056E7">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7E530CDC">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1C40343">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28D1C989">
            <w:pPr>
              <w:widowControl/>
              <w:jc w:val="center"/>
              <w:rPr>
                <w:rFonts w:ascii="宋体" w:cs="宋体"/>
                <w:kern w:val="0"/>
                <w:sz w:val="18"/>
                <w:szCs w:val="18"/>
              </w:rPr>
            </w:pPr>
            <w:r>
              <w:rPr>
                <w:rFonts w:hint="eastAsia" w:ascii="宋体" w:hAnsi="宋体" w:cs="宋体"/>
                <w:kern w:val="0"/>
                <w:sz w:val="18"/>
                <w:szCs w:val="18"/>
              </w:rPr>
              <w:t>属地</w:t>
            </w:r>
          </w:p>
        </w:tc>
      </w:tr>
      <w:tr w14:paraId="4D45F94E">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6DBDF285">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111</w:t>
            </w:r>
          </w:p>
        </w:tc>
        <w:tc>
          <w:tcPr>
            <w:tcW w:w="568" w:type="dxa"/>
            <w:tcBorders>
              <w:top w:val="nil"/>
              <w:left w:val="nil"/>
              <w:bottom w:val="single" w:color="auto" w:sz="4" w:space="0"/>
              <w:right w:val="single" w:color="auto" w:sz="4" w:space="0"/>
            </w:tcBorders>
            <w:vAlign w:val="center"/>
          </w:tcPr>
          <w:p w14:paraId="1701DD0C">
            <w:pPr>
              <w:widowControl/>
              <w:jc w:val="center"/>
              <w:rPr>
                <w:rFonts w:ascii="宋体" w:cs="宋体"/>
                <w:kern w:val="0"/>
                <w:sz w:val="18"/>
                <w:szCs w:val="18"/>
              </w:rPr>
            </w:pPr>
            <w:r>
              <w:rPr>
                <w:rFonts w:hint="eastAsia" w:ascii="宋体" w:hAnsi="宋体" w:cs="宋体"/>
                <w:kern w:val="0"/>
                <w:sz w:val="18"/>
                <w:szCs w:val="18"/>
              </w:rPr>
              <w:t>行政</w:t>
            </w:r>
          </w:p>
          <w:p w14:paraId="451811A1">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2F8B2865">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-B-12000-140221</w:t>
            </w:r>
          </w:p>
        </w:tc>
        <w:tc>
          <w:tcPr>
            <w:tcW w:w="1249" w:type="dxa"/>
            <w:tcBorders>
              <w:top w:val="nil"/>
              <w:left w:val="nil"/>
              <w:bottom w:val="single" w:color="auto" w:sz="4" w:space="0"/>
              <w:right w:val="single" w:color="auto" w:sz="4" w:space="0"/>
            </w:tcBorders>
            <w:vAlign w:val="center"/>
          </w:tcPr>
          <w:p w14:paraId="3CE7D9E5">
            <w:pPr>
              <w:pStyle w:val="109"/>
              <w:rPr>
                <w:color w:val="auto"/>
              </w:rPr>
            </w:pPr>
            <w:r>
              <w:rPr>
                <w:rFonts w:hint="eastAsia"/>
                <w:color w:val="auto"/>
              </w:rPr>
              <w:t>对取得安全生产许可证的市政工程施工企业，发生重大安全事故的处罚</w:t>
            </w:r>
          </w:p>
        </w:tc>
        <w:tc>
          <w:tcPr>
            <w:tcW w:w="616" w:type="dxa"/>
            <w:tcBorders>
              <w:top w:val="nil"/>
              <w:left w:val="nil"/>
              <w:bottom w:val="single" w:color="auto" w:sz="4" w:space="0"/>
              <w:right w:val="single" w:color="auto" w:sz="4" w:space="0"/>
            </w:tcBorders>
            <w:vAlign w:val="center"/>
          </w:tcPr>
          <w:p w14:paraId="59D23C64">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23D99696">
            <w:pPr>
              <w:pStyle w:val="109"/>
              <w:rPr>
                <w:color w:val="auto"/>
              </w:rPr>
            </w:pPr>
            <w:r>
              <w:rPr>
                <w:rFonts w:hint="eastAsia"/>
                <w:b/>
                <w:color w:val="auto"/>
              </w:rPr>
              <w:t>【部门规章】</w:t>
            </w:r>
            <w:r>
              <w:rPr>
                <w:rFonts w:hint="eastAsia"/>
                <w:color w:val="auto"/>
              </w:rPr>
              <w:t>《建筑施工企业安全生产许可证管理规定》（</w:t>
            </w:r>
            <w:r>
              <w:rPr>
                <w:color w:val="auto"/>
              </w:rPr>
              <w:t>2004</w:t>
            </w:r>
            <w:r>
              <w:rPr>
                <w:rFonts w:hint="eastAsia"/>
                <w:color w:val="auto"/>
              </w:rPr>
              <w:t>年建设部令第</w:t>
            </w:r>
            <w:r>
              <w:rPr>
                <w:color w:val="auto"/>
              </w:rPr>
              <w:t>128</w:t>
            </w:r>
            <w:r>
              <w:rPr>
                <w:rFonts w:hint="eastAsia"/>
                <w:color w:val="auto"/>
              </w:rPr>
              <w:t>号）第二十八条</w:t>
            </w:r>
          </w:p>
          <w:p w14:paraId="6BEE3C81">
            <w:pPr>
              <w:pStyle w:val="109"/>
              <w:rPr>
                <w:color w:val="auto"/>
              </w:rPr>
            </w:pPr>
            <w:r>
              <w:rPr>
                <w:rFonts w:hint="eastAsia"/>
                <w:b/>
                <w:color w:val="auto"/>
              </w:rPr>
              <w:t>【规范性文件】</w:t>
            </w:r>
            <w:r>
              <w:rPr>
                <w:rFonts w:hint="eastAsia"/>
                <w:color w:val="auto"/>
              </w:rPr>
              <w:t>《山西省关于下放部分行政许可事项审批权的通知》（晋建审字</w:t>
            </w:r>
            <w:r>
              <w:rPr>
                <w:color w:val="auto"/>
              </w:rPr>
              <w:t>[2009]12</w:t>
            </w:r>
            <w:r>
              <w:rPr>
                <w:rFonts w:hint="eastAsia"/>
                <w:color w:val="auto"/>
              </w:rPr>
              <w:t>号）</w:t>
            </w:r>
            <w:r>
              <w:rPr>
                <w:color w:val="auto"/>
              </w:rPr>
              <w:t xml:space="preserve"> </w:t>
            </w:r>
          </w:p>
        </w:tc>
        <w:tc>
          <w:tcPr>
            <w:tcW w:w="5312" w:type="dxa"/>
            <w:tcBorders>
              <w:top w:val="nil"/>
              <w:left w:val="nil"/>
              <w:bottom w:val="single" w:color="auto" w:sz="4" w:space="0"/>
              <w:right w:val="single" w:color="auto" w:sz="4" w:space="0"/>
            </w:tcBorders>
            <w:vAlign w:val="center"/>
          </w:tcPr>
          <w:p w14:paraId="63E06903">
            <w:pPr>
              <w:pStyle w:val="109"/>
              <w:rPr>
                <w:color w:val="auto"/>
              </w:rPr>
            </w:pPr>
            <w:r>
              <w:rPr>
                <w:b/>
                <w:bCs/>
                <w:color w:val="auto"/>
              </w:rPr>
              <w:t>1.</w:t>
            </w:r>
            <w:r>
              <w:rPr>
                <w:rFonts w:hint="eastAsia"/>
                <w:b/>
                <w:bCs/>
                <w:color w:val="auto"/>
              </w:rPr>
              <w:t>立案责任：</w:t>
            </w:r>
            <w:r>
              <w:rPr>
                <w:rFonts w:hint="eastAsia"/>
                <w:color w:val="auto"/>
              </w:rPr>
              <w:t>对发现的违法违规行为进行审查，决定是否立案。</w:t>
            </w:r>
          </w:p>
          <w:p w14:paraId="457CCEB6">
            <w:pPr>
              <w:pStyle w:val="109"/>
              <w:rPr>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p>
          <w:p w14:paraId="7D6BF326">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p>
          <w:p w14:paraId="3E5E9253">
            <w:pPr>
              <w:pStyle w:val="109"/>
              <w:rPr>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p>
          <w:p w14:paraId="741292D7">
            <w:pPr>
              <w:pStyle w:val="109"/>
              <w:rPr>
                <w:color w:val="auto"/>
              </w:rPr>
            </w:pPr>
            <w:r>
              <w:rPr>
                <w:b/>
                <w:bCs/>
                <w:color w:val="auto"/>
              </w:rPr>
              <w:t>5.</w:t>
            </w:r>
            <w:r>
              <w:rPr>
                <w:rFonts w:hint="eastAsia"/>
                <w:b/>
                <w:bCs/>
                <w:color w:val="auto"/>
              </w:rPr>
              <w:t>决定责任：</w:t>
            </w:r>
            <w:r>
              <w:rPr>
                <w:rFonts w:hint="eastAsia"/>
                <w:color w:val="auto"/>
              </w:rPr>
              <w:t>作出处罚决定，制作《行政处罚决定书》。</w:t>
            </w:r>
          </w:p>
          <w:p w14:paraId="204D5A82">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0E14E8A8">
            <w:pPr>
              <w:pStyle w:val="109"/>
              <w:rPr>
                <w:color w:val="auto"/>
              </w:rPr>
            </w:pPr>
            <w:r>
              <w:rPr>
                <w:b/>
                <w:bCs/>
                <w:color w:val="auto"/>
              </w:rPr>
              <w:t>7.</w:t>
            </w:r>
            <w:r>
              <w:rPr>
                <w:rFonts w:hint="eastAsia"/>
                <w:b/>
                <w:bCs/>
                <w:color w:val="auto"/>
              </w:rPr>
              <w:t>执行责任：</w:t>
            </w:r>
            <w:r>
              <w:rPr>
                <w:rFonts w:hint="eastAsia"/>
                <w:color w:val="auto"/>
              </w:rPr>
              <w:t>依照生效的行政处罚决定，依法进行处罚。</w:t>
            </w:r>
          </w:p>
          <w:p w14:paraId="13C24FEA">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2CB17B4B">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5436FA1E">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1EF3EC70">
            <w:pPr>
              <w:widowControl/>
              <w:jc w:val="center"/>
              <w:rPr>
                <w:rFonts w:ascii="宋体" w:cs="宋体"/>
                <w:kern w:val="0"/>
                <w:sz w:val="18"/>
                <w:szCs w:val="18"/>
              </w:rPr>
            </w:pPr>
            <w:r>
              <w:rPr>
                <w:rFonts w:hint="eastAsia" w:ascii="宋体" w:hAnsi="宋体" w:cs="宋体"/>
                <w:kern w:val="0"/>
                <w:sz w:val="18"/>
                <w:szCs w:val="18"/>
              </w:rPr>
              <w:t>　</w:t>
            </w:r>
          </w:p>
        </w:tc>
      </w:tr>
      <w:tr w14:paraId="64334A76">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6AC3382D">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112</w:t>
            </w:r>
          </w:p>
        </w:tc>
        <w:tc>
          <w:tcPr>
            <w:tcW w:w="568" w:type="dxa"/>
            <w:tcBorders>
              <w:top w:val="nil"/>
              <w:left w:val="nil"/>
              <w:bottom w:val="single" w:color="auto" w:sz="4" w:space="0"/>
              <w:right w:val="single" w:color="auto" w:sz="4" w:space="0"/>
            </w:tcBorders>
            <w:vAlign w:val="center"/>
          </w:tcPr>
          <w:p w14:paraId="2B091234">
            <w:pPr>
              <w:pStyle w:val="109"/>
              <w:rPr>
                <w:color w:val="auto"/>
              </w:rPr>
            </w:pPr>
            <w:r>
              <w:rPr>
                <w:rFonts w:hint="eastAsia"/>
                <w:color w:val="auto"/>
              </w:rPr>
              <w:t>行政</w:t>
            </w:r>
            <w:r>
              <w:rPr>
                <w:color w:val="auto"/>
              </w:rPr>
              <w:br w:type="page"/>
            </w:r>
            <w:r>
              <w:rPr>
                <w:rFonts w:hint="eastAsia"/>
                <w:color w:val="auto"/>
              </w:rPr>
              <w:t>处罚</w:t>
            </w:r>
          </w:p>
        </w:tc>
        <w:tc>
          <w:tcPr>
            <w:tcW w:w="688" w:type="dxa"/>
            <w:tcBorders>
              <w:top w:val="nil"/>
              <w:left w:val="nil"/>
              <w:bottom w:val="single" w:color="auto" w:sz="4" w:space="0"/>
              <w:right w:val="single" w:color="auto" w:sz="4" w:space="0"/>
            </w:tcBorders>
            <w:vAlign w:val="center"/>
          </w:tcPr>
          <w:p w14:paraId="7B588C60">
            <w:pPr>
              <w:widowControl/>
              <w:jc w:val="center"/>
              <w:textAlignment w:val="center"/>
            </w:pPr>
            <w:r>
              <w:rPr>
                <w:rFonts w:hint="eastAsia" w:ascii="宋体" w:hAnsi="宋体" w:cs="宋体"/>
                <w:color w:val="000000"/>
                <w:kern w:val="0"/>
                <w:sz w:val="18"/>
                <w:szCs w:val="18"/>
                <w:lang w:eastAsia="zh-CN"/>
              </w:rPr>
              <w:t>1300</w:t>
            </w:r>
            <w:r>
              <w:rPr>
                <w:rFonts w:ascii="宋体" w:hAnsi="宋体" w:cs="宋体"/>
                <w:color w:val="000000"/>
                <w:kern w:val="0"/>
                <w:sz w:val="18"/>
                <w:szCs w:val="18"/>
              </w:rPr>
              <w:t>-B-12100-140221</w:t>
            </w:r>
          </w:p>
        </w:tc>
        <w:tc>
          <w:tcPr>
            <w:tcW w:w="1249" w:type="dxa"/>
            <w:tcBorders>
              <w:top w:val="nil"/>
              <w:left w:val="nil"/>
              <w:bottom w:val="single" w:color="auto" w:sz="4" w:space="0"/>
              <w:right w:val="single" w:color="auto" w:sz="4" w:space="0"/>
            </w:tcBorders>
            <w:vAlign w:val="center"/>
          </w:tcPr>
          <w:p w14:paraId="15C4E42A">
            <w:pPr>
              <w:pStyle w:val="109"/>
              <w:rPr>
                <w:color w:val="auto"/>
              </w:rPr>
            </w:pPr>
            <w:r>
              <w:rPr>
                <w:rFonts w:hint="eastAsia"/>
                <w:color w:val="auto"/>
              </w:rPr>
              <w:t>对市政工程施工企业未开展“安管人员”安全生产教育培训考核的处罚</w:t>
            </w:r>
          </w:p>
        </w:tc>
        <w:tc>
          <w:tcPr>
            <w:tcW w:w="616" w:type="dxa"/>
            <w:tcBorders>
              <w:top w:val="nil"/>
              <w:left w:val="nil"/>
              <w:bottom w:val="single" w:color="auto" w:sz="4" w:space="0"/>
              <w:right w:val="single" w:color="auto" w:sz="4" w:space="0"/>
            </w:tcBorders>
            <w:vAlign w:val="center"/>
          </w:tcPr>
          <w:p w14:paraId="626490D7">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22D73540">
            <w:pPr>
              <w:pStyle w:val="109"/>
              <w:rPr>
                <w:color w:val="auto"/>
              </w:rPr>
            </w:pPr>
            <w:r>
              <w:rPr>
                <w:rFonts w:hint="eastAsia"/>
                <w:b/>
                <w:color w:val="auto"/>
              </w:rPr>
              <w:t>【部门规章】</w:t>
            </w:r>
            <w:r>
              <w:rPr>
                <w:color w:val="auto"/>
              </w:rPr>
              <w:t xml:space="preserve"> </w:t>
            </w:r>
            <w:r>
              <w:rPr>
                <w:rFonts w:hint="eastAsia"/>
                <w:color w:val="auto"/>
              </w:rPr>
              <w:t>《建筑施工企业主要负责人、项目负责人和专职安全生产管理人员安全生产管理规定》（</w:t>
            </w:r>
            <w:r>
              <w:rPr>
                <w:color w:val="auto"/>
              </w:rPr>
              <w:t>2014</w:t>
            </w:r>
            <w:r>
              <w:rPr>
                <w:rFonts w:hint="eastAsia"/>
                <w:color w:val="auto"/>
              </w:rPr>
              <w:t>年住建部令第</w:t>
            </w:r>
            <w:r>
              <w:rPr>
                <w:color w:val="auto"/>
              </w:rPr>
              <w:t>17</w:t>
            </w:r>
            <w:r>
              <w:rPr>
                <w:rFonts w:hint="eastAsia"/>
                <w:color w:val="auto"/>
              </w:rPr>
              <w:t>号）第二十一条</w:t>
            </w:r>
            <w:r>
              <w:rPr>
                <w:color w:val="auto"/>
              </w:rPr>
              <w:t xml:space="preserve">  </w:t>
            </w:r>
            <w:r>
              <w:rPr>
                <w:rFonts w:hint="eastAsia"/>
                <w:color w:val="auto"/>
              </w:rPr>
              <w:t>第二十九条</w:t>
            </w:r>
          </w:p>
        </w:tc>
        <w:tc>
          <w:tcPr>
            <w:tcW w:w="5312" w:type="dxa"/>
            <w:tcBorders>
              <w:top w:val="nil"/>
              <w:left w:val="nil"/>
              <w:bottom w:val="single" w:color="auto" w:sz="4" w:space="0"/>
              <w:right w:val="single" w:color="auto" w:sz="4" w:space="0"/>
            </w:tcBorders>
            <w:vAlign w:val="center"/>
          </w:tcPr>
          <w:p w14:paraId="79E412BD">
            <w:pPr>
              <w:pStyle w:val="109"/>
              <w:rPr>
                <w:b/>
                <w:bCs/>
                <w:color w:val="auto"/>
              </w:rPr>
            </w:pPr>
            <w:r>
              <w:rPr>
                <w:b/>
                <w:bCs/>
                <w:color w:val="auto"/>
              </w:rPr>
              <w:t>1.</w:t>
            </w:r>
            <w:r>
              <w:rPr>
                <w:rFonts w:hint="eastAsia"/>
                <w:b/>
                <w:bCs/>
                <w:color w:val="auto"/>
              </w:rPr>
              <w:t>立案责任：</w:t>
            </w:r>
            <w:r>
              <w:rPr>
                <w:rFonts w:hint="eastAsia"/>
                <w:color w:val="auto"/>
              </w:rPr>
              <w:t>对发现的违法违规行为进行审查，决定是否立案。</w:t>
            </w:r>
            <w:r>
              <w:rPr>
                <w:color w:val="auto"/>
              </w:rPr>
              <w:br w:type="page"/>
            </w:r>
          </w:p>
          <w:p w14:paraId="16D33727">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r>
              <w:rPr>
                <w:color w:val="auto"/>
              </w:rPr>
              <w:br w:type="page"/>
            </w:r>
          </w:p>
          <w:p w14:paraId="76063767">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r>
              <w:rPr>
                <w:color w:val="auto"/>
              </w:rPr>
              <w:br w:type="page"/>
            </w:r>
          </w:p>
          <w:p w14:paraId="226EAD6F">
            <w:pPr>
              <w:pStyle w:val="109"/>
              <w:rPr>
                <w:b/>
                <w:bCs/>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r>
              <w:rPr>
                <w:color w:val="auto"/>
              </w:rPr>
              <w:br w:type="page"/>
            </w:r>
          </w:p>
          <w:p w14:paraId="3CD40521">
            <w:pPr>
              <w:pStyle w:val="109"/>
              <w:rPr>
                <w:b/>
                <w:bCs/>
                <w:color w:val="auto"/>
              </w:rPr>
            </w:pPr>
            <w:r>
              <w:rPr>
                <w:b/>
                <w:bCs/>
                <w:color w:val="auto"/>
              </w:rPr>
              <w:t>5.</w:t>
            </w:r>
            <w:r>
              <w:rPr>
                <w:rFonts w:hint="eastAsia"/>
                <w:b/>
                <w:bCs/>
                <w:color w:val="auto"/>
              </w:rPr>
              <w:t>决定责任：</w:t>
            </w:r>
            <w:r>
              <w:rPr>
                <w:rFonts w:hint="eastAsia"/>
                <w:color w:val="auto"/>
              </w:rPr>
              <w:t>作出处罚决定，制作《行政处罚决定书》。</w:t>
            </w:r>
            <w:r>
              <w:rPr>
                <w:color w:val="auto"/>
              </w:rPr>
              <w:br w:type="page"/>
            </w:r>
          </w:p>
          <w:p w14:paraId="788B6EDD">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3611C14F">
            <w:pPr>
              <w:pStyle w:val="109"/>
              <w:rPr>
                <w:b/>
                <w:bCs/>
                <w:color w:val="auto"/>
              </w:rPr>
            </w:pPr>
            <w:r>
              <w:rPr>
                <w:b/>
                <w:bCs/>
                <w:color w:val="auto"/>
              </w:rPr>
              <w:t>7.</w:t>
            </w:r>
            <w:r>
              <w:rPr>
                <w:rFonts w:hint="eastAsia"/>
                <w:b/>
                <w:bCs/>
                <w:color w:val="auto"/>
              </w:rPr>
              <w:t>执行责任：</w:t>
            </w:r>
            <w:r>
              <w:rPr>
                <w:rFonts w:hint="eastAsia"/>
                <w:color w:val="auto"/>
              </w:rPr>
              <w:t>依照生效的行政处罚决定，依法进行处罚。</w:t>
            </w:r>
            <w:r>
              <w:rPr>
                <w:color w:val="auto"/>
              </w:rPr>
              <w:br w:type="page"/>
            </w:r>
          </w:p>
          <w:p w14:paraId="7316BF1C">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3B800399">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179C6BDF">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5B80F93A">
            <w:pPr>
              <w:widowControl/>
              <w:jc w:val="center"/>
              <w:rPr>
                <w:rFonts w:ascii="宋体" w:cs="宋体"/>
                <w:kern w:val="0"/>
                <w:sz w:val="18"/>
                <w:szCs w:val="18"/>
              </w:rPr>
            </w:pPr>
            <w:r>
              <w:rPr>
                <w:rFonts w:hint="eastAsia" w:ascii="宋体" w:hAnsi="宋体" w:cs="宋体"/>
                <w:kern w:val="0"/>
                <w:sz w:val="18"/>
                <w:szCs w:val="18"/>
              </w:rPr>
              <w:t>　</w:t>
            </w:r>
          </w:p>
        </w:tc>
      </w:tr>
      <w:tr w14:paraId="2336371A">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6C30084E">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113</w:t>
            </w:r>
          </w:p>
        </w:tc>
        <w:tc>
          <w:tcPr>
            <w:tcW w:w="568" w:type="dxa"/>
            <w:tcBorders>
              <w:top w:val="nil"/>
              <w:left w:val="nil"/>
              <w:bottom w:val="single" w:color="auto" w:sz="4" w:space="0"/>
              <w:right w:val="single" w:color="auto" w:sz="4" w:space="0"/>
            </w:tcBorders>
            <w:vAlign w:val="center"/>
          </w:tcPr>
          <w:p w14:paraId="33CEED49">
            <w:pPr>
              <w:widowControl/>
              <w:jc w:val="center"/>
              <w:rPr>
                <w:rFonts w:ascii="宋体" w:cs="宋体"/>
                <w:kern w:val="0"/>
                <w:sz w:val="18"/>
                <w:szCs w:val="18"/>
              </w:rPr>
            </w:pPr>
            <w:r>
              <w:rPr>
                <w:rFonts w:hint="eastAsia" w:ascii="宋体" w:hAnsi="宋体" w:cs="宋体"/>
                <w:kern w:val="0"/>
                <w:sz w:val="18"/>
                <w:szCs w:val="18"/>
              </w:rPr>
              <w:t>行政</w:t>
            </w:r>
          </w:p>
          <w:p w14:paraId="035D79FA">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73B690FA">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-B-12200-140221</w:t>
            </w:r>
          </w:p>
        </w:tc>
        <w:tc>
          <w:tcPr>
            <w:tcW w:w="1249" w:type="dxa"/>
            <w:tcBorders>
              <w:top w:val="nil"/>
              <w:left w:val="nil"/>
              <w:bottom w:val="single" w:color="auto" w:sz="4" w:space="0"/>
              <w:right w:val="single" w:color="auto" w:sz="4" w:space="0"/>
            </w:tcBorders>
            <w:vAlign w:val="center"/>
          </w:tcPr>
          <w:p w14:paraId="1B3F0DC0">
            <w:pPr>
              <w:pStyle w:val="109"/>
              <w:rPr>
                <w:color w:val="auto"/>
              </w:rPr>
            </w:pPr>
            <w:r>
              <w:rPr>
                <w:rFonts w:hint="eastAsia"/>
                <w:color w:val="auto"/>
              </w:rPr>
              <w:t>对市政施工企业未设立安全生产管理机构的处罚</w:t>
            </w:r>
          </w:p>
        </w:tc>
        <w:tc>
          <w:tcPr>
            <w:tcW w:w="616" w:type="dxa"/>
            <w:tcBorders>
              <w:top w:val="nil"/>
              <w:left w:val="nil"/>
              <w:bottom w:val="single" w:color="auto" w:sz="4" w:space="0"/>
              <w:right w:val="single" w:color="auto" w:sz="4" w:space="0"/>
            </w:tcBorders>
            <w:vAlign w:val="center"/>
          </w:tcPr>
          <w:p w14:paraId="116E801C">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0DDEF636">
            <w:pPr>
              <w:pStyle w:val="109"/>
              <w:rPr>
                <w:color w:val="auto"/>
              </w:rPr>
            </w:pPr>
            <w:r>
              <w:rPr>
                <w:rFonts w:hint="eastAsia"/>
                <w:b/>
                <w:color w:val="auto"/>
              </w:rPr>
              <w:t>【部门规章】</w:t>
            </w:r>
            <w:r>
              <w:rPr>
                <w:rFonts w:hint="eastAsia"/>
                <w:color w:val="auto"/>
              </w:rPr>
              <w:t>《建筑施工企业主要负责人、项目负责人和专职安全生产管理人员安全生产管理规定》（</w:t>
            </w:r>
            <w:r>
              <w:rPr>
                <w:color w:val="auto"/>
              </w:rPr>
              <w:t>2014</w:t>
            </w:r>
            <w:r>
              <w:rPr>
                <w:rFonts w:hint="eastAsia"/>
                <w:color w:val="auto"/>
              </w:rPr>
              <w:t>年住建部令第</w:t>
            </w:r>
            <w:r>
              <w:rPr>
                <w:color w:val="auto"/>
              </w:rPr>
              <w:t>17</w:t>
            </w:r>
            <w:r>
              <w:rPr>
                <w:rFonts w:hint="eastAsia"/>
                <w:color w:val="auto"/>
              </w:rPr>
              <w:t>号）第三十条</w:t>
            </w:r>
          </w:p>
        </w:tc>
        <w:tc>
          <w:tcPr>
            <w:tcW w:w="5312" w:type="dxa"/>
            <w:tcBorders>
              <w:top w:val="nil"/>
              <w:left w:val="nil"/>
              <w:bottom w:val="single" w:color="auto" w:sz="4" w:space="0"/>
              <w:right w:val="single" w:color="auto" w:sz="4" w:space="0"/>
            </w:tcBorders>
            <w:vAlign w:val="center"/>
          </w:tcPr>
          <w:p w14:paraId="62F0AFF7">
            <w:pPr>
              <w:pStyle w:val="109"/>
              <w:rPr>
                <w:color w:val="auto"/>
              </w:rPr>
            </w:pPr>
            <w:r>
              <w:rPr>
                <w:b/>
                <w:bCs/>
                <w:color w:val="auto"/>
              </w:rPr>
              <w:t>1.</w:t>
            </w:r>
            <w:r>
              <w:rPr>
                <w:rFonts w:hint="eastAsia"/>
                <w:b/>
                <w:bCs/>
                <w:color w:val="auto"/>
              </w:rPr>
              <w:t>立案责任：</w:t>
            </w:r>
            <w:r>
              <w:rPr>
                <w:rFonts w:hint="eastAsia"/>
                <w:color w:val="auto"/>
              </w:rPr>
              <w:t>对发现的违法违规行为进行审查，决定是否立案。</w:t>
            </w:r>
          </w:p>
          <w:p w14:paraId="7E13CC63">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p>
          <w:p w14:paraId="293FD01E">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p>
          <w:p w14:paraId="588A051A">
            <w:pPr>
              <w:pStyle w:val="109"/>
              <w:rPr>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p>
          <w:p w14:paraId="6ED9D5BC">
            <w:pPr>
              <w:pStyle w:val="109"/>
              <w:rPr>
                <w:color w:val="auto"/>
              </w:rPr>
            </w:pPr>
            <w:r>
              <w:rPr>
                <w:b/>
                <w:bCs/>
                <w:color w:val="auto"/>
              </w:rPr>
              <w:t>5.</w:t>
            </w:r>
            <w:r>
              <w:rPr>
                <w:rFonts w:hint="eastAsia"/>
                <w:b/>
                <w:bCs/>
                <w:color w:val="auto"/>
              </w:rPr>
              <w:t>决定责任：</w:t>
            </w:r>
            <w:r>
              <w:rPr>
                <w:rFonts w:hint="eastAsia"/>
                <w:color w:val="auto"/>
              </w:rPr>
              <w:t>作出处罚决定，制作《行政处罚决定书》。</w:t>
            </w:r>
          </w:p>
          <w:p w14:paraId="3F886E9D">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198879BF">
            <w:pPr>
              <w:pStyle w:val="109"/>
              <w:rPr>
                <w:color w:val="auto"/>
              </w:rPr>
            </w:pPr>
            <w:r>
              <w:rPr>
                <w:b/>
                <w:bCs/>
                <w:color w:val="auto"/>
              </w:rPr>
              <w:t>7.</w:t>
            </w:r>
            <w:r>
              <w:rPr>
                <w:rFonts w:hint="eastAsia"/>
                <w:b/>
                <w:bCs/>
                <w:color w:val="auto"/>
              </w:rPr>
              <w:t>执行责任：</w:t>
            </w:r>
            <w:r>
              <w:rPr>
                <w:rFonts w:hint="eastAsia"/>
                <w:color w:val="auto"/>
              </w:rPr>
              <w:t>依照生效的行政处罚决定，依法进行处罚。</w:t>
            </w:r>
          </w:p>
          <w:p w14:paraId="1733668A">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3DEFA127">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48739768">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p>
        </w:tc>
        <w:tc>
          <w:tcPr>
            <w:tcW w:w="624" w:type="dxa"/>
            <w:tcBorders>
              <w:top w:val="nil"/>
              <w:left w:val="nil"/>
              <w:bottom w:val="single" w:color="auto" w:sz="4" w:space="0"/>
              <w:right w:val="single" w:color="auto" w:sz="4" w:space="0"/>
            </w:tcBorders>
            <w:vAlign w:val="center"/>
          </w:tcPr>
          <w:p w14:paraId="7813F017">
            <w:pPr>
              <w:widowControl/>
              <w:jc w:val="center"/>
              <w:rPr>
                <w:rFonts w:ascii="宋体" w:cs="宋体"/>
                <w:kern w:val="0"/>
                <w:sz w:val="18"/>
                <w:szCs w:val="18"/>
              </w:rPr>
            </w:pPr>
            <w:r>
              <w:rPr>
                <w:rFonts w:hint="eastAsia" w:ascii="宋体" w:hAnsi="宋体" w:cs="宋体"/>
                <w:kern w:val="0"/>
                <w:sz w:val="18"/>
                <w:szCs w:val="18"/>
              </w:rPr>
              <w:t>属地</w:t>
            </w:r>
          </w:p>
        </w:tc>
      </w:tr>
      <w:tr w14:paraId="444136A3">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5AA9415A">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114</w:t>
            </w:r>
          </w:p>
        </w:tc>
        <w:tc>
          <w:tcPr>
            <w:tcW w:w="568" w:type="dxa"/>
            <w:tcBorders>
              <w:top w:val="nil"/>
              <w:left w:val="nil"/>
              <w:bottom w:val="single" w:color="auto" w:sz="4" w:space="0"/>
              <w:right w:val="single" w:color="auto" w:sz="4" w:space="0"/>
            </w:tcBorders>
            <w:vAlign w:val="center"/>
          </w:tcPr>
          <w:p w14:paraId="56729A8F">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29D441D6">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-B-12300-140221</w:t>
            </w:r>
          </w:p>
        </w:tc>
        <w:tc>
          <w:tcPr>
            <w:tcW w:w="1249" w:type="dxa"/>
            <w:tcBorders>
              <w:top w:val="nil"/>
              <w:left w:val="nil"/>
              <w:bottom w:val="single" w:color="auto" w:sz="4" w:space="0"/>
              <w:right w:val="single" w:color="auto" w:sz="4" w:space="0"/>
            </w:tcBorders>
            <w:vAlign w:val="center"/>
          </w:tcPr>
          <w:p w14:paraId="2CAD8CF3">
            <w:pPr>
              <w:pStyle w:val="109"/>
              <w:rPr>
                <w:color w:val="auto"/>
              </w:rPr>
            </w:pPr>
            <w:r>
              <w:rPr>
                <w:rFonts w:hint="eastAsia"/>
                <w:color w:val="auto"/>
              </w:rPr>
              <w:t>对市政施工企业“安管人员”未按规定办理证书变更的处罚</w:t>
            </w:r>
          </w:p>
        </w:tc>
        <w:tc>
          <w:tcPr>
            <w:tcW w:w="616" w:type="dxa"/>
            <w:tcBorders>
              <w:top w:val="nil"/>
              <w:left w:val="nil"/>
              <w:bottom w:val="single" w:color="auto" w:sz="4" w:space="0"/>
              <w:right w:val="single" w:color="auto" w:sz="4" w:space="0"/>
            </w:tcBorders>
            <w:vAlign w:val="center"/>
          </w:tcPr>
          <w:p w14:paraId="143F95C2">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7D9BEE67">
            <w:pPr>
              <w:pStyle w:val="109"/>
              <w:rPr>
                <w:color w:val="auto"/>
              </w:rPr>
            </w:pPr>
            <w:r>
              <w:rPr>
                <w:rFonts w:hint="eastAsia"/>
                <w:b/>
                <w:color w:val="auto"/>
              </w:rPr>
              <w:t>【部门规章】</w:t>
            </w:r>
            <w:r>
              <w:rPr>
                <w:rFonts w:hint="eastAsia"/>
                <w:color w:val="auto"/>
              </w:rPr>
              <w:t>《建筑施工企业主要负责人、项目负责人和专职安全生产管理人员安全生产管理规定》（</w:t>
            </w:r>
            <w:r>
              <w:rPr>
                <w:color w:val="auto"/>
              </w:rPr>
              <w:t>2014</w:t>
            </w:r>
            <w:r>
              <w:rPr>
                <w:rFonts w:hint="eastAsia"/>
                <w:color w:val="auto"/>
              </w:rPr>
              <w:t>年住建部令第</w:t>
            </w:r>
            <w:r>
              <w:rPr>
                <w:color w:val="auto"/>
              </w:rPr>
              <w:t>17</w:t>
            </w:r>
            <w:r>
              <w:rPr>
                <w:rFonts w:hint="eastAsia"/>
                <w:color w:val="auto"/>
              </w:rPr>
              <w:t>号）第三十一条</w:t>
            </w:r>
            <w:r>
              <w:rPr>
                <w:color w:val="auto"/>
              </w:rPr>
              <w:t xml:space="preserve">  </w:t>
            </w:r>
          </w:p>
        </w:tc>
        <w:tc>
          <w:tcPr>
            <w:tcW w:w="5312" w:type="dxa"/>
            <w:tcBorders>
              <w:top w:val="nil"/>
              <w:left w:val="nil"/>
              <w:bottom w:val="single" w:color="auto" w:sz="4" w:space="0"/>
              <w:right w:val="single" w:color="auto" w:sz="4" w:space="0"/>
            </w:tcBorders>
            <w:vAlign w:val="center"/>
          </w:tcPr>
          <w:p w14:paraId="3882B413">
            <w:pPr>
              <w:pStyle w:val="109"/>
              <w:rPr>
                <w:b/>
                <w:bCs/>
                <w:color w:val="auto"/>
              </w:rPr>
            </w:pPr>
            <w:r>
              <w:rPr>
                <w:b/>
                <w:bCs/>
                <w:color w:val="auto"/>
              </w:rPr>
              <w:t>1.</w:t>
            </w:r>
            <w:r>
              <w:rPr>
                <w:rFonts w:hint="eastAsia"/>
                <w:b/>
                <w:bCs/>
                <w:color w:val="auto"/>
              </w:rPr>
              <w:t>立案责任：</w:t>
            </w:r>
            <w:r>
              <w:rPr>
                <w:rFonts w:hint="eastAsia"/>
                <w:color w:val="auto"/>
              </w:rPr>
              <w:t>对发现的违法违规行为进行审查，决定是否立案。</w:t>
            </w:r>
            <w:r>
              <w:rPr>
                <w:color w:val="auto"/>
              </w:rPr>
              <w:br w:type="page"/>
            </w:r>
          </w:p>
          <w:p w14:paraId="5D8E9D4F">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r>
              <w:rPr>
                <w:b/>
                <w:bCs/>
                <w:color w:val="auto"/>
              </w:rPr>
              <w:br w:type="page"/>
            </w:r>
          </w:p>
          <w:p w14:paraId="5D9C6000">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r>
              <w:rPr>
                <w:color w:val="auto"/>
              </w:rPr>
              <w:br w:type="page"/>
            </w:r>
          </w:p>
          <w:p w14:paraId="0CE60D66">
            <w:pPr>
              <w:pStyle w:val="109"/>
              <w:rPr>
                <w:b/>
                <w:bCs/>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r>
              <w:rPr>
                <w:color w:val="auto"/>
              </w:rPr>
              <w:br w:type="page"/>
            </w:r>
          </w:p>
          <w:p w14:paraId="03C096B6">
            <w:pPr>
              <w:pStyle w:val="109"/>
              <w:rPr>
                <w:b/>
                <w:bCs/>
                <w:color w:val="auto"/>
              </w:rPr>
            </w:pPr>
            <w:r>
              <w:rPr>
                <w:b/>
                <w:bCs/>
                <w:color w:val="auto"/>
              </w:rPr>
              <w:t>5.</w:t>
            </w:r>
            <w:r>
              <w:rPr>
                <w:rFonts w:hint="eastAsia"/>
                <w:b/>
                <w:bCs/>
                <w:color w:val="auto"/>
              </w:rPr>
              <w:t>决定责任：</w:t>
            </w:r>
            <w:r>
              <w:rPr>
                <w:rFonts w:hint="eastAsia"/>
                <w:color w:val="auto"/>
              </w:rPr>
              <w:t>作出处罚决定，制作《行政处罚决定书》。</w:t>
            </w:r>
            <w:r>
              <w:rPr>
                <w:color w:val="auto"/>
              </w:rPr>
              <w:br w:type="page"/>
            </w:r>
          </w:p>
          <w:p w14:paraId="17BA99A8">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7086A951">
            <w:pPr>
              <w:pStyle w:val="109"/>
              <w:rPr>
                <w:b/>
                <w:bCs/>
                <w:color w:val="auto"/>
              </w:rPr>
            </w:pPr>
            <w:r>
              <w:rPr>
                <w:b/>
                <w:bCs/>
                <w:color w:val="auto"/>
              </w:rPr>
              <w:t>7.</w:t>
            </w:r>
            <w:r>
              <w:rPr>
                <w:rFonts w:hint="eastAsia"/>
                <w:b/>
                <w:bCs/>
                <w:color w:val="auto"/>
              </w:rPr>
              <w:t>执行责任：</w:t>
            </w:r>
            <w:r>
              <w:rPr>
                <w:rFonts w:hint="eastAsia"/>
                <w:color w:val="auto"/>
              </w:rPr>
              <w:t>依照生效的行政处罚决定，依法进行处罚。</w:t>
            </w:r>
            <w:r>
              <w:rPr>
                <w:color w:val="auto"/>
              </w:rPr>
              <w:br w:type="page"/>
            </w:r>
          </w:p>
          <w:p w14:paraId="5FA7CB6D">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36BDF903">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06291F71">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p>
        </w:tc>
        <w:tc>
          <w:tcPr>
            <w:tcW w:w="624" w:type="dxa"/>
            <w:tcBorders>
              <w:top w:val="nil"/>
              <w:left w:val="nil"/>
              <w:bottom w:val="single" w:color="auto" w:sz="4" w:space="0"/>
              <w:right w:val="single" w:color="auto" w:sz="4" w:space="0"/>
            </w:tcBorders>
            <w:vAlign w:val="center"/>
          </w:tcPr>
          <w:p w14:paraId="1851AE34">
            <w:pPr>
              <w:widowControl/>
              <w:jc w:val="center"/>
              <w:rPr>
                <w:rFonts w:ascii="宋体" w:cs="宋体"/>
                <w:kern w:val="0"/>
                <w:sz w:val="18"/>
                <w:szCs w:val="18"/>
              </w:rPr>
            </w:pPr>
            <w:r>
              <w:rPr>
                <w:rFonts w:hint="eastAsia" w:ascii="宋体" w:hAnsi="宋体" w:cs="宋体"/>
                <w:kern w:val="0"/>
                <w:sz w:val="18"/>
                <w:szCs w:val="18"/>
              </w:rPr>
              <w:t>属地</w:t>
            </w:r>
          </w:p>
        </w:tc>
      </w:tr>
      <w:tr w14:paraId="37EE7641">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2F1EF820">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115</w:t>
            </w:r>
          </w:p>
        </w:tc>
        <w:tc>
          <w:tcPr>
            <w:tcW w:w="568" w:type="dxa"/>
            <w:tcBorders>
              <w:top w:val="nil"/>
              <w:left w:val="nil"/>
              <w:bottom w:val="single" w:color="auto" w:sz="4" w:space="0"/>
              <w:right w:val="single" w:color="auto" w:sz="4" w:space="0"/>
            </w:tcBorders>
            <w:vAlign w:val="center"/>
          </w:tcPr>
          <w:p w14:paraId="20517C7E">
            <w:pPr>
              <w:widowControl/>
              <w:jc w:val="center"/>
              <w:rPr>
                <w:rFonts w:ascii="宋体" w:cs="宋体"/>
                <w:kern w:val="0"/>
                <w:sz w:val="18"/>
                <w:szCs w:val="18"/>
              </w:rPr>
            </w:pPr>
            <w:r>
              <w:rPr>
                <w:rFonts w:hint="eastAsia" w:ascii="宋体" w:hAnsi="宋体" w:cs="宋体"/>
                <w:kern w:val="0"/>
                <w:sz w:val="18"/>
                <w:szCs w:val="18"/>
              </w:rPr>
              <w:t>行政</w:t>
            </w:r>
          </w:p>
          <w:p w14:paraId="29FEF4AC">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34A76FE6">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-B-12400-140221</w:t>
            </w:r>
          </w:p>
        </w:tc>
        <w:tc>
          <w:tcPr>
            <w:tcW w:w="1249" w:type="dxa"/>
            <w:tcBorders>
              <w:top w:val="nil"/>
              <w:left w:val="nil"/>
              <w:bottom w:val="single" w:color="auto" w:sz="4" w:space="0"/>
              <w:right w:val="single" w:color="auto" w:sz="4" w:space="0"/>
            </w:tcBorders>
            <w:vAlign w:val="center"/>
          </w:tcPr>
          <w:p w14:paraId="59A11957">
            <w:pPr>
              <w:pStyle w:val="109"/>
              <w:rPr>
                <w:color w:val="auto"/>
              </w:rPr>
            </w:pPr>
            <w:r>
              <w:rPr>
                <w:rFonts w:hint="eastAsia"/>
                <w:color w:val="auto"/>
              </w:rPr>
              <w:t>对市政施工企业非法转让安全生产考核合格证书的处罚</w:t>
            </w:r>
          </w:p>
        </w:tc>
        <w:tc>
          <w:tcPr>
            <w:tcW w:w="616" w:type="dxa"/>
            <w:tcBorders>
              <w:top w:val="nil"/>
              <w:left w:val="nil"/>
              <w:bottom w:val="single" w:color="auto" w:sz="4" w:space="0"/>
              <w:right w:val="single" w:color="auto" w:sz="4" w:space="0"/>
            </w:tcBorders>
            <w:vAlign w:val="center"/>
          </w:tcPr>
          <w:p w14:paraId="50D6DF8A">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69E96FE9">
            <w:pPr>
              <w:pStyle w:val="109"/>
              <w:rPr>
                <w:color w:val="auto"/>
              </w:rPr>
            </w:pPr>
            <w:r>
              <w:rPr>
                <w:rFonts w:hint="eastAsia"/>
                <w:b/>
                <w:color w:val="auto"/>
              </w:rPr>
              <w:t>【部门规章】</w:t>
            </w:r>
            <w:r>
              <w:rPr>
                <w:rFonts w:hint="eastAsia"/>
                <w:color w:val="auto"/>
              </w:rPr>
              <w:t>《建筑施工企业主要负责人、项目负责人和专职安全生产管理人员安全生产管理规定》（</w:t>
            </w:r>
            <w:r>
              <w:rPr>
                <w:color w:val="auto"/>
              </w:rPr>
              <w:t>2014</w:t>
            </w:r>
            <w:r>
              <w:rPr>
                <w:rFonts w:hint="eastAsia"/>
                <w:color w:val="auto"/>
              </w:rPr>
              <w:t>年住建部令第</w:t>
            </w:r>
            <w:r>
              <w:rPr>
                <w:color w:val="auto"/>
              </w:rPr>
              <w:t>17</w:t>
            </w:r>
            <w:r>
              <w:rPr>
                <w:rFonts w:hint="eastAsia"/>
                <w:color w:val="auto"/>
              </w:rPr>
              <w:t>号）第十三条</w:t>
            </w:r>
            <w:r>
              <w:rPr>
                <w:color w:val="auto"/>
              </w:rPr>
              <w:t xml:space="preserve">  </w:t>
            </w:r>
            <w:r>
              <w:rPr>
                <w:rFonts w:hint="eastAsia"/>
                <w:color w:val="auto"/>
              </w:rPr>
              <w:t>第二十八条　</w:t>
            </w:r>
          </w:p>
        </w:tc>
        <w:tc>
          <w:tcPr>
            <w:tcW w:w="5312" w:type="dxa"/>
            <w:tcBorders>
              <w:top w:val="nil"/>
              <w:left w:val="nil"/>
              <w:bottom w:val="single" w:color="auto" w:sz="4" w:space="0"/>
              <w:right w:val="single" w:color="auto" w:sz="4" w:space="0"/>
            </w:tcBorders>
            <w:vAlign w:val="center"/>
          </w:tcPr>
          <w:p w14:paraId="5F563C4A">
            <w:pPr>
              <w:pStyle w:val="109"/>
              <w:rPr>
                <w:color w:val="auto"/>
              </w:rPr>
            </w:pPr>
            <w:r>
              <w:rPr>
                <w:b/>
                <w:bCs/>
                <w:color w:val="auto"/>
              </w:rPr>
              <w:t>1.</w:t>
            </w:r>
            <w:r>
              <w:rPr>
                <w:rFonts w:hint="eastAsia"/>
                <w:b/>
                <w:bCs/>
                <w:color w:val="auto"/>
              </w:rPr>
              <w:t>立案责任：</w:t>
            </w:r>
            <w:r>
              <w:rPr>
                <w:rFonts w:hint="eastAsia"/>
                <w:color w:val="auto"/>
              </w:rPr>
              <w:t>对发现的违法违规行为进行审查，决定是否立案。</w:t>
            </w:r>
          </w:p>
          <w:p w14:paraId="0DE52BF8">
            <w:pPr>
              <w:pStyle w:val="109"/>
              <w:rPr>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p>
          <w:p w14:paraId="20E5BD3D">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p>
          <w:p w14:paraId="59F775F5">
            <w:pPr>
              <w:pStyle w:val="109"/>
              <w:rPr>
                <w:color w:val="auto"/>
              </w:rPr>
            </w:pPr>
            <w:r>
              <w:rPr>
                <w:b/>
                <w:color w:val="auto"/>
              </w:rPr>
              <w:t>4.</w:t>
            </w:r>
            <w:r>
              <w:rPr>
                <w:rFonts w:hint="eastAsia"/>
                <w:b/>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p>
          <w:p w14:paraId="0086D639">
            <w:pPr>
              <w:pStyle w:val="109"/>
              <w:rPr>
                <w:color w:val="auto"/>
              </w:rPr>
            </w:pPr>
            <w:r>
              <w:rPr>
                <w:b/>
                <w:bCs/>
                <w:color w:val="auto"/>
              </w:rPr>
              <w:t>5.</w:t>
            </w:r>
            <w:r>
              <w:rPr>
                <w:rFonts w:hint="eastAsia"/>
                <w:b/>
                <w:bCs/>
                <w:color w:val="auto"/>
              </w:rPr>
              <w:t>决定责任：</w:t>
            </w:r>
            <w:r>
              <w:rPr>
                <w:rFonts w:hint="eastAsia"/>
                <w:color w:val="auto"/>
              </w:rPr>
              <w:t>作出处罚决定，制作《行政处罚决定书》。</w:t>
            </w:r>
          </w:p>
          <w:p w14:paraId="29C3E7C5">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7686CAF4">
            <w:pPr>
              <w:pStyle w:val="109"/>
              <w:rPr>
                <w:color w:val="auto"/>
              </w:rPr>
            </w:pPr>
            <w:r>
              <w:rPr>
                <w:b/>
                <w:bCs/>
                <w:color w:val="auto"/>
              </w:rPr>
              <w:t>7.</w:t>
            </w:r>
            <w:r>
              <w:rPr>
                <w:rFonts w:hint="eastAsia"/>
                <w:b/>
                <w:bCs/>
                <w:color w:val="auto"/>
              </w:rPr>
              <w:t>执行责任：</w:t>
            </w:r>
            <w:r>
              <w:rPr>
                <w:rFonts w:hint="eastAsia"/>
                <w:color w:val="auto"/>
              </w:rPr>
              <w:t>依照生效的行政处罚决定，依法进行处罚。</w:t>
            </w:r>
          </w:p>
          <w:p w14:paraId="014D35BC">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4AC1E88E">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57E01CA5">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40C4EACA">
            <w:pPr>
              <w:widowControl/>
              <w:jc w:val="center"/>
              <w:rPr>
                <w:rFonts w:ascii="宋体" w:cs="宋体"/>
                <w:kern w:val="0"/>
                <w:sz w:val="18"/>
                <w:szCs w:val="18"/>
              </w:rPr>
            </w:pPr>
            <w:r>
              <w:rPr>
                <w:rFonts w:hint="eastAsia" w:ascii="宋体" w:hAnsi="宋体" w:cs="宋体"/>
                <w:kern w:val="0"/>
                <w:sz w:val="18"/>
                <w:szCs w:val="18"/>
              </w:rPr>
              <w:t>属地</w:t>
            </w:r>
          </w:p>
        </w:tc>
      </w:tr>
      <w:tr w14:paraId="01FDC308">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0965F1BF">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116</w:t>
            </w:r>
          </w:p>
        </w:tc>
        <w:tc>
          <w:tcPr>
            <w:tcW w:w="568" w:type="dxa"/>
            <w:tcBorders>
              <w:top w:val="nil"/>
              <w:left w:val="nil"/>
              <w:bottom w:val="single" w:color="auto" w:sz="4" w:space="0"/>
              <w:right w:val="single" w:color="auto" w:sz="4" w:space="0"/>
            </w:tcBorders>
            <w:vAlign w:val="center"/>
          </w:tcPr>
          <w:p w14:paraId="41AAAD09">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24519FB9">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-B-12500-140221</w:t>
            </w:r>
          </w:p>
        </w:tc>
        <w:tc>
          <w:tcPr>
            <w:tcW w:w="1249" w:type="dxa"/>
            <w:tcBorders>
              <w:top w:val="nil"/>
              <w:left w:val="nil"/>
              <w:bottom w:val="single" w:color="auto" w:sz="4" w:space="0"/>
              <w:right w:val="single" w:color="auto" w:sz="4" w:space="0"/>
            </w:tcBorders>
            <w:vAlign w:val="center"/>
          </w:tcPr>
          <w:p w14:paraId="48E6641E">
            <w:pPr>
              <w:pStyle w:val="109"/>
              <w:rPr>
                <w:color w:val="auto"/>
              </w:rPr>
            </w:pPr>
            <w:r>
              <w:rPr>
                <w:rFonts w:hint="eastAsia"/>
                <w:color w:val="auto"/>
              </w:rPr>
              <w:t>对未按照资质等级承担城市道路的设计、施工任务的处罚</w:t>
            </w:r>
          </w:p>
        </w:tc>
        <w:tc>
          <w:tcPr>
            <w:tcW w:w="616" w:type="dxa"/>
            <w:tcBorders>
              <w:top w:val="nil"/>
              <w:left w:val="nil"/>
              <w:bottom w:val="single" w:color="auto" w:sz="4" w:space="0"/>
              <w:right w:val="single" w:color="auto" w:sz="4" w:space="0"/>
            </w:tcBorders>
            <w:vAlign w:val="center"/>
          </w:tcPr>
          <w:p w14:paraId="576EB8FF">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0B811C24">
            <w:pPr>
              <w:pStyle w:val="109"/>
              <w:rPr>
                <w:color w:val="auto"/>
              </w:rPr>
            </w:pPr>
            <w:r>
              <w:rPr>
                <w:rFonts w:hint="eastAsia"/>
                <w:b/>
                <w:color w:val="auto"/>
              </w:rPr>
              <w:t>【行政法规】</w:t>
            </w:r>
            <w:r>
              <w:rPr>
                <w:rFonts w:hint="eastAsia"/>
                <w:color w:val="auto"/>
              </w:rPr>
              <w:t>《城市道路管理条例》（国务院令第</w:t>
            </w:r>
            <w:r>
              <w:rPr>
                <w:color w:val="auto"/>
              </w:rPr>
              <w:t>198</w:t>
            </w:r>
            <w:r>
              <w:rPr>
                <w:rFonts w:hint="eastAsia"/>
                <w:color w:val="auto"/>
              </w:rPr>
              <w:t>号）</w:t>
            </w:r>
            <w:r>
              <w:rPr>
                <w:color w:val="auto"/>
              </w:rPr>
              <w:t xml:space="preserve"> </w:t>
            </w:r>
            <w:r>
              <w:rPr>
                <w:rFonts w:hint="eastAsia"/>
                <w:color w:val="auto"/>
              </w:rPr>
              <w:t>第三十九条</w:t>
            </w:r>
            <w:r>
              <w:rPr>
                <w:color w:val="auto"/>
              </w:rPr>
              <w:t xml:space="preserve"> </w:t>
            </w:r>
            <w:r>
              <w:rPr>
                <w:rFonts w:hint="eastAsia"/>
                <w:color w:val="auto"/>
              </w:rPr>
              <w:t>　</w:t>
            </w:r>
          </w:p>
        </w:tc>
        <w:tc>
          <w:tcPr>
            <w:tcW w:w="5312" w:type="dxa"/>
            <w:tcBorders>
              <w:top w:val="nil"/>
              <w:left w:val="nil"/>
              <w:bottom w:val="single" w:color="auto" w:sz="4" w:space="0"/>
              <w:right w:val="single" w:color="auto" w:sz="4" w:space="0"/>
            </w:tcBorders>
            <w:vAlign w:val="center"/>
          </w:tcPr>
          <w:p w14:paraId="1C93B4C1">
            <w:pPr>
              <w:pStyle w:val="109"/>
              <w:rPr>
                <w:b/>
                <w:bCs/>
                <w:color w:val="auto"/>
              </w:rPr>
            </w:pPr>
            <w:r>
              <w:rPr>
                <w:b/>
                <w:bCs/>
                <w:color w:val="auto"/>
              </w:rPr>
              <w:t>1.</w:t>
            </w:r>
            <w:r>
              <w:rPr>
                <w:rFonts w:hint="eastAsia"/>
                <w:b/>
                <w:bCs/>
                <w:color w:val="auto"/>
              </w:rPr>
              <w:t>立案责任：</w:t>
            </w:r>
            <w:r>
              <w:rPr>
                <w:rFonts w:hint="eastAsia"/>
                <w:color w:val="auto"/>
              </w:rPr>
              <w:t>对发现的违法违规行为进行审查，决定是否立案。</w:t>
            </w:r>
            <w:r>
              <w:rPr>
                <w:color w:val="auto"/>
              </w:rPr>
              <w:br w:type="page"/>
            </w:r>
          </w:p>
          <w:p w14:paraId="5CED8D1E">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r>
              <w:rPr>
                <w:color w:val="auto"/>
              </w:rPr>
              <w:br w:type="page"/>
            </w:r>
          </w:p>
          <w:p w14:paraId="44ACAAFA">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r>
              <w:rPr>
                <w:color w:val="auto"/>
              </w:rPr>
              <w:br w:type="page"/>
            </w:r>
          </w:p>
          <w:p w14:paraId="2CBAD911">
            <w:pPr>
              <w:pStyle w:val="109"/>
              <w:rPr>
                <w:b/>
                <w:bCs/>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r>
              <w:rPr>
                <w:color w:val="auto"/>
              </w:rPr>
              <w:br w:type="page"/>
            </w:r>
          </w:p>
          <w:p w14:paraId="7A67F14C">
            <w:pPr>
              <w:pStyle w:val="109"/>
              <w:rPr>
                <w:b/>
                <w:bCs/>
                <w:color w:val="auto"/>
              </w:rPr>
            </w:pPr>
            <w:r>
              <w:rPr>
                <w:b/>
                <w:bCs/>
                <w:color w:val="auto"/>
              </w:rPr>
              <w:t>5.</w:t>
            </w:r>
            <w:r>
              <w:rPr>
                <w:rFonts w:hint="eastAsia"/>
                <w:b/>
                <w:bCs/>
                <w:color w:val="auto"/>
              </w:rPr>
              <w:t>决定责任：</w:t>
            </w:r>
            <w:r>
              <w:rPr>
                <w:rFonts w:hint="eastAsia"/>
                <w:color w:val="auto"/>
              </w:rPr>
              <w:t>作出处罚决定，制作《行政处罚决定书》。</w:t>
            </w:r>
            <w:r>
              <w:rPr>
                <w:color w:val="auto"/>
              </w:rPr>
              <w:br w:type="page"/>
            </w:r>
          </w:p>
          <w:p w14:paraId="22177CA6">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6C09F591">
            <w:pPr>
              <w:pStyle w:val="109"/>
              <w:rPr>
                <w:b/>
                <w:bCs/>
                <w:color w:val="auto"/>
              </w:rPr>
            </w:pPr>
            <w:r>
              <w:rPr>
                <w:b/>
                <w:bCs/>
                <w:color w:val="auto"/>
              </w:rPr>
              <w:t>7.</w:t>
            </w:r>
            <w:r>
              <w:rPr>
                <w:rFonts w:hint="eastAsia"/>
                <w:b/>
                <w:bCs/>
                <w:color w:val="auto"/>
              </w:rPr>
              <w:t>执行责任：</w:t>
            </w:r>
            <w:r>
              <w:rPr>
                <w:rFonts w:hint="eastAsia"/>
                <w:color w:val="auto"/>
              </w:rPr>
              <w:t>依照生效的行政处罚决定，依法进行处罚。</w:t>
            </w:r>
            <w:r>
              <w:rPr>
                <w:color w:val="auto"/>
              </w:rPr>
              <w:br w:type="page"/>
            </w:r>
          </w:p>
          <w:p w14:paraId="1B9A56F2">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67B8312D">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4BD434C0">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64FEA08F">
            <w:pPr>
              <w:widowControl/>
              <w:jc w:val="center"/>
              <w:rPr>
                <w:rFonts w:ascii="宋体" w:cs="宋体"/>
                <w:kern w:val="0"/>
                <w:sz w:val="18"/>
                <w:szCs w:val="18"/>
              </w:rPr>
            </w:pPr>
            <w:r>
              <w:rPr>
                <w:rFonts w:hint="eastAsia" w:ascii="宋体" w:hAnsi="宋体" w:cs="宋体"/>
                <w:kern w:val="0"/>
                <w:sz w:val="18"/>
                <w:szCs w:val="18"/>
              </w:rPr>
              <w:t>属地</w:t>
            </w:r>
          </w:p>
        </w:tc>
      </w:tr>
      <w:tr w14:paraId="31A3DD95">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004D6D1C">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117</w:t>
            </w:r>
          </w:p>
        </w:tc>
        <w:tc>
          <w:tcPr>
            <w:tcW w:w="568" w:type="dxa"/>
            <w:tcBorders>
              <w:top w:val="nil"/>
              <w:left w:val="nil"/>
              <w:bottom w:val="single" w:color="auto" w:sz="4" w:space="0"/>
              <w:right w:val="single" w:color="auto" w:sz="4" w:space="0"/>
            </w:tcBorders>
            <w:vAlign w:val="center"/>
          </w:tcPr>
          <w:p w14:paraId="6CD21BEF">
            <w:pPr>
              <w:widowControl/>
              <w:jc w:val="center"/>
              <w:rPr>
                <w:rFonts w:ascii="宋体" w:cs="宋体"/>
                <w:kern w:val="0"/>
                <w:sz w:val="18"/>
                <w:szCs w:val="18"/>
              </w:rPr>
            </w:pPr>
            <w:r>
              <w:rPr>
                <w:rFonts w:hint="eastAsia" w:ascii="宋体" w:hAnsi="宋体" w:cs="宋体"/>
                <w:kern w:val="0"/>
                <w:sz w:val="18"/>
                <w:szCs w:val="18"/>
              </w:rPr>
              <w:t>行政</w:t>
            </w:r>
          </w:p>
          <w:p w14:paraId="1308AFD8">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16FE6DE8">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-B-12600-140221</w:t>
            </w:r>
          </w:p>
        </w:tc>
        <w:tc>
          <w:tcPr>
            <w:tcW w:w="1249" w:type="dxa"/>
            <w:tcBorders>
              <w:top w:val="nil"/>
              <w:left w:val="nil"/>
              <w:bottom w:val="single" w:color="auto" w:sz="4" w:space="0"/>
              <w:right w:val="single" w:color="auto" w:sz="4" w:space="0"/>
            </w:tcBorders>
            <w:vAlign w:val="center"/>
          </w:tcPr>
          <w:p w14:paraId="5D11C604">
            <w:pPr>
              <w:pStyle w:val="109"/>
              <w:rPr>
                <w:color w:val="auto"/>
              </w:rPr>
            </w:pPr>
            <w:r>
              <w:rPr>
                <w:rFonts w:hint="eastAsia"/>
                <w:color w:val="auto"/>
              </w:rPr>
              <w:t>对擅自使用未经验收或者验收不合格的城市道路的处罚</w:t>
            </w:r>
          </w:p>
        </w:tc>
        <w:tc>
          <w:tcPr>
            <w:tcW w:w="616" w:type="dxa"/>
            <w:tcBorders>
              <w:top w:val="nil"/>
              <w:left w:val="nil"/>
              <w:bottom w:val="single" w:color="auto" w:sz="4" w:space="0"/>
              <w:right w:val="single" w:color="auto" w:sz="4" w:space="0"/>
            </w:tcBorders>
            <w:vAlign w:val="center"/>
          </w:tcPr>
          <w:p w14:paraId="180EF642">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5291B7CD">
            <w:pPr>
              <w:pStyle w:val="109"/>
              <w:rPr>
                <w:color w:val="auto"/>
              </w:rPr>
            </w:pPr>
            <w:r>
              <w:rPr>
                <w:rFonts w:hint="eastAsia"/>
                <w:b/>
                <w:color w:val="auto"/>
              </w:rPr>
              <w:t>【行政法规】</w:t>
            </w:r>
            <w:r>
              <w:rPr>
                <w:rFonts w:hint="eastAsia"/>
                <w:color w:val="auto"/>
              </w:rPr>
              <w:t>《城市道路管理条例》（国务院令第</w:t>
            </w:r>
            <w:r>
              <w:rPr>
                <w:color w:val="auto"/>
              </w:rPr>
              <w:t>198</w:t>
            </w:r>
            <w:r>
              <w:rPr>
                <w:rFonts w:hint="eastAsia"/>
                <w:color w:val="auto"/>
              </w:rPr>
              <w:t>号）第四十条</w:t>
            </w:r>
            <w:r>
              <w:rPr>
                <w:color w:val="auto"/>
              </w:rPr>
              <w:t xml:space="preserve"> </w:t>
            </w:r>
          </w:p>
        </w:tc>
        <w:tc>
          <w:tcPr>
            <w:tcW w:w="5312" w:type="dxa"/>
            <w:tcBorders>
              <w:top w:val="nil"/>
              <w:left w:val="nil"/>
              <w:bottom w:val="single" w:color="auto" w:sz="4" w:space="0"/>
              <w:right w:val="single" w:color="auto" w:sz="4" w:space="0"/>
            </w:tcBorders>
            <w:vAlign w:val="center"/>
          </w:tcPr>
          <w:p w14:paraId="64B10A7A">
            <w:pPr>
              <w:pStyle w:val="109"/>
              <w:rPr>
                <w:color w:val="auto"/>
              </w:rPr>
            </w:pPr>
            <w:r>
              <w:rPr>
                <w:b/>
                <w:bCs/>
                <w:color w:val="auto"/>
              </w:rPr>
              <w:t>1.</w:t>
            </w:r>
            <w:r>
              <w:rPr>
                <w:rFonts w:hint="eastAsia"/>
                <w:b/>
                <w:bCs/>
                <w:color w:val="auto"/>
              </w:rPr>
              <w:t>立案责任：</w:t>
            </w:r>
            <w:r>
              <w:rPr>
                <w:rFonts w:hint="eastAsia"/>
                <w:color w:val="auto"/>
              </w:rPr>
              <w:t>对发现的违法违规行为进行审查，决定是否立案。</w:t>
            </w:r>
          </w:p>
          <w:p w14:paraId="2D771904">
            <w:pPr>
              <w:pStyle w:val="109"/>
              <w:rPr>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p>
          <w:p w14:paraId="0366E231">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p>
          <w:p w14:paraId="28EF238A">
            <w:pPr>
              <w:pStyle w:val="109"/>
              <w:rPr>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p>
          <w:p w14:paraId="1FF7243B">
            <w:pPr>
              <w:pStyle w:val="109"/>
              <w:rPr>
                <w:b/>
                <w:bCs/>
                <w:color w:val="auto"/>
              </w:rPr>
            </w:pPr>
            <w:r>
              <w:rPr>
                <w:b/>
                <w:bCs/>
                <w:color w:val="auto"/>
              </w:rPr>
              <w:t>5.</w:t>
            </w:r>
            <w:r>
              <w:rPr>
                <w:rFonts w:hint="eastAsia"/>
                <w:b/>
                <w:bCs/>
                <w:color w:val="auto"/>
              </w:rPr>
              <w:t>决定责任：</w:t>
            </w:r>
            <w:r>
              <w:rPr>
                <w:rFonts w:hint="eastAsia"/>
                <w:color w:val="auto"/>
              </w:rPr>
              <w:t>作出处罚决定，制作《行政处罚决定书》。</w:t>
            </w:r>
          </w:p>
          <w:p w14:paraId="03B12B38">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13E716CA">
            <w:pPr>
              <w:pStyle w:val="109"/>
              <w:rPr>
                <w:b/>
                <w:bCs/>
                <w:color w:val="auto"/>
              </w:rPr>
            </w:pPr>
            <w:r>
              <w:rPr>
                <w:b/>
                <w:bCs/>
                <w:color w:val="auto"/>
              </w:rPr>
              <w:t>7.</w:t>
            </w:r>
            <w:r>
              <w:rPr>
                <w:rFonts w:hint="eastAsia"/>
                <w:b/>
                <w:bCs/>
                <w:color w:val="auto"/>
              </w:rPr>
              <w:t>执行责任：</w:t>
            </w:r>
            <w:r>
              <w:rPr>
                <w:rFonts w:hint="eastAsia"/>
                <w:color w:val="auto"/>
              </w:rPr>
              <w:t>依照生效的行政处罚决定，依法进行处罚。</w:t>
            </w:r>
          </w:p>
          <w:p w14:paraId="19A6189A">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360C59B0">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583E33AA">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1DD468C0">
            <w:pPr>
              <w:widowControl/>
              <w:jc w:val="center"/>
              <w:rPr>
                <w:rFonts w:ascii="宋体" w:cs="宋体"/>
                <w:kern w:val="0"/>
                <w:sz w:val="18"/>
                <w:szCs w:val="18"/>
              </w:rPr>
            </w:pPr>
            <w:r>
              <w:rPr>
                <w:rFonts w:hint="eastAsia" w:ascii="宋体" w:hAnsi="宋体" w:cs="宋体"/>
                <w:kern w:val="0"/>
                <w:sz w:val="18"/>
                <w:szCs w:val="18"/>
              </w:rPr>
              <w:t>属地</w:t>
            </w:r>
          </w:p>
        </w:tc>
      </w:tr>
      <w:tr w14:paraId="2262A94D">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61FA13BA">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118</w:t>
            </w:r>
          </w:p>
        </w:tc>
        <w:tc>
          <w:tcPr>
            <w:tcW w:w="568" w:type="dxa"/>
            <w:tcBorders>
              <w:top w:val="nil"/>
              <w:left w:val="nil"/>
              <w:bottom w:val="single" w:color="auto" w:sz="4" w:space="0"/>
              <w:right w:val="single" w:color="auto" w:sz="4" w:space="0"/>
            </w:tcBorders>
            <w:vAlign w:val="center"/>
          </w:tcPr>
          <w:p w14:paraId="44D01AFA">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1C85F3EF">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-B-12700-140221</w:t>
            </w:r>
          </w:p>
        </w:tc>
        <w:tc>
          <w:tcPr>
            <w:tcW w:w="1249" w:type="dxa"/>
            <w:tcBorders>
              <w:top w:val="nil"/>
              <w:left w:val="nil"/>
              <w:bottom w:val="single" w:color="auto" w:sz="4" w:space="0"/>
              <w:right w:val="single" w:color="auto" w:sz="4" w:space="0"/>
            </w:tcBorders>
            <w:vAlign w:val="center"/>
          </w:tcPr>
          <w:p w14:paraId="52A059E8">
            <w:pPr>
              <w:pStyle w:val="109"/>
              <w:rPr>
                <w:color w:val="auto"/>
              </w:rPr>
            </w:pPr>
            <w:r>
              <w:rPr>
                <w:rFonts w:hint="eastAsia"/>
                <w:color w:val="auto"/>
              </w:rPr>
              <w:t>对未对城市道路附属设施的缺损及时补缺或者修复的处罚</w:t>
            </w:r>
          </w:p>
        </w:tc>
        <w:tc>
          <w:tcPr>
            <w:tcW w:w="616" w:type="dxa"/>
            <w:tcBorders>
              <w:top w:val="nil"/>
              <w:left w:val="nil"/>
              <w:bottom w:val="single" w:color="auto" w:sz="4" w:space="0"/>
              <w:right w:val="single" w:color="auto" w:sz="4" w:space="0"/>
            </w:tcBorders>
            <w:vAlign w:val="center"/>
          </w:tcPr>
          <w:p w14:paraId="0A4CF37E">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661BC45C">
            <w:pPr>
              <w:pStyle w:val="109"/>
              <w:rPr>
                <w:color w:val="auto"/>
              </w:rPr>
            </w:pPr>
            <w:r>
              <w:rPr>
                <w:rFonts w:hint="eastAsia"/>
                <w:b/>
                <w:color w:val="auto"/>
              </w:rPr>
              <w:t>【行政法规】</w:t>
            </w:r>
            <w:r>
              <w:rPr>
                <w:rFonts w:hint="eastAsia"/>
                <w:color w:val="auto"/>
              </w:rPr>
              <w:t>《城市道路管理条例》（国务院令第</w:t>
            </w:r>
            <w:r>
              <w:rPr>
                <w:color w:val="auto"/>
              </w:rPr>
              <w:t>198</w:t>
            </w:r>
            <w:r>
              <w:rPr>
                <w:rFonts w:hint="eastAsia"/>
                <w:color w:val="auto"/>
              </w:rPr>
              <w:t>号）</w:t>
            </w:r>
            <w:r>
              <w:rPr>
                <w:color w:val="auto"/>
              </w:rPr>
              <w:t xml:space="preserve"> </w:t>
            </w:r>
            <w:r>
              <w:rPr>
                <w:rFonts w:hint="eastAsia"/>
                <w:color w:val="auto"/>
              </w:rPr>
              <w:t>第四十二条</w:t>
            </w:r>
            <w:r>
              <w:rPr>
                <w:color w:val="auto"/>
              </w:rPr>
              <w:t xml:space="preserve">   </w:t>
            </w:r>
          </w:p>
        </w:tc>
        <w:tc>
          <w:tcPr>
            <w:tcW w:w="5312" w:type="dxa"/>
            <w:tcBorders>
              <w:top w:val="nil"/>
              <w:left w:val="nil"/>
              <w:bottom w:val="single" w:color="auto" w:sz="4" w:space="0"/>
              <w:right w:val="single" w:color="auto" w:sz="4" w:space="0"/>
            </w:tcBorders>
            <w:vAlign w:val="center"/>
          </w:tcPr>
          <w:p w14:paraId="028BC1AE">
            <w:pPr>
              <w:pStyle w:val="109"/>
              <w:rPr>
                <w:b/>
                <w:bCs/>
                <w:color w:val="auto"/>
              </w:rPr>
            </w:pPr>
            <w:r>
              <w:rPr>
                <w:b/>
                <w:bCs/>
                <w:color w:val="auto"/>
              </w:rPr>
              <w:t>1.</w:t>
            </w:r>
            <w:r>
              <w:rPr>
                <w:rFonts w:hint="eastAsia"/>
                <w:b/>
                <w:bCs/>
                <w:color w:val="auto"/>
              </w:rPr>
              <w:t>立案责任：</w:t>
            </w:r>
            <w:r>
              <w:rPr>
                <w:rFonts w:hint="eastAsia"/>
                <w:color w:val="auto"/>
              </w:rPr>
              <w:t>对发现的违法违规行为进行审查，决定是否立案。</w:t>
            </w:r>
            <w:r>
              <w:rPr>
                <w:color w:val="auto"/>
              </w:rPr>
              <w:br w:type="page"/>
            </w:r>
          </w:p>
          <w:p w14:paraId="2A8ABD04">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r>
              <w:rPr>
                <w:color w:val="auto"/>
              </w:rPr>
              <w:br w:type="page"/>
            </w:r>
          </w:p>
          <w:p w14:paraId="39FADD11">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r>
              <w:rPr>
                <w:color w:val="auto"/>
              </w:rPr>
              <w:br w:type="page"/>
            </w:r>
          </w:p>
          <w:p w14:paraId="65221153">
            <w:pPr>
              <w:pStyle w:val="109"/>
              <w:rPr>
                <w:b/>
                <w:bCs/>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r>
              <w:rPr>
                <w:color w:val="auto"/>
              </w:rPr>
              <w:br w:type="page"/>
            </w:r>
          </w:p>
          <w:p w14:paraId="145BAA42">
            <w:pPr>
              <w:pStyle w:val="109"/>
              <w:rPr>
                <w:b/>
                <w:bCs/>
                <w:color w:val="auto"/>
              </w:rPr>
            </w:pPr>
            <w:r>
              <w:rPr>
                <w:b/>
                <w:bCs/>
                <w:color w:val="auto"/>
              </w:rPr>
              <w:t>5.</w:t>
            </w:r>
            <w:r>
              <w:rPr>
                <w:rFonts w:hint="eastAsia"/>
                <w:b/>
                <w:bCs/>
                <w:color w:val="auto"/>
              </w:rPr>
              <w:t>决定责任：</w:t>
            </w:r>
            <w:r>
              <w:rPr>
                <w:rFonts w:hint="eastAsia"/>
                <w:color w:val="auto"/>
              </w:rPr>
              <w:t>作出处罚决定，制作《行政处罚决定书》。</w:t>
            </w:r>
            <w:r>
              <w:rPr>
                <w:color w:val="auto"/>
              </w:rPr>
              <w:br w:type="page"/>
            </w:r>
          </w:p>
          <w:p w14:paraId="0DF9E154">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6CFCD26D">
            <w:pPr>
              <w:pStyle w:val="109"/>
              <w:rPr>
                <w:b/>
                <w:bCs/>
                <w:color w:val="auto"/>
              </w:rPr>
            </w:pPr>
            <w:r>
              <w:rPr>
                <w:b/>
                <w:bCs/>
                <w:color w:val="auto"/>
              </w:rPr>
              <w:t>7.</w:t>
            </w:r>
            <w:r>
              <w:rPr>
                <w:rFonts w:hint="eastAsia"/>
                <w:b/>
                <w:bCs/>
                <w:color w:val="auto"/>
              </w:rPr>
              <w:t>执行责任：</w:t>
            </w:r>
            <w:r>
              <w:rPr>
                <w:rFonts w:hint="eastAsia"/>
                <w:color w:val="auto"/>
              </w:rPr>
              <w:t>依照生效的行政处罚决定，依法进行处罚。</w:t>
            </w:r>
            <w:r>
              <w:rPr>
                <w:color w:val="auto"/>
              </w:rPr>
              <w:br w:type="page"/>
            </w:r>
          </w:p>
          <w:p w14:paraId="08AEA905">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26BDA0B0">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r>
              <w:rPr>
                <w:color w:val="auto"/>
              </w:rPr>
              <w:br w:type="page"/>
            </w:r>
          </w:p>
          <w:p w14:paraId="26511EAE">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18E9A768">
            <w:pPr>
              <w:widowControl/>
              <w:jc w:val="center"/>
              <w:rPr>
                <w:rFonts w:ascii="宋体" w:cs="宋体"/>
                <w:kern w:val="0"/>
                <w:sz w:val="18"/>
                <w:szCs w:val="18"/>
              </w:rPr>
            </w:pPr>
            <w:r>
              <w:rPr>
                <w:rFonts w:hint="eastAsia" w:ascii="宋体" w:hAnsi="宋体" w:cs="宋体"/>
                <w:kern w:val="0"/>
                <w:sz w:val="18"/>
                <w:szCs w:val="18"/>
              </w:rPr>
              <w:t>属地</w:t>
            </w:r>
          </w:p>
        </w:tc>
      </w:tr>
      <w:tr w14:paraId="09BD5BE5">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458BC29C">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119</w:t>
            </w:r>
          </w:p>
        </w:tc>
        <w:tc>
          <w:tcPr>
            <w:tcW w:w="568" w:type="dxa"/>
            <w:tcBorders>
              <w:top w:val="nil"/>
              <w:left w:val="nil"/>
              <w:bottom w:val="single" w:color="auto" w:sz="4" w:space="0"/>
              <w:right w:val="single" w:color="auto" w:sz="4" w:space="0"/>
            </w:tcBorders>
            <w:vAlign w:val="center"/>
          </w:tcPr>
          <w:p w14:paraId="21DCC693">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39E4DB7C">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-B-12800-140221</w:t>
            </w:r>
          </w:p>
        </w:tc>
        <w:tc>
          <w:tcPr>
            <w:tcW w:w="1249" w:type="dxa"/>
            <w:tcBorders>
              <w:top w:val="nil"/>
              <w:left w:val="nil"/>
              <w:bottom w:val="single" w:color="auto" w:sz="4" w:space="0"/>
              <w:right w:val="single" w:color="auto" w:sz="4" w:space="0"/>
            </w:tcBorders>
            <w:vAlign w:val="center"/>
          </w:tcPr>
          <w:p w14:paraId="0849B878">
            <w:pPr>
              <w:pStyle w:val="109"/>
              <w:rPr>
                <w:color w:val="auto"/>
              </w:rPr>
            </w:pPr>
            <w:r>
              <w:rPr>
                <w:rFonts w:hint="eastAsia"/>
                <w:color w:val="auto"/>
              </w:rPr>
              <w:t>对擅自移动、圈占、圈压井盖的处罚</w:t>
            </w:r>
          </w:p>
        </w:tc>
        <w:tc>
          <w:tcPr>
            <w:tcW w:w="616" w:type="dxa"/>
            <w:tcBorders>
              <w:top w:val="nil"/>
              <w:left w:val="nil"/>
              <w:bottom w:val="single" w:color="auto" w:sz="4" w:space="0"/>
              <w:right w:val="single" w:color="auto" w:sz="4" w:space="0"/>
            </w:tcBorders>
            <w:vAlign w:val="center"/>
          </w:tcPr>
          <w:p w14:paraId="34DFC640">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6F7573F1">
            <w:pPr>
              <w:pStyle w:val="109"/>
              <w:rPr>
                <w:color w:val="auto"/>
              </w:rPr>
            </w:pPr>
            <w:r>
              <w:rPr>
                <w:rFonts w:hint="eastAsia"/>
                <w:b/>
                <w:color w:val="auto"/>
              </w:rPr>
              <w:t>【政府规章】</w:t>
            </w:r>
            <w:r>
              <w:rPr>
                <w:rFonts w:hint="eastAsia"/>
                <w:color w:val="auto"/>
              </w:rPr>
              <w:t>《大同市地下设施检查井井盖管理办法》（市政府令第</w:t>
            </w:r>
            <w:r>
              <w:rPr>
                <w:color w:val="auto"/>
              </w:rPr>
              <w:t>62</w:t>
            </w:r>
            <w:r>
              <w:rPr>
                <w:rFonts w:hint="eastAsia"/>
                <w:color w:val="auto"/>
              </w:rPr>
              <w:t>号）第十五条</w:t>
            </w:r>
          </w:p>
        </w:tc>
        <w:tc>
          <w:tcPr>
            <w:tcW w:w="5312" w:type="dxa"/>
            <w:tcBorders>
              <w:top w:val="nil"/>
              <w:left w:val="nil"/>
              <w:bottom w:val="single" w:color="auto" w:sz="4" w:space="0"/>
              <w:right w:val="single" w:color="auto" w:sz="4" w:space="0"/>
            </w:tcBorders>
            <w:vAlign w:val="center"/>
          </w:tcPr>
          <w:p w14:paraId="1E2175EE">
            <w:pPr>
              <w:pStyle w:val="109"/>
              <w:rPr>
                <w:b/>
                <w:bCs/>
                <w:color w:val="auto"/>
              </w:rPr>
            </w:pPr>
            <w:r>
              <w:rPr>
                <w:b/>
                <w:bCs/>
                <w:color w:val="auto"/>
              </w:rPr>
              <w:t>1.</w:t>
            </w:r>
            <w:r>
              <w:rPr>
                <w:rFonts w:hint="eastAsia"/>
                <w:b/>
                <w:bCs/>
                <w:color w:val="auto"/>
              </w:rPr>
              <w:t>立案责任：</w:t>
            </w:r>
            <w:r>
              <w:rPr>
                <w:rFonts w:hint="eastAsia"/>
                <w:color w:val="auto"/>
              </w:rPr>
              <w:t>对发现的违法违规行为进行审查，决定是否立案。</w:t>
            </w:r>
            <w:r>
              <w:rPr>
                <w:color w:val="auto"/>
              </w:rPr>
              <w:br w:type="page"/>
            </w:r>
          </w:p>
          <w:p w14:paraId="21557B39">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r>
              <w:rPr>
                <w:color w:val="auto"/>
              </w:rPr>
              <w:br w:type="page"/>
            </w:r>
          </w:p>
          <w:p w14:paraId="02DB1CE7">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r>
              <w:rPr>
                <w:color w:val="auto"/>
              </w:rPr>
              <w:br w:type="page"/>
            </w:r>
          </w:p>
          <w:p w14:paraId="4AEDA929">
            <w:pPr>
              <w:pStyle w:val="109"/>
              <w:rPr>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r>
              <w:rPr>
                <w:color w:val="auto"/>
              </w:rPr>
              <w:br w:type="page"/>
            </w:r>
          </w:p>
          <w:p w14:paraId="30CA87EE">
            <w:pPr>
              <w:pStyle w:val="109"/>
              <w:rPr>
                <w:b/>
                <w:bCs/>
                <w:color w:val="auto"/>
              </w:rPr>
            </w:pPr>
            <w:r>
              <w:rPr>
                <w:b/>
                <w:color w:val="auto"/>
              </w:rPr>
              <w:t>5.</w:t>
            </w:r>
            <w:r>
              <w:rPr>
                <w:rFonts w:hint="eastAsia"/>
                <w:b/>
                <w:color w:val="auto"/>
              </w:rPr>
              <w:t>决定责任：</w:t>
            </w:r>
            <w:r>
              <w:rPr>
                <w:rFonts w:hint="eastAsia"/>
                <w:color w:val="auto"/>
              </w:rPr>
              <w:t>作出处罚决定，制作《行政处罚决定书》。</w:t>
            </w:r>
            <w:r>
              <w:rPr>
                <w:color w:val="auto"/>
              </w:rPr>
              <w:br w:type="page"/>
            </w:r>
          </w:p>
          <w:p w14:paraId="04B4FB6F">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7EEA0332">
            <w:pPr>
              <w:pStyle w:val="109"/>
              <w:rPr>
                <w:b/>
                <w:bCs/>
                <w:color w:val="auto"/>
              </w:rPr>
            </w:pPr>
            <w:r>
              <w:rPr>
                <w:b/>
                <w:bCs/>
                <w:color w:val="auto"/>
              </w:rPr>
              <w:t>7.</w:t>
            </w:r>
            <w:r>
              <w:rPr>
                <w:rFonts w:hint="eastAsia"/>
                <w:b/>
                <w:bCs/>
                <w:color w:val="auto"/>
              </w:rPr>
              <w:t>执行责任：</w:t>
            </w:r>
            <w:r>
              <w:rPr>
                <w:rFonts w:hint="eastAsia"/>
                <w:color w:val="auto"/>
              </w:rPr>
              <w:t>依照生效的行政处罚决定，依法进行处罚。</w:t>
            </w:r>
            <w:r>
              <w:rPr>
                <w:color w:val="auto"/>
              </w:rPr>
              <w:br w:type="page"/>
            </w:r>
          </w:p>
          <w:p w14:paraId="426BE4A4">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26372CE4">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r>
              <w:rPr>
                <w:color w:val="auto"/>
              </w:rPr>
              <w:br w:type="page"/>
            </w:r>
          </w:p>
          <w:p w14:paraId="2E28F56F">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1AE50A6E">
            <w:pPr>
              <w:widowControl/>
              <w:jc w:val="center"/>
              <w:rPr>
                <w:rFonts w:ascii="宋体" w:cs="宋体"/>
                <w:kern w:val="0"/>
                <w:sz w:val="18"/>
                <w:szCs w:val="18"/>
              </w:rPr>
            </w:pPr>
            <w:r>
              <w:rPr>
                <w:rFonts w:hint="eastAsia" w:ascii="宋体" w:hAnsi="宋体" w:cs="宋体"/>
                <w:kern w:val="0"/>
                <w:sz w:val="18"/>
                <w:szCs w:val="18"/>
              </w:rPr>
              <w:t>属地</w:t>
            </w:r>
          </w:p>
        </w:tc>
      </w:tr>
      <w:tr w14:paraId="50280A89">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1119C027">
            <w:pPr>
              <w:widowControl/>
              <w:jc w:val="center"/>
              <w:rPr>
                <w:rFonts w:ascii="宋体" w:cs="宋体"/>
                <w:kern w:val="0"/>
                <w:sz w:val="18"/>
                <w:szCs w:val="18"/>
              </w:rPr>
            </w:pPr>
            <w:r>
              <w:rPr>
                <w:rFonts w:hint="eastAsia" w:ascii="宋体" w:hAnsi="宋体" w:cs="宋体"/>
                <w:kern w:val="0"/>
                <w:sz w:val="18"/>
                <w:szCs w:val="18"/>
                <w:lang w:val="en-US" w:eastAsia="zh-CN"/>
              </w:rPr>
              <w:t>120</w:t>
            </w:r>
          </w:p>
        </w:tc>
        <w:tc>
          <w:tcPr>
            <w:tcW w:w="568" w:type="dxa"/>
            <w:tcBorders>
              <w:top w:val="nil"/>
              <w:left w:val="nil"/>
              <w:bottom w:val="single" w:color="auto" w:sz="4" w:space="0"/>
              <w:right w:val="single" w:color="auto" w:sz="4" w:space="0"/>
            </w:tcBorders>
            <w:vAlign w:val="center"/>
          </w:tcPr>
          <w:p w14:paraId="723691E2">
            <w:pPr>
              <w:widowControl/>
              <w:jc w:val="center"/>
              <w:rPr>
                <w:rFonts w:ascii="宋体" w:cs="宋体"/>
                <w:kern w:val="0"/>
                <w:sz w:val="18"/>
                <w:szCs w:val="18"/>
              </w:rPr>
            </w:pPr>
            <w:r>
              <w:rPr>
                <w:rFonts w:hint="eastAsia" w:ascii="宋体" w:hAnsi="宋体" w:cs="宋体"/>
                <w:kern w:val="0"/>
                <w:sz w:val="18"/>
                <w:szCs w:val="18"/>
              </w:rPr>
              <w:t>行政</w:t>
            </w:r>
          </w:p>
          <w:p w14:paraId="2B7AD196">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3DA366B6">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-B-12900-140221</w:t>
            </w:r>
          </w:p>
        </w:tc>
        <w:tc>
          <w:tcPr>
            <w:tcW w:w="1249" w:type="dxa"/>
            <w:tcBorders>
              <w:top w:val="nil"/>
              <w:left w:val="nil"/>
              <w:bottom w:val="single" w:color="auto" w:sz="4" w:space="0"/>
              <w:right w:val="single" w:color="auto" w:sz="4" w:space="0"/>
            </w:tcBorders>
            <w:vAlign w:val="center"/>
          </w:tcPr>
          <w:p w14:paraId="071DC459">
            <w:pPr>
              <w:pStyle w:val="109"/>
              <w:rPr>
                <w:color w:val="auto"/>
              </w:rPr>
            </w:pPr>
            <w:r>
              <w:rPr>
                <w:rFonts w:hint="eastAsia"/>
                <w:color w:val="auto"/>
              </w:rPr>
              <w:t>对毁坏、盗窃、非法收购井盖设施的处罚</w:t>
            </w:r>
          </w:p>
        </w:tc>
        <w:tc>
          <w:tcPr>
            <w:tcW w:w="616" w:type="dxa"/>
            <w:tcBorders>
              <w:top w:val="nil"/>
              <w:left w:val="nil"/>
              <w:bottom w:val="single" w:color="auto" w:sz="4" w:space="0"/>
              <w:right w:val="single" w:color="auto" w:sz="4" w:space="0"/>
            </w:tcBorders>
            <w:vAlign w:val="center"/>
          </w:tcPr>
          <w:p w14:paraId="1E0AC70D">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1F9083C9">
            <w:pPr>
              <w:pStyle w:val="109"/>
              <w:rPr>
                <w:color w:val="auto"/>
              </w:rPr>
            </w:pPr>
            <w:r>
              <w:rPr>
                <w:rFonts w:hint="eastAsia"/>
                <w:b/>
                <w:color w:val="auto"/>
              </w:rPr>
              <w:t>【政府规章】</w:t>
            </w:r>
            <w:r>
              <w:rPr>
                <w:rFonts w:hint="eastAsia"/>
                <w:color w:val="auto"/>
              </w:rPr>
              <w:t>《大同市地下设施检查井井盖管理办法》（市政府令第</w:t>
            </w:r>
            <w:r>
              <w:rPr>
                <w:color w:val="auto"/>
              </w:rPr>
              <w:t>62</w:t>
            </w:r>
            <w:r>
              <w:rPr>
                <w:rFonts w:hint="eastAsia"/>
                <w:color w:val="auto"/>
              </w:rPr>
              <w:t>号）第十六条</w:t>
            </w:r>
            <w:r>
              <w:rPr>
                <w:color w:val="auto"/>
              </w:rPr>
              <w:t xml:space="preserve"> </w:t>
            </w:r>
          </w:p>
        </w:tc>
        <w:tc>
          <w:tcPr>
            <w:tcW w:w="5312" w:type="dxa"/>
            <w:tcBorders>
              <w:top w:val="nil"/>
              <w:left w:val="nil"/>
              <w:bottom w:val="single" w:color="auto" w:sz="4" w:space="0"/>
              <w:right w:val="single" w:color="auto" w:sz="4" w:space="0"/>
            </w:tcBorders>
            <w:vAlign w:val="center"/>
          </w:tcPr>
          <w:p w14:paraId="2ED857FA">
            <w:pPr>
              <w:pStyle w:val="109"/>
              <w:rPr>
                <w:color w:val="auto"/>
              </w:rPr>
            </w:pPr>
            <w:r>
              <w:rPr>
                <w:b/>
                <w:bCs/>
                <w:color w:val="auto"/>
              </w:rPr>
              <w:t>1.</w:t>
            </w:r>
            <w:r>
              <w:rPr>
                <w:rFonts w:hint="eastAsia"/>
                <w:b/>
                <w:bCs/>
                <w:color w:val="auto"/>
              </w:rPr>
              <w:t>立案责任：</w:t>
            </w:r>
            <w:r>
              <w:rPr>
                <w:rFonts w:hint="eastAsia"/>
                <w:color w:val="auto"/>
              </w:rPr>
              <w:t>对发现的违法违规行为进行审查，决定是否立案。</w:t>
            </w:r>
          </w:p>
          <w:p w14:paraId="41939DF9">
            <w:pPr>
              <w:pStyle w:val="109"/>
              <w:rPr>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p>
          <w:p w14:paraId="437B19B5">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p>
          <w:p w14:paraId="7EF2CF1E">
            <w:pPr>
              <w:pStyle w:val="109"/>
              <w:rPr>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p>
          <w:p w14:paraId="1900B9D9">
            <w:pPr>
              <w:pStyle w:val="109"/>
              <w:rPr>
                <w:color w:val="auto"/>
              </w:rPr>
            </w:pPr>
            <w:r>
              <w:rPr>
                <w:b/>
                <w:bCs/>
                <w:color w:val="auto"/>
              </w:rPr>
              <w:t>5.</w:t>
            </w:r>
            <w:r>
              <w:rPr>
                <w:rFonts w:hint="eastAsia"/>
                <w:b/>
                <w:bCs/>
                <w:color w:val="auto"/>
              </w:rPr>
              <w:t>决定责任：</w:t>
            </w:r>
            <w:r>
              <w:rPr>
                <w:rFonts w:hint="eastAsia"/>
                <w:color w:val="auto"/>
              </w:rPr>
              <w:t>作出处罚决定，制作《行政处罚决定书》。</w:t>
            </w:r>
          </w:p>
          <w:p w14:paraId="6242D960">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0C7B4DD7">
            <w:pPr>
              <w:pStyle w:val="109"/>
              <w:rPr>
                <w:color w:val="auto"/>
              </w:rPr>
            </w:pPr>
            <w:r>
              <w:rPr>
                <w:b/>
                <w:bCs/>
                <w:color w:val="auto"/>
              </w:rPr>
              <w:t>7.</w:t>
            </w:r>
            <w:r>
              <w:rPr>
                <w:rFonts w:hint="eastAsia"/>
                <w:b/>
                <w:bCs/>
                <w:color w:val="auto"/>
              </w:rPr>
              <w:t>执行责任：</w:t>
            </w:r>
            <w:r>
              <w:rPr>
                <w:rFonts w:hint="eastAsia"/>
                <w:color w:val="auto"/>
              </w:rPr>
              <w:t>依照生效的行政处罚决定，依法进行处罚。</w:t>
            </w:r>
          </w:p>
          <w:p w14:paraId="6DE47914">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04243071">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5511668A">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p>
        </w:tc>
        <w:tc>
          <w:tcPr>
            <w:tcW w:w="624" w:type="dxa"/>
            <w:tcBorders>
              <w:top w:val="nil"/>
              <w:left w:val="nil"/>
              <w:bottom w:val="single" w:color="auto" w:sz="4" w:space="0"/>
              <w:right w:val="single" w:color="auto" w:sz="4" w:space="0"/>
            </w:tcBorders>
            <w:vAlign w:val="center"/>
          </w:tcPr>
          <w:p w14:paraId="5DFF2E37">
            <w:pPr>
              <w:widowControl/>
              <w:jc w:val="center"/>
              <w:rPr>
                <w:rFonts w:ascii="宋体" w:cs="宋体"/>
                <w:kern w:val="0"/>
                <w:sz w:val="18"/>
                <w:szCs w:val="18"/>
              </w:rPr>
            </w:pPr>
            <w:r>
              <w:rPr>
                <w:rFonts w:hint="eastAsia" w:ascii="宋体" w:hAnsi="宋体" w:cs="宋体"/>
                <w:kern w:val="0"/>
                <w:sz w:val="18"/>
                <w:szCs w:val="18"/>
              </w:rPr>
              <w:t>属地</w:t>
            </w:r>
          </w:p>
        </w:tc>
      </w:tr>
      <w:tr w14:paraId="6F2C120F">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2C9B2917">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121</w:t>
            </w:r>
          </w:p>
        </w:tc>
        <w:tc>
          <w:tcPr>
            <w:tcW w:w="568" w:type="dxa"/>
            <w:tcBorders>
              <w:top w:val="nil"/>
              <w:left w:val="nil"/>
              <w:bottom w:val="single" w:color="auto" w:sz="4" w:space="0"/>
              <w:right w:val="single" w:color="auto" w:sz="4" w:space="0"/>
            </w:tcBorders>
            <w:vAlign w:val="center"/>
          </w:tcPr>
          <w:p w14:paraId="362B1899">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41DD6708">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-B-13000-140221</w:t>
            </w:r>
          </w:p>
        </w:tc>
        <w:tc>
          <w:tcPr>
            <w:tcW w:w="1249" w:type="dxa"/>
            <w:tcBorders>
              <w:top w:val="nil"/>
              <w:left w:val="nil"/>
              <w:bottom w:val="single" w:color="auto" w:sz="4" w:space="0"/>
              <w:right w:val="single" w:color="auto" w:sz="4" w:space="0"/>
            </w:tcBorders>
            <w:vAlign w:val="center"/>
          </w:tcPr>
          <w:p w14:paraId="2F1D3E2D">
            <w:pPr>
              <w:pStyle w:val="109"/>
              <w:rPr>
                <w:color w:val="auto"/>
              </w:rPr>
            </w:pPr>
            <w:r>
              <w:rPr>
                <w:rFonts w:hint="eastAsia"/>
                <w:color w:val="auto"/>
              </w:rPr>
              <w:t>对新建建筑供热系统未按规定实行分户控制、分户计量的处罚</w:t>
            </w:r>
          </w:p>
        </w:tc>
        <w:tc>
          <w:tcPr>
            <w:tcW w:w="616" w:type="dxa"/>
            <w:tcBorders>
              <w:top w:val="nil"/>
              <w:left w:val="nil"/>
              <w:bottom w:val="single" w:color="auto" w:sz="4" w:space="0"/>
              <w:right w:val="single" w:color="auto" w:sz="4" w:space="0"/>
            </w:tcBorders>
            <w:vAlign w:val="center"/>
          </w:tcPr>
          <w:p w14:paraId="01D29DDB">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3E88A1D3">
            <w:pPr>
              <w:pStyle w:val="109"/>
              <w:rPr>
                <w:color w:val="auto"/>
              </w:rPr>
            </w:pPr>
            <w:r>
              <w:rPr>
                <w:rFonts w:hint="eastAsia"/>
                <w:b/>
                <w:color w:val="auto"/>
              </w:rPr>
              <w:t>【地方性法规】</w:t>
            </w:r>
            <w:r>
              <w:rPr>
                <w:rFonts w:hint="eastAsia"/>
                <w:color w:val="auto"/>
              </w:rPr>
              <w:t>《大同市城市供热条例》第五十条</w:t>
            </w:r>
            <w:r>
              <w:rPr>
                <w:color w:val="auto"/>
              </w:rPr>
              <w:t xml:space="preserve"> </w:t>
            </w:r>
          </w:p>
        </w:tc>
        <w:tc>
          <w:tcPr>
            <w:tcW w:w="5312" w:type="dxa"/>
            <w:tcBorders>
              <w:top w:val="nil"/>
              <w:left w:val="nil"/>
              <w:bottom w:val="single" w:color="auto" w:sz="4" w:space="0"/>
              <w:right w:val="single" w:color="auto" w:sz="4" w:space="0"/>
            </w:tcBorders>
            <w:vAlign w:val="center"/>
          </w:tcPr>
          <w:p w14:paraId="1EC56C42">
            <w:pPr>
              <w:pStyle w:val="109"/>
              <w:rPr>
                <w:b/>
                <w:bCs/>
                <w:color w:val="auto"/>
              </w:rPr>
            </w:pPr>
            <w:r>
              <w:rPr>
                <w:b/>
                <w:bCs/>
                <w:color w:val="auto"/>
              </w:rPr>
              <w:t>1.</w:t>
            </w:r>
            <w:r>
              <w:rPr>
                <w:rFonts w:hint="eastAsia"/>
                <w:b/>
                <w:bCs/>
                <w:color w:val="auto"/>
              </w:rPr>
              <w:t>立案责任：</w:t>
            </w:r>
            <w:r>
              <w:rPr>
                <w:rFonts w:hint="eastAsia"/>
                <w:color w:val="auto"/>
              </w:rPr>
              <w:t>对新建建筑供热系统未按规定实行分户控制、分户计量的违法违规事实进行审查，决定是否立案。</w:t>
            </w:r>
            <w:r>
              <w:rPr>
                <w:color w:val="auto"/>
              </w:rPr>
              <w:br w:type="page"/>
            </w:r>
          </w:p>
          <w:p w14:paraId="17604C2C">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r>
              <w:rPr>
                <w:color w:val="auto"/>
              </w:rPr>
              <w:br w:type="page"/>
            </w:r>
          </w:p>
          <w:p w14:paraId="7511D6AD">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r>
              <w:rPr>
                <w:color w:val="auto"/>
              </w:rPr>
              <w:br w:type="page"/>
            </w:r>
          </w:p>
          <w:p w14:paraId="2B73876C">
            <w:pPr>
              <w:pStyle w:val="109"/>
              <w:rPr>
                <w:b/>
                <w:bCs/>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r>
              <w:rPr>
                <w:color w:val="auto"/>
              </w:rPr>
              <w:br w:type="page"/>
            </w:r>
          </w:p>
          <w:p w14:paraId="532E7905">
            <w:pPr>
              <w:pStyle w:val="109"/>
              <w:rPr>
                <w:b/>
                <w:bCs/>
                <w:color w:val="auto"/>
              </w:rPr>
            </w:pPr>
            <w:r>
              <w:rPr>
                <w:b/>
                <w:bCs/>
                <w:color w:val="auto"/>
              </w:rPr>
              <w:t>5.</w:t>
            </w:r>
            <w:r>
              <w:rPr>
                <w:rFonts w:hint="eastAsia"/>
                <w:b/>
                <w:bCs/>
                <w:color w:val="auto"/>
              </w:rPr>
              <w:t>决定责任：</w:t>
            </w:r>
            <w:r>
              <w:rPr>
                <w:rFonts w:hint="eastAsia"/>
                <w:color w:val="auto"/>
              </w:rPr>
              <w:t>作出处罚决定，制作《行政处罚决定书》。</w:t>
            </w:r>
            <w:r>
              <w:rPr>
                <w:color w:val="auto"/>
              </w:rPr>
              <w:br w:type="page"/>
            </w:r>
          </w:p>
          <w:p w14:paraId="1AC6C57D">
            <w:pPr>
              <w:pStyle w:val="109"/>
              <w:rPr>
                <w:b/>
                <w:bCs/>
                <w:color w:val="auto"/>
              </w:rPr>
            </w:pPr>
            <w:r>
              <w:rPr>
                <w:b/>
                <w:bCs/>
                <w:color w:val="auto"/>
              </w:rPr>
              <w:t>6.</w:t>
            </w:r>
            <w:r>
              <w:rPr>
                <w:rFonts w:hint="eastAsia"/>
                <w:b/>
                <w:bCs/>
                <w:color w:val="auto"/>
              </w:rPr>
              <w:t>送达责任：</w:t>
            </w:r>
            <w:r>
              <w:rPr>
                <w:rFonts w:hint="eastAsia"/>
                <w:color w:val="auto"/>
              </w:rPr>
              <w:t>行政处罚决定书按法律规定的方式送达当事人。</w:t>
            </w:r>
            <w:r>
              <w:rPr>
                <w:color w:val="auto"/>
              </w:rPr>
              <w:br w:type="page"/>
            </w:r>
          </w:p>
          <w:p w14:paraId="0C02F701">
            <w:pPr>
              <w:pStyle w:val="109"/>
              <w:rPr>
                <w:b/>
                <w:bCs/>
                <w:color w:val="auto"/>
              </w:rPr>
            </w:pPr>
            <w:r>
              <w:rPr>
                <w:b/>
                <w:bCs/>
                <w:color w:val="auto"/>
              </w:rPr>
              <w:t>7.</w:t>
            </w:r>
            <w:r>
              <w:rPr>
                <w:rFonts w:hint="eastAsia"/>
                <w:b/>
                <w:bCs/>
                <w:color w:val="auto"/>
              </w:rPr>
              <w:t>执行责任：</w:t>
            </w:r>
            <w:r>
              <w:rPr>
                <w:rFonts w:hint="eastAsia"/>
                <w:color w:val="auto"/>
              </w:rPr>
              <w:t>依照生效的行政处罚决定，依法进行处罚。</w:t>
            </w:r>
            <w:r>
              <w:rPr>
                <w:color w:val="auto"/>
              </w:rPr>
              <w:br w:type="page"/>
            </w:r>
          </w:p>
          <w:p w14:paraId="2898EDF6">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14D839CF">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r>
              <w:rPr>
                <w:color w:val="auto"/>
              </w:rPr>
              <w:br w:type="page"/>
            </w:r>
          </w:p>
          <w:p w14:paraId="235CB77C">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461D2868">
            <w:pPr>
              <w:widowControl/>
              <w:jc w:val="center"/>
              <w:rPr>
                <w:rFonts w:ascii="宋体" w:cs="宋体"/>
                <w:kern w:val="0"/>
                <w:sz w:val="18"/>
                <w:szCs w:val="18"/>
              </w:rPr>
            </w:pPr>
            <w:r>
              <w:rPr>
                <w:rFonts w:hint="eastAsia" w:ascii="宋体" w:hAnsi="宋体" w:cs="宋体"/>
                <w:kern w:val="0"/>
                <w:sz w:val="18"/>
                <w:szCs w:val="18"/>
              </w:rPr>
              <w:t>　</w:t>
            </w:r>
          </w:p>
        </w:tc>
      </w:tr>
      <w:tr w14:paraId="082B42B4">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620A67F7">
            <w:pPr>
              <w:widowControl/>
              <w:jc w:val="center"/>
              <w:rPr>
                <w:rFonts w:hint="default" w:ascii="宋体" w:eastAsia="宋体" w:cs="宋体"/>
                <w:kern w:val="0"/>
                <w:sz w:val="18"/>
                <w:szCs w:val="18"/>
                <w:lang w:val="en-US" w:eastAsia="zh-CN"/>
              </w:rPr>
            </w:pPr>
            <w:r>
              <w:rPr>
                <w:rFonts w:hint="eastAsia" w:ascii="宋体" w:cs="宋体"/>
                <w:kern w:val="0"/>
                <w:sz w:val="18"/>
                <w:szCs w:val="18"/>
                <w:lang w:val="en-US" w:eastAsia="zh-CN"/>
              </w:rPr>
              <w:t>122</w:t>
            </w:r>
          </w:p>
        </w:tc>
        <w:tc>
          <w:tcPr>
            <w:tcW w:w="568" w:type="dxa"/>
            <w:tcBorders>
              <w:top w:val="nil"/>
              <w:left w:val="nil"/>
              <w:bottom w:val="single" w:color="auto" w:sz="4" w:space="0"/>
              <w:right w:val="single" w:color="auto" w:sz="4" w:space="0"/>
            </w:tcBorders>
            <w:vAlign w:val="center"/>
          </w:tcPr>
          <w:p w14:paraId="4533C77A">
            <w:pPr>
              <w:widowControl/>
              <w:jc w:val="center"/>
              <w:rPr>
                <w:rFonts w:ascii="宋体" w:cs="宋体"/>
                <w:kern w:val="0"/>
                <w:sz w:val="18"/>
                <w:szCs w:val="18"/>
              </w:rPr>
            </w:pPr>
            <w:r>
              <w:rPr>
                <w:rFonts w:hint="eastAsia" w:ascii="宋体" w:hAnsi="宋体" w:cs="宋体"/>
                <w:kern w:val="0"/>
                <w:sz w:val="18"/>
                <w:szCs w:val="18"/>
              </w:rPr>
              <w:t>行政</w:t>
            </w:r>
          </w:p>
          <w:p w14:paraId="4CEC5146">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1E8B8CEE">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-B-13100-140221</w:t>
            </w:r>
          </w:p>
        </w:tc>
        <w:tc>
          <w:tcPr>
            <w:tcW w:w="1249" w:type="dxa"/>
            <w:tcBorders>
              <w:top w:val="nil"/>
              <w:left w:val="nil"/>
              <w:bottom w:val="single" w:color="auto" w:sz="4" w:space="0"/>
              <w:right w:val="single" w:color="auto" w:sz="4" w:space="0"/>
            </w:tcBorders>
            <w:vAlign w:val="center"/>
          </w:tcPr>
          <w:p w14:paraId="66D95DE6">
            <w:pPr>
              <w:pStyle w:val="109"/>
              <w:rPr>
                <w:color w:val="auto"/>
              </w:rPr>
            </w:pPr>
            <w:r>
              <w:rPr>
                <w:rFonts w:hint="eastAsia"/>
                <w:color w:val="auto"/>
              </w:rPr>
              <w:t>对未取得供热经营资格擅自从事供热经营活动的处罚</w:t>
            </w:r>
          </w:p>
        </w:tc>
        <w:tc>
          <w:tcPr>
            <w:tcW w:w="616" w:type="dxa"/>
            <w:tcBorders>
              <w:top w:val="nil"/>
              <w:left w:val="nil"/>
              <w:bottom w:val="single" w:color="auto" w:sz="4" w:space="0"/>
              <w:right w:val="single" w:color="auto" w:sz="4" w:space="0"/>
            </w:tcBorders>
            <w:vAlign w:val="center"/>
          </w:tcPr>
          <w:p w14:paraId="465EC02F">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04160BA2">
            <w:pPr>
              <w:pStyle w:val="109"/>
              <w:rPr>
                <w:color w:val="auto"/>
              </w:rPr>
            </w:pPr>
            <w:r>
              <w:rPr>
                <w:rFonts w:hint="eastAsia"/>
                <w:b/>
                <w:color w:val="auto"/>
              </w:rPr>
              <w:t>【地方性法规】</w:t>
            </w:r>
            <w:r>
              <w:rPr>
                <w:rFonts w:hint="eastAsia"/>
                <w:color w:val="auto"/>
              </w:rPr>
              <w:t>《大同市城市供热条例》第五十一条</w:t>
            </w:r>
            <w:r>
              <w:rPr>
                <w:color w:val="auto"/>
              </w:rPr>
              <w:t xml:space="preserve">  </w:t>
            </w:r>
          </w:p>
        </w:tc>
        <w:tc>
          <w:tcPr>
            <w:tcW w:w="5312" w:type="dxa"/>
            <w:tcBorders>
              <w:top w:val="nil"/>
              <w:left w:val="nil"/>
              <w:bottom w:val="single" w:color="auto" w:sz="4" w:space="0"/>
              <w:right w:val="single" w:color="auto" w:sz="4" w:space="0"/>
            </w:tcBorders>
            <w:vAlign w:val="center"/>
          </w:tcPr>
          <w:p w14:paraId="7DC5F74C">
            <w:pPr>
              <w:pStyle w:val="109"/>
              <w:rPr>
                <w:color w:val="auto"/>
              </w:rPr>
            </w:pPr>
            <w:r>
              <w:rPr>
                <w:b/>
                <w:bCs/>
                <w:color w:val="auto"/>
              </w:rPr>
              <w:t>1.</w:t>
            </w:r>
            <w:r>
              <w:rPr>
                <w:rFonts w:hint="eastAsia"/>
                <w:b/>
                <w:bCs/>
                <w:color w:val="auto"/>
              </w:rPr>
              <w:t>立案责任：</w:t>
            </w:r>
            <w:r>
              <w:rPr>
                <w:rFonts w:hint="eastAsia"/>
                <w:color w:val="auto"/>
              </w:rPr>
              <w:t>对未取得供热经营资格擅自从事供热经营活动的违法违规事实进行审查，决定是否立案。</w:t>
            </w:r>
          </w:p>
          <w:p w14:paraId="094D0826">
            <w:pPr>
              <w:pStyle w:val="109"/>
              <w:rPr>
                <w:color w:val="auto"/>
              </w:rPr>
            </w:pPr>
            <w:r>
              <w:rPr>
                <w:b/>
                <w:color w:val="auto"/>
              </w:rPr>
              <w:t>2.</w:t>
            </w:r>
            <w:r>
              <w:rPr>
                <w:rFonts w:hint="eastAsia"/>
                <w:b/>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p>
          <w:p w14:paraId="61767D72">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p>
          <w:p w14:paraId="302A3105">
            <w:pPr>
              <w:pStyle w:val="109"/>
              <w:rPr>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p>
          <w:p w14:paraId="70D3BE98">
            <w:pPr>
              <w:pStyle w:val="109"/>
              <w:rPr>
                <w:b/>
                <w:bCs/>
                <w:color w:val="auto"/>
              </w:rPr>
            </w:pPr>
            <w:r>
              <w:rPr>
                <w:b/>
                <w:bCs/>
                <w:color w:val="auto"/>
              </w:rPr>
              <w:t>5.</w:t>
            </w:r>
            <w:r>
              <w:rPr>
                <w:rFonts w:hint="eastAsia"/>
                <w:b/>
                <w:bCs/>
                <w:color w:val="auto"/>
              </w:rPr>
              <w:t>决定责任：</w:t>
            </w:r>
            <w:r>
              <w:rPr>
                <w:rFonts w:hint="eastAsia"/>
                <w:color w:val="auto"/>
              </w:rPr>
              <w:t>作出处罚决定，制作《行政处罚决定书》。</w:t>
            </w:r>
          </w:p>
          <w:p w14:paraId="6CD2C3A8">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16ED297F">
            <w:pPr>
              <w:pStyle w:val="109"/>
              <w:rPr>
                <w:color w:val="auto"/>
              </w:rPr>
            </w:pPr>
            <w:r>
              <w:rPr>
                <w:b/>
                <w:bCs/>
                <w:color w:val="auto"/>
              </w:rPr>
              <w:t>7.</w:t>
            </w:r>
            <w:r>
              <w:rPr>
                <w:rFonts w:hint="eastAsia"/>
                <w:b/>
                <w:bCs/>
                <w:color w:val="auto"/>
              </w:rPr>
              <w:t>执行责任：</w:t>
            </w:r>
            <w:r>
              <w:rPr>
                <w:rFonts w:hint="eastAsia"/>
                <w:color w:val="auto"/>
              </w:rPr>
              <w:t>依照生效的行政处罚决定，依法进行处罚。</w:t>
            </w:r>
          </w:p>
          <w:p w14:paraId="04178699">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44477968">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6B07BBFF">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775FE9C8">
            <w:pPr>
              <w:widowControl/>
              <w:jc w:val="center"/>
              <w:rPr>
                <w:rFonts w:ascii="宋体" w:cs="宋体"/>
                <w:kern w:val="0"/>
                <w:sz w:val="18"/>
                <w:szCs w:val="18"/>
              </w:rPr>
            </w:pPr>
            <w:r>
              <w:rPr>
                <w:rFonts w:hint="eastAsia" w:ascii="宋体" w:hAnsi="宋体" w:cs="宋体"/>
                <w:kern w:val="0"/>
                <w:sz w:val="18"/>
                <w:szCs w:val="18"/>
              </w:rPr>
              <w:t>　</w:t>
            </w:r>
          </w:p>
        </w:tc>
      </w:tr>
      <w:tr w14:paraId="027394B2">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1E3815A3">
            <w:pPr>
              <w:widowControl/>
              <w:jc w:val="center"/>
              <w:rPr>
                <w:rFonts w:hint="default" w:ascii="宋体" w:eastAsia="宋体" w:cs="宋体"/>
                <w:kern w:val="0"/>
                <w:sz w:val="18"/>
                <w:szCs w:val="18"/>
                <w:lang w:val="en-US" w:eastAsia="zh-CN"/>
              </w:rPr>
            </w:pPr>
            <w:r>
              <w:rPr>
                <w:rFonts w:hint="eastAsia" w:ascii="宋体" w:cs="宋体"/>
                <w:kern w:val="0"/>
                <w:sz w:val="18"/>
                <w:szCs w:val="18"/>
                <w:lang w:val="en-US" w:eastAsia="zh-CN"/>
              </w:rPr>
              <w:t>123</w:t>
            </w:r>
          </w:p>
        </w:tc>
        <w:tc>
          <w:tcPr>
            <w:tcW w:w="568" w:type="dxa"/>
            <w:tcBorders>
              <w:top w:val="nil"/>
              <w:left w:val="nil"/>
              <w:bottom w:val="single" w:color="auto" w:sz="4" w:space="0"/>
              <w:right w:val="single" w:color="auto" w:sz="4" w:space="0"/>
            </w:tcBorders>
            <w:vAlign w:val="center"/>
          </w:tcPr>
          <w:p w14:paraId="5FA38BEA">
            <w:pPr>
              <w:widowControl/>
              <w:jc w:val="center"/>
              <w:rPr>
                <w:rFonts w:ascii="宋体" w:cs="宋体"/>
                <w:kern w:val="0"/>
                <w:sz w:val="18"/>
                <w:szCs w:val="18"/>
              </w:rPr>
            </w:pPr>
            <w:r>
              <w:rPr>
                <w:rFonts w:hint="eastAsia" w:ascii="宋体" w:hAnsi="宋体" w:cs="宋体"/>
                <w:kern w:val="0"/>
                <w:sz w:val="18"/>
                <w:szCs w:val="18"/>
              </w:rPr>
              <w:t>行政</w:t>
            </w:r>
            <w:r>
              <w:rPr>
                <w:rFonts w:ascii="宋体" w:cs="宋体"/>
                <w:kern w:val="0"/>
                <w:sz w:val="18"/>
                <w:szCs w:val="18"/>
              </w:rPr>
              <w:br w:type="page"/>
            </w: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5AC6262F">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-B-13200-140221</w:t>
            </w:r>
          </w:p>
        </w:tc>
        <w:tc>
          <w:tcPr>
            <w:tcW w:w="1249" w:type="dxa"/>
            <w:tcBorders>
              <w:top w:val="nil"/>
              <w:left w:val="nil"/>
              <w:bottom w:val="single" w:color="auto" w:sz="4" w:space="0"/>
              <w:right w:val="single" w:color="auto" w:sz="4" w:space="0"/>
            </w:tcBorders>
            <w:vAlign w:val="center"/>
          </w:tcPr>
          <w:p w14:paraId="0FFDD0E6">
            <w:pPr>
              <w:pStyle w:val="109"/>
              <w:rPr>
                <w:color w:val="auto"/>
              </w:rPr>
            </w:pPr>
            <w:r>
              <w:rPr>
                <w:rFonts w:hint="eastAsia"/>
                <w:color w:val="auto"/>
              </w:rPr>
              <w:t>对未经批准擅自入网用热的、未经批准擅自增加供热面积的处罚</w:t>
            </w:r>
          </w:p>
        </w:tc>
        <w:tc>
          <w:tcPr>
            <w:tcW w:w="616" w:type="dxa"/>
            <w:tcBorders>
              <w:top w:val="nil"/>
              <w:left w:val="nil"/>
              <w:bottom w:val="single" w:color="auto" w:sz="4" w:space="0"/>
              <w:right w:val="single" w:color="auto" w:sz="4" w:space="0"/>
            </w:tcBorders>
            <w:vAlign w:val="center"/>
          </w:tcPr>
          <w:p w14:paraId="24C44137">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4C72DC3D">
            <w:pPr>
              <w:pStyle w:val="109"/>
              <w:rPr>
                <w:color w:val="auto"/>
              </w:rPr>
            </w:pPr>
            <w:r>
              <w:rPr>
                <w:rFonts w:hint="eastAsia"/>
                <w:b/>
                <w:color w:val="auto"/>
              </w:rPr>
              <w:t>【地方性法规】</w:t>
            </w:r>
            <w:r>
              <w:rPr>
                <w:rFonts w:hint="eastAsia"/>
                <w:color w:val="auto"/>
              </w:rPr>
              <w:t>《大同市城市供热条例》</w:t>
            </w:r>
            <w:r>
              <w:rPr>
                <w:color w:val="auto"/>
              </w:rPr>
              <w:t xml:space="preserve"> </w:t>
            </w:r>
            <w:r>
              <w:rPr>
                <w:rFonts w:hint="eastAsia"/>
                <w:color w:val="auto"/>
              </w:rPr>
              <w:t>第五十二条</w:t>
            </w:r>
          </w:p>
        </w:tc>
        <w:tc>
          <w:tcPr>
            <w:tcW w:w="5312" w:type="dxa"/>
            <w:tcBorders>
              <w:top w:val="nil"/>
              <w:left w:val="nil"/>
              <w:bottom w:val="single" w:color="auto" w:sz="4" w:space="0"/>
              <w:right w:val="single" w:color="auto" w:sz="4" w:space="0"/>
            </w:tcBorders>
            <w:vAlign w:val="center"/>
          </w:tcPr>
          <w:p w14:paraId="6141FA14">
            <w:pPr>
              <w:pStyle w:val="109"/>
              <w:rPr>
                <w:b/>
                <w:bCs/>
                <w:color w:val="auto"/>
              </w:rPr>
            </w:pPr>
            <w:r>
              <w:rPr>
                <w:b/>
                <w:bCs/>
                <w:color w:val="auto"/>
              </w:rPr>
              <w:t>1.</w:t>
            </w:r>
            <w:r>
              <w:rPr>
                <w:rFonts w:hint="eastAsia"/>
                <w:b/>
                <w:bCs/>
                <w:color w:val="auto"/>
              </w:rPr>
              <w:t>立案责任：</w:t>
            </w:r>
            <w:r>
              <w:rPr>
                <w:rFonts w:hint="eastAsia"/>
                <w:color w:val="auto"/>
              </w:rPr>
              <w:t>对未经批准擅自入网用热的、未经批准擅自增加供热面积的违法违规事实进行审查，决定是否立案。</w:t>
            </w:r>
            <w:r>
              <w:rPr>
                <w:color w:val="auto"/>
              </w:rPr>
              <w:br w:type="page"/>
            </w:r>
          </w:p>
          <w:p w14:paraId="30FB2659">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r>
              <w:rPr>
                <w:color w:val="auto"/>
              </w:rPr>
              <w:br w:type="page"/>
            </w:r>
          </w:p>
          <w:p w14:paraId="47AB793D">
            <w:pPr>
              <w:pStyle w:val="109"/>
              <w:rPr>
                <w:b/>
                <w:bCs/>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r>
              <w:rPr>
                <w:color w:val="auto"/>
              </w:rPr>
              <w:br w:type="page"/>
            </w:r>
          </w:p>
          <w:p w14:paraId="7A0ED70C">
            <w:pPr>
              <w:pStyle w:val="109"/>
              <w:rPr>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r>
              <w:rPr>
                <w:color w:val="auto"/>
              </w:rPr>
              <w:br w:type="page"/>
            </w:r>
          </w:p>
          <w:p w14:paraId="30965BDA">
            <w:pPr>
              <w:pStyle w:val="109"/>
              <w:rPr>
                <w:color w:val="auto"/>
              </w:rPr>
            </w:pPr>
            <w:r>
              <w:rPr>
                <w:b/>
                <w:color w:val="auto"/>
              </w:rPr>
              <w:t>5.</w:t>
            </w:r>
            <w:r>
              <w:rPr>
                <w:rFonts w:hint="eastAsia"/>
                <w:b/>
                <w:color w:val="auto"/>
              </w:rPr>
              <w:t>决定责任：</w:t>
            </w:r>
            <w:r>
              <w:rPr>
                <w:rFonts w:hint="eastAsia"/>
                <w:color w:val="auto"/>
              </w:rPr>
              <w:t>作出处罚决定，制作《行政处罚决定书》。</w:t>
            </w:r>
            <w:r>
              <w:rPr>
                <w:color w:val="auto"/>
              </w:rPr>
              <w:br w:type="page"/>
            </w:r>
          </w:p>
          <w:p w14:paraId="41AB770C">
            <w:pPr>
              <w:pStyle w:val="109"/>
              <w:rPr>
                <w:b/>
                <w:bCs/>
                <w:color w:val="auto"/>
              </w:rPr>
            </w:pPr>
            <w:r>
              <w:rPr>
                <w:b/>
                <w:color w:val="auto"/>
              </w:rPr>
              <w:t>6.</w:t>
            </w:r>
            <w:r>
              <w:rPr>
                <w:rFonts w:hint="eastAsia"/>
                <w:b/>
                <w:color w:val="auto"/>
              </w:rPr>
              <w:t>送达责任：</w:t>
            </w:r>
            <w:r>
              <w:rPr>
                <w:rFonts w:hint="eastAsia"/>
                <w:color w:val="auto"/>
              </w:rPr>
              <w:t>行政处罚决定书按法律规定的方式送达当事人。</w:t>
            </w:r>
            <w:r>
              <w:rPr>
                <w:color w:val="auto"/>
              </w:rPr>
              <w:br w:type="page"/>
            </w:r>
          </w:p>
          <w:p w14:paraId="6577DCD0">
            <w:pPr>
              <w:pStyle w:val="109"/>
              <w:rPr>
                <w:b/>
                <w:bCs/>
                <w:color w:val="auto"/>
              </w:rPr>
            </w:pPr>
            <w:r>
              <w:rPr>
                <w:b/>
                <w:bCs/>
                <w:color w:val="auto"/>
              </w:rPr>
              <w:t>7.</w:t>
            </w:r>
            <w:r>
              <w:rPr>
                <w:rFonts w:hint="eastAsia"/>
                <w:b/>
                <w:bCs/>
                <w:color w:val="auto"/>
              </w:rPr>
              <w:t>执行责任：</w:t>
            </w:r>
            <w:r>
              <w:rPr>
                <w:rFonts w:hint="eastAsia"/>
                <w:color w:val="auto"/>
              </w:rPr>
              <w:t>依照生效的行政处罚决定，依法进行处罚。</w:t>
            </w:r>
            <w:r>
              <w:rPr>
                <w:color w:val="auto"/>
              </w:rPr>
              <w:br w:type="page"/>
            </w:r>
          </w:p>
          <w:p w14:paraId="695FB9B9">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6A0599CA">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r>
              <w:rPr>
                <w:color w:val="auto"/>
              </w:rPr>
              <w:br w:type="page"/>
            </w:r>
          </w:p>
          <w:p w14:paraId="2AFC4944">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p>
        </w:tc>
        <w:tc>
          <w:tcPr>
            <w:tcW w:w="624" w:type="dxa"/>
            <w:tcBorders>
              <w:top w:val="nil"/>
              <w:left w:val="nil"/>
              <w:bottom w:val="single" w:color="auto" w:sz="4" w:space="0"/>
              <w:right w:val="single" w:color="auto" w:sz="4" w:space="0"/>
            </w:tcBorders>
            <w:vAlign w:val="center"/>
          </w:tcPr>
          <w:p w14:paraId="504F9E46">
            <w:pPr>
              <w:widowControl/>
              <w:jc w:val="center"/>
              <w:rPr>
                <w:rFonts w:ascii="宋体" w:cs="宋体"/>
                <w:kern w:val="0"/>
                <w:sz w:val="18"/>
                <w:szCs w:val="18"/>
              </w:rPr>
            </w:pPr>
            <w:r>
              <w:rPr>
                <w:rFonts w:hint="eastAsia" w:ascii="宋体" w:hAnsi="宋体" w:cs="宋体"/>
                <w:kern w:val="0"/>
                <w:sz w:val="18"/>
                <w:szCs w:val="18"/>
              </w:rPr>
              <w:t>　</w:t>
            </w:r>
          </w:p>
        </w:tc>
      </w:tr>
      <w:tr w14:paraId="2B7F2011">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60EB7BCD">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124</w:t>
            </w:r>
          </w:p>
        </w:tc>
        <w:tc>
          <w:tcPr>
            <w:tcW w:w="568" w:type="dxa"/>
            <w:tcBorders>
              <w:top w:val="nil"/>
              <w:left w:val="nil"/>
              <w:bottom w:val="single" w:color="auto" w:sz="4" w:space="0"/>
              <w:right w:val="single" w:color="auto" w:sz="4" w:space="0"/>
            </w:tcBorders>
            <w:vAlign w:val="center"/>
          </w:tcPr>
          <w:p w14:paraId="1967BA2F">
            <w:pPr>
              <w:widowControl/>
              <w:jc w:val="center"/>
              <w:rPr>
                <w:rFonts w:ascii="宋体" w:cs="宋体"/>
                <w:kern w:val="0"/>
                <w:sz w:val="18"/>
                <w:szCs w:val="18"/>
              </w:rPr>
            </w:pPr>
            <w:r>
              <w:rPr>
                <w:rFonts w:hint="eastAsia" w:ascii="宋体" w:hAnsi="宋体" w:cs="宋体"/>
                <w:kern w:val="0"/>
                <w:sz w:val="18"/>
                <w:szCs w:val="18"/>
              </w:rPr>
              <w:t>行政</w:t>
            </w:r>
          </w:p>
          <w:p w14:paraId="093E5FC2">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4C65E07E">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-B-13300-140221</w:t>
            </w:r>
          </w:p>
        </w:tc>
        <w:tc>
          <w:tcPr>
            <w:tcW w:w="1249" w:type="dxa"/>
            <w:tcBorders>
              <w:top w:val="nil"/>
              <w:left w:val="nil"/>
              <w:bottom w:val="single" w:color="auto" w:sz="4" w:space="0"/>
              <w:right w:val="single" w:color="auto" w:sz="4" w:space="0"/>
            </w:tcBorders>
            <w:vAlign w:val="center"/>
          </w:tcPr>
          <w:p w14:paraId="009458D3">
            <w:pPr>
              <w:pStyle w:val="109"/>
              <w:rPr>
                <w:color w:val="auto"/>
              </w:rPr>
            </w:pPr>
            <w:r>
              <w:rPr>
                <w:rFonts w:hint="eastAsia"/>
                <w:color w:val="auto"/>
              </w:rPr>
              <w:t>对擅自改装、拆除、移动供热管线、标志、井盖、阀门和仪表等供热设施的处罚</w:t>
            </w:r>
          </w:p>
        </w:tc>
        <w:tc>
          <w:tcPr>
            <w:tcW w:w="616" w:type="dxa"/>
            <w:tcBorders>
              <w:top w:val="nil"/>
              <w:left w:val="nil"/>
              <w:bottom w:val="single" w:color="auto" w:sz="4" w:space="0"/>
              <w:right w:val="single" w:color="auto" w:sz="4" w:space="0"/>
            </w:tcBorders>
            <w:vAlign w:val="center"/>
          </w:tcPr>
          <w:p w14:paraId="3BA3CDE8">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76F02651">
            <w:pPr>
              <w:pStyle w:val="109"/>
              <w:rPr>
                <w:color w:val="auto"/>
              </w:rPr>
            </w:pPr>
            <w:r>
              <w:rPr>
                <w:rFonts w:hint="eastAsia"/>
                <w:b/>
                <w:color w:val="auto"/>
              </w:rPr>
              <w:t>【地方性法规】</w:t>
            </w:r>
            <w:r>
              <w:rPr>
                <w:rFonts w:hint="eastAsia"/>
                <w:color w:val="auto"/>
              </w:rPr>
              <w:t>《大同市城市供热条例》第五十三条</w:t>
            </w:r>
          </w:p>
        </w:tc>
        <w:tc>
          <w:tcPr>
            <w:tcW w:w="5312" w:type="dxa"/>
            <w:tcBorders>
              <w:top w:val="nil"/>
              <w:left w:val="nil"/>
              <w:bottom w:val="single" w:color="auto" w:sz="4" w:space="0"/>
              <w:right w:val="single" w:color="auto" w:sz="4" w:space="0"/>
            </w:tcBorders>
            <w:vAlign w:val="center"/>
          </w:tcPr>
          <w:p w14:paraId="1127AC14">
            <w:pPr>
              <w:pStyle w:val="109"/>
              <w:rPr>
                <w:b/>
                <w:bCs/>
                <w:color w:val="auto"/>
              </w:rPr>
            </w:pPr>
            <w:r>
              <w:rPr>
                <w:b/>
                <w:bCs/>
                <w:color w:val="auto"/>
              </w:rPr>
              <w:t>1.</w:t>
            </w:r>
            <w:r>
              <w:rPr>
                <w:rFonts w:hint="eastAsia"/>
                <w:b/>
                <w:bCs/>
                <w:color w:val="auto"/>
              </w:rPr>
              <w:t>立案责任：</w:t>
            </w:r>
            <w:r>
              <w:rPr>
                <w:rFonts w:hint="eastAsia"/>
                <w:color w:val="auto"/>
              </w:rPr>
              <w:t>对擅自改装、拆除、移动供热管线、标志、井盖、阀门和仪表等供热设施的违法违规事实进行审查，决定是否立案。</w:t>
            </w:r>
          </w:p>
          <w:p w14:paraId="15C57F14">
            <w:pPr>
              <w:pStyle w:val="109"/>
              <w:rPr>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p>
          <w:p w14:paraId="694FF499">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p>
          <w:p w14:paraId="4895CADB">
            <w:pPr>
              <w:pStyle w:val="109"/>
              <w:rPr>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p>
          <w:p w14:paraId="59BF1C80">
            <w:pPr>
              <w:pStyle w:val="109"/>
              <w:rPr>
                <w:color w:val="auto"/>
              </w:rPr>
            </w:pPr>
            <w:r>
              <w:rPr>
                <w:b/>
                <w:bCs/>
                <w:color w:val="auto"/>
              </w:rPr>
              <w:t>5.</w:t>
            </w:r>
            <w:r>
              <w:rPr>
                <w:rFonts w:hint="eastAsia"/>
                <w:b/>
                <w:bCs/>
                <w:color w:val="auto"/>
              </w:rPr>
              <w:t>决定责任：</w:t>
            </w:r>
            <w:r>
              <w:rPr>
                <w:rFonts w:hint="eastAsia"/>
                <w:color w:val="auto"/>
              </w:rPr>
              <w:t>作出处罚决定，制作《行政处罚决定书》。</w:t>
            </w:r>
          </w:p>
          <w:p w14:paraId="1A6F47D4">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7EBDE27E">
            <w:pPr>
              <w:pStyle w:val="109"/>
              <w:rPr>
                <w:color w:val="auto"/>
              </w:rPr>
            </w:pPr>
            <w:r>
              <w:rPr>
                <w:b/>
                <w:bCs/>
                <w:color w:val="auto"/>
              </w:rPr>
              <w:t>7.</w:t>
            </w:r>
            <w:r>
              <w:rPr>
                <w:rFonts w:hint="eastAsia"/>
                <w:b/>
                <w:bCs/>
                <w:color w:val="auto"/>
              </w:rPr>
              <w:t>执行责任：</w:t>
            </w:r>
            <w:r>
              <w:rPr>
                <w:rFonts w:hint="eastAsia"/>
                <w:color w:val="auto"/>
              </w:rPr>
              <w:t>依照生效的行政处罚决定，依法进行处罚。</w:t>
            </w:r>
          </w:p>
          <w:p w14:paraId="42110E51">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34FB6157">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59B1CDB5">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6B49394C">
            <w:pPr>
              <w:widowControl/>
              <w:jc w:val="center"/>
              <w:rPr>
                <w:rFonts w:ascii="宋体" w:cs="宋体"/>
                <w:kern w:val="0"/>
                <w:sz w:val="18"/>
                <w:szCs w:val="18"/>
              </w:rPr>
            </w:pPr>
            <w:r>
              <w:rPr>
                <w:rFonts w:hint="eastAsia" w:ascii="宋体" w:hAnsi="宋体" w:cs="宋体"/>
                <w:kern w:val="0"/>
                <w:sz w:val="18"/>
                <w:szCs w:val="18"/>
              </w:rPr>
              <w:t>　</w:t>
            </w:r>
          </w:p>
        </w:tc>
      </w:tr>
      <w:tr w14:paraId="2773C874">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2226FDE8">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125</w:t>
            </w:r>
          </w:p>
        </w:tc>
        <w:tc>
          <w:tcPr>
            <w:tcW w:w="568" w:type="dxa"/>
            <w:tcBorders>
              <w:top w:val="nil"/>
              <w:left w:val="nil"/>
              <w:bottom w:val="single" w:color="auto" w:sz="4" w:space="0"/>
              <w:right w:val="single" w:color="auto" w:sz="4" w:space="0"/>
            </w:tcBorders>
            <w:vAlign w:val="center"/>
          </w:tcPr>
          <w:p w14:paraId="3CB36A6A">
            <w:pPr>
              <w:widowControl/>
              <w:jc w:val="center"/>
              <w:rPr>
                <w:rFonts w:ascii="宋体" w:cs="宋体"/>
                <w:kern w:val="0"/>
                <w:sz w:val="18"/>
                <w:szCs w:val="18"/>
              </w:rPr>
            </w:pPr>
            <w:r>
              <w:rPr>
                <w:rFonts w:hint="eastAsia" w:ascii="宋体" w:hAnsi="宋体" w:cs="宋体"/>
                <w:kern w:val="0"/>
                <w:sz w:val="18"/>
                <w:szCs w:val="18"/>
              </w:rPr>
              <w:t>行政</w:t>
            </w:r>
          </w:p>
          <w:p w14:paraId="4EAB218F">
            <w:pPr>
              <w:widowControl/>
              <w:jc w:val="center"/>
              <w:rPr>
                <w:rFonts w:ascii="宋体" w:cs="宋体"/>
                <w:kern w:val="0"/>
                <w:sz w:val="18"/>
                <w:szCs w:val="18"/>
              </w:rPr>
            </w:pPr>
            <w:r>
              <w:rPr>
                <w:rFonts w:hint="eastAsia" w:ascii="宋体" w:hAnsi="宋体" w:cs="宋体"/>
                <w:kern w:val="0"/>
                <w:sz w:val="18"/>
                <w:szCs w:val="18"/>
              </w:rPr>
              <w:t>处罚</w:t>
            </w:r>
          </w:p>
        </w:tc>
        <w:tc>
          <w:tcPr>
            <w:tcW w:w="688" w:type="dxa"/>
            <w:tcBorders>
              <w:top w:val="nil"/>
              <w:left w:val="nil"/>
              <w:bottom w:val="single" w:color="auto" w:sz="4" w:space="0"/>
              <w:right w:val="single" w:color="auto" w:sz="4" w:space="0"/>
            </w:tcBorders>
            <w:vAlign w:val="center"/>
          </w:tcPr>
          <w:p w14:paraId="028C6E0C">
            <w:pPr>
              <w:widowControl/>
              <w:jc w:val="center"/>
              <w:textAlignment w:val="center"/>
              <w:rPr>
                <w:rFonts w:ascii="宋体" w:cs="宋体"/>
                <w:kern w:val="0"/>
                <w:sz w:val="18"/>
                <w:szCs w:val="18"/>
              </w:rPr>
            </w:pPr>
            <w:r>
              <w:rPr>
                <w:rFonts w:hint="eastAsia" w:ascii="宋体" w:hAnsi="宋体" w:cs="宋体"/>
                <w:color w:val="000000"/>
                <w:kern w:val="0"/>
                <w:sz w:val="18"/>
                <w:szCs w:val="18"/>
                <w:lang w:eastAsia="zh-CN"/>
              </w:rPr>
              <w:t>1300</w:t>
            </w:r>
            <w:r>
              <w:rPr>
                <w:rFonts w:ascii="宋体" w:hAnsi="宋体" w:cs="宋体"/>
                <w:color w:val="000000"/>
                <w:kern w:val="0"/>
                <w:sz w:val="18"/>
                <w:szCs w:val="18"/>
              </w:rPr>
              <w:t>-B-13400-140221</w:t>
            </w:r>
          </w:p>
        </w:tc>
        <w:tc>
          <w:tcPr>
            <w:tcW w:w="1249" w:type="dxa"/>
            <w:tcBorders>
              <w:top w:val="nil"/>
              <w:left w:val="nil"/>
              <w:bottom w:val="single" w:color="auto" w:sz="4" w:space="0"/>
              <w:right w:val="single" w:color="auto" w:sz="4" w:space="0"/>
            </w:tcBorders>
            <w:vAlign w:val="center"/>
          </w:tcPr>
          <w:p w14:paraId="6C1CC64B">
            <w:pPr>
              <w:pStyle w:val="109"/>
              <w:rPr>
                <w:color w:val="auto"/>
              </w:rPr>
            </w:pPr>
            <w:r>
              <w:rPr>
                <w:rFonts w:hint="eastAsia"/>
                <w:color w:val="auto"/>
              </w:rPr>
              <w:t>对在主、次街道旁的行道树、电线杆吊挂物品和晾晒衣物的处罚</w:t>
            </w:r>
          </w:p>
        </w:tc>
        <w:tc>
          <w:tcPr>
            <w:tcW w:w="616" w:type="dxa"/>
            <w:tcBorders>
              <w:top w:val="nil"/>
              <w:left w:val="nil"/>
              <w:bottom w:val="single" w:color="auto" w:sz="4" w:space="0"/>
              <w:right w:val="single" w:color="auto" w:sz="4" w:space="0"/>
            </w:tcBorders>
            <w:vAlign w:val="center"/>
          </w:tcPr>
          <w:p w14:paraId="50C6BEBF">
            <w:pPr>
              <w:pStyle w:val="109"/>
              <w:rPr>
                <w:color w:val="auto"/>
              </w:rPr>
            </w:pPr>
            <w:r>
              <w:rPr>
                <w:rFonts w:hint="eastAsia"/>
                <w:color w:val="auto"/>
              </w:rPr>
              <w:t>　</w:t>
            </w:r>
          </w:p>
        </w:tc>
        <w:tc>
          <w:tcPr>
            <w:tcW w:w="2167" w:type="dxa"/>
            <w:tcBorders>
              <w:top w:val="nil"/>
              <w:left w:val="nil"/>
              <w:bottom w:val="single" w:color="auto" w:sz="4" w:space="0"/>
              <w:right w:val="single" w:color="auto" w:sz="4" w:space="0"/>
            </w:tcBorders>
            <w:vAlign w:val="center"/>
          </w:tcPr>
          <w:p w14:paraId="4E67B89E">
            <w:pPr>
              <w:pStyle w:val="109"/>
              <w:rPr>
                <w:color w:val="auto"/>
              </w:rPr>
            </w:pPr>
            <w:r>
              <w:rPr>
                <w:rFonts w:hint="eastAsia"/>
                <w:b/>
                <w:color w:val="auto"/>
              </w:rPr>
              <w:t>【地方性法规】</w:t>
            </w:r>
            <w:r>
              <w:rPr>
                <w:rFonts w:hint="eastAsia"/>
                <w:color w:val="auto"/>
              </w:rPr>
              <w:t>《大同市城市市容和环境卫生管理办法》第四十三条</w:t>
            </w:r>
          </w:p>
          <w:p w14:paraId="2BDF70C8">
            <w:pPr>
              <w:pStyle w:val="109"/>
              <w:rPr>
                <w:color w:val="auto"/>
              </w:rPr>
            </w:pPr>
            <w:r>
              <w:rPr>
                <w:rFonts w:hint="eastAsia"/>
                <w:b/>
                <w:color w:val="auto"/>
              </w:rPr>
              <w:t>【政府规章】</w:t>
            </w:r>
            <w:r>
              <w:rPr>
                <w:rFonts w:hint="eastAsia"/>
                <w:color w:val="auto"/>
              </w:rPr>
              <w:t>《大同市“门前五包”责任制管理办法》（市政府令第</w:t>
            </w:r>
            <w:r>
              <w:rPr>
                <w:color w:val="auto"/>
              </w:rPr>
              <w:t>66</w:t>
            </w:r>
            <w:r>
              <w:rPr>
                <w:rFonts w:hint="eastAsia"/>
                <w:color w:val="auto"/>
              </w:rPr>
              <w:t>号）第十四条</w:t>
            </w:r>
          </w:p>
        </w:tc>
        <w:tc>
          <w:tcPr>
            <w:tcW w:w="5312" w:type="dxa"/>
            <w:tcBorders>
              <w:top w:val="nil"/>
              <w:left w:val="nil"/>
              <w:bottom w:val="single" w:color="auto" w:sz="4" w:space="0"/>
              <w:right w:val="single" w:color="auto" w:sz="4" w:space="0"/>
            </w:tcBorders>
            <w:vAlign w:val="center"/>
          </w:tcPr>
          <w:p w14:paraId="435DB0A2">
            <w:pPr>
              <w:pStyle w:val="109"/>
              <w:rPr>
                <w:color w:val="auto"/>
              </w:rPr>
            </w:pPr>
            <w:r>
              <w:rPr>
                <w:b/>
                <w:bCs/>
                <w:color w:val="auto"/>
              </w:rPr>
              <w:t>1.</w:t>
            </w:r>
            <w:r>
              <w:rPr>
                <w:rFonts w:hint="eastAsia"/>
                <w:b/>
                <w:bCs/>
                <w:color w:val="auto"/>
              </w:rPr>
              <w:t>立案责任：</w:t>
            </w:r>
            <w:r>
              <w:rPr>
                <w:rFonts w:hint="eastAsia"/>
                <w:color w:val="auto"/>
              </w:rPr>
              <w:t>对发现在主、次街道旁的行道树、电线杆吊挂物品和晾晒衣物的违法事实进行审查，决定是否立案。</w:t>
            </w:r>
          </w:p>
          <w:p w14:paraId="2D42FB2D">
            <w:pPr>
              <w:pStyle w:val="109"/>
              <w:rPr>
                <w:b/>
                <w:bCs/>
                <w:color w:val="auto"/>
              </w:rPr>
            </w:pPr>
            <w:r>
              <w:rPr>
                <w:b/>
                <w:bCs/>
                <w:color w:val="auto"/>
              </w:rPr>
              <w:t>2.</w:t>
            </w:r>
            <w:r>
              <w:rPr>
                <w:rFonts w:hint="eastAsia"/>
                <w:b/>
                <w:bCs/>
                <w:color w:val="auto"/>
              </w:rPr>
              <w:t>调查责任：</w:t>
            </w:r>
            <w:r>
              <w:rPr>
                <w:rFonts w:hint="eastAsia"/>
                <w:color w:val="auto"/>
              </w:rPr>
              <w:t>对立案的案件，指定专人负责，及时组织调查取证，与当事人有直接</w:t>
            </w:r>
            <w:r>
              <w:rPr>
                <w:rFonts w:hint="eastAsia"/>
                <w:color w:val="auto"/>
                <w:lang w:eastAsia="zh-CN"/>
              </w:rPr>
              <w:t>利害关系</w:t>
            </w:r>
            <w:r>
              <w:rPr>
                <w:rFonts w:hint="eastAsia"/>
                <w:color w:val="auto"/>
              </w:rPr>
              <w:t>的应当回避。执法人员不得少于两人，调查时应出示执法证件，允许当事人辩解陈述。执法人员应保守有关秘密。</w:t>
            </w:r>
          </w:p>
          <w:p w14:paraId="35714DE8">
            <w:pPr>
              <w:pStyle w:val="109"/>
              <w:rPr>
                <w:color w:val="auto"/>
              </w:rPr>
            </w:pPr>
            <w:r>
              <w:rPr>
                <w:b/>
                <w:bCs/>
                <w:color w:val="auto"/>
              </w:rPr>
              <w:t>3.</w:t>
            </w:r>
            <w:r>
              <w:rPr>
                <w:rFonts w:hint="eastAsia"/>
                <w:b/>
                <w:bCs/>
                <w:color w:val="auto"/>
              </w:rPr>
              <w:t>审查责任：</w:t>
            </w:r>
            <w:r>
              <w:rPr>
                <w:rFonts w:hint="eastAsia"/>
                <w:color w:val="auto"/>
              </w:rPr>
              <w:t>审理案件调查报告，对案件违法事实、证据、调查取证程序、法律适用、处罚种类和幅度、当事人陈述和申辩理由等方面进行审查，提出处理意见（主要证据不足时，以适当方式补充调查）。</w:t>
            </w:r>
          </w:p>
          <w:p w14:paraId="331F0693">
            <w:pPr>
              <w:pStyle w:val="109"/>
              <w:rPr>
                <w:color w:val="auto"/>
              </w:rPr>
            </w:pPr>
            <w:r>
              <w:rPr>
                <w:b/>
                <w:bCs/>
                <w:color w:val="auto"/>
              </w:rPr>
              <w:t>4.</w:t>
            </w:r>
            <w:r>
              <w:rPr>
                <w:rFonts w:hint="eastAsia"/>
                <w:b/>
                <w:bCs/>
                <w:color w:val="auto"/>
              </w:rPr>
              <w:t>告知责任：</w:t>
            </w:r>
            <w:r>
              <w:rPr>
                <w:rFonts w:hint="eastAsia"/>
                <w:color w:val="auto"/>
              </w:rPr>
              <w:t>作出行政处罚决定前，制定并送到《行政处罚陈述、申辩、听证告知书》，告知当事人作出行政处罚的事实、理由及依据，并告知其享有的陈述、申辩、要求听证等权利。</w:t>
            </w:r>
          </w:p>
          <w:p w14:paraId="274962FB">
            <w:pPr>
              <w:pStyle w:val="109"/>
              <w:rPr>
                <w:color w:val="auto"/>
              </w:rPr>
            </w:pPr>
            <w:r>
              <w:rPr>
                <w:b/>
                <w:bCs/>
                <w:color w:val="auto"/>
              </w:rPr>
              <w:t>5.</w:t>
            </w:r>
            <w:r>
              <w:rPr>
                <w:rFonts w:hint="eastAsia"/>
                <w:b/>
                <w:bCs/>
                <w:color w:val="auto"/>
              </w:rPr>
              <w:t>决定责任：</w:t>
            </w:r>
            <w:r>
              <w:rPr>
                <w:rFonts w:hint="eastAsia"/>
                <w:color w:val="auto"/>
              </w:rPr>
              <w:t>作出处罚决定，制作《行政处罚决定书》。</w:t>
            </w:r>
          </w:p>
          <w:p w14:paraId="48CBFF08">
            <w:pPr>
              <w:pStyle w:val="109"/>
              <w:rPr>
                <w:color w:val="auto"/>
              </w:rPr>
            </w:pPr>
            <w:r>
              <w:rPr>
                <w:b/>
                <w:bCs/>
                <w:color w:val="auto"/>
              </w:rPr>
              <w:t>6.</w:t>
            </w:r>
            <w:r>
              <w:rPr>
                <w:rFonts w:hint="eastAsia"/>
                <w:b/>
                <w:bCs/>
                <w:color w:val="auto"/>
              </w:rPr>
              <w:t>送达责任：</w:t>
            </w:r>
            <w:r>
              <w:rPr>
                <w:rFonts w:hint="eastAsia"/>
                <w:color w:val="auto"/>
              </w:rPr>
              <w:t>行政处罚决定书按法律规定的方式送达当事人。</w:t>
            </w:r>
          </w:p>
          <w:p w14:paraId="6DF90035">
            <w:pPr>
              <w:pStyle w:val="109"/>
              <w:rPr>
                <w:color w:val="auto"/>
              </w:rPr>
            </w:pPr>
            <w:r>
              <w:rPr>
                <w:b/>
                <w:bCs/>
                <w:color w:val="auto"/>
              </w:rPr>
              <w:t>7.</w:t>
            </w:r>
            <w:r>
              <w:rPr>
                <w:rFonts w:hint="eastAsia"/>
                <w:b/>
                <w:bCs/>
                <w:color w:val="auto"/>
              </w:rPr>
              <w:t>执行责任：</w:t>
            </w:r>
            <w:r>
              <w:rPr>
                <w:rFonts w:hint="eastAsia"/>
                <w:color w:val="auto"/>
              </w:rPr>
              <w:t>依照生效的行政处罚决定，依法进行处罚。</w:t>
            </w:r>
          </w:p>
          <w:p w14:paraId="330E52FF">
            <w:pPr>
              <w:pStyle w:val="109"/>
              <w:rPr>
                <w:b/>
                <w:bCs/>
                <w:color w:val="auto"/>
              </w:rPr>
            </w:pPr>
            <w:r>
              <w:rPr>
                <w:b/>
                <w:bCs/>
                <w:color w:val="auto"/>
              </w:rPr>
              <w:t>8.</w:t>
            </w:r>
            <w:r>
              <w:rPr>
                <w:rFonts w:hint="eastAsia"/>
                <w:b/>
                <w:bCs/>
                <w:color w:val="auto"/>
              </w:rPr>
              <w:t>其他：</w:t>
            </w:r>
            <w:r>
              <w:rPr>
                <w:rFonts w:hint="eastAsia"/>
                <w:color w:val="auto"/>
              </w:rPr>
              <w:t>法律法规规章规定应履行的责任。</w:t>
            </w:r>
          </w:p>
        </w:tc>
        <w:tc>
          <w:tcPr>
            <w:tcW w:w="2234" w:type="dxa"/>
            <w:tcBorders>
              <w:top w:val="nil"/>
              <w:left w:val="nil"/>
              <w:bottom w:val="single" w:color="auto" w:sz="4" w:space="0"/>
              <w:right w:val="single" w:color="auto" w:sz="4" w:space="0"/>
            </w:tcBorders>
            <w:vAlign w:val="center"/>
          </w:tcPr>
          <w:p w14:paraId="51A6DB85">
            <w:pPr>
              <w:pStyle w:val="110"/>
              <w:ind w:firstLine="31680"/>
              <w:rPr>
                <w:color w:val="auto"/>
              </w:rPr>
            </w:pPr>
            <w:r>
              <w:rPr>
                <w:rFonts w:hint="eastAsia"/>
                <w:color w:val="auto"/>
              </w:rPr>
              <w:t>《行政处罚法》第三十条</w:t>
            </w:r>
            <w:r>
              <w:rPr>
                <w:color w:val="auto"/>
              </w:rPr>
              <w:t xml:space="preserve"> </w:t>
            </w:r>
            <w:r>
              <w:rPr>
                <w:rFonts w:hint="eastAsia"/>
                <w:color w:val="auto"/>
              </w:rPr>
              <w:t>第三十一条</w:t>
            </w:r>
            <w:r>
              <w:rPr>
                <w:color w:val="auto"/>
              </w:rPr>
              <w:t xml:space="preserve"> </w:t>
            </w:r>
            <w:r>
              <w:rPr>
                <w:rFonts w:hint="eastAsia"/>
                <w:color w:val="auto"/>
              </w:rPr>
              <w:t>第三十六条～第四十二条</w:t>
            </w:r>
            <w:r>
              <w:rPr>
                <w:color w:val="auto"/>
              </w:rPr>
              <w:t xml:space="preserve"> </w:t>
            </w:r>
            <w:r>
              <w:rPr>
                <w:rFonts w:hint="eastAsia"/>
                <w:color w:val="auto"/>
              </w:rPr>
              <w:t>第四十四条</w:t>
            </w:r>
            <w:r>
              <w:rPr>
                <w:color w:val="auto"/>
              </w:rPr>
              <w:t xml:space="preserve"> </w:t>
            </w:r>
            <w:r>
              <w:rPr>
                <w:rFonts w:hint="eastAsia"/>
                <w:color w:val="auto"/>
              </w:rPr>
              <w:t>第五十一条</w:t>
            </w:r>
          </w:p>
          <w:p w14:paraId="450876F8">
            <w:pPr>
              <w:pStyle w:val="110"/>
              <w:ind w:firstLine="31680"/>
              <w:rPr>
                <w:color w:val="auto"/>
              </w:rPr>
            </w:pPr>
            <w:r>
              <w:rPr>
                <w:rFonts w:hint="eastAsia"/>
                <w:color w:val="auto"/>
              </w:rPr>
              <w:t>《建设行政处罚程序暂行规定》（建设部令第</w:t>
            </w:r>
            <w:r>
              <w:rPr>
                <w:color w:val="auto"/>
              </w:rPr>
              <w:t>66</w:t>
            </w:r>
            <w:r>
              <w:rPr>
                <w:rFonts w:hint="eastAsia"/>
                <w:color w:val="auto"/>
              </w:rPr>
              <w:t>号）第七条</w:t>
            </w:r>
            <w:r>
              <w:rPr>
                <w:color w:val="auto"/>
              </w:rPr>
              <w:t xml:space="preserve">    </w:t>
            </w:r>
          </w:p>
        </w:tc>
        <w:tc>
          <w:tcPr>
            <w:tcW w:w="624" w:type="dxa"/>
            <w:tcBorders>
              <w:top w:val="nil"/>
              <w:left w:val="nil"/>
              <w:bottom w:val="single" w:color="auto" w:sz="4" w:space="0"/>
              <w:right w:val="single" w:color="auto" w:sz="4" w:space="0"/>
            </w:tcBorders>
            <w:vAlign w:val="center"/>
          </w:tcPr>
          <w:p w14:paraId="20F2AE14">
            <w:pPr>
              <w:widowControl/>
              <w:jc w:val="center"/>
              <w:rPr>
                <w:rFonts w:ascii="宋体" w:cs="宋体"/>
                <w:kern w:val="0"/>
                <w:sz w:val="18"/>
                <w:szCs w:val="18"/>
              </w:rPr>
            </w:pPr>
            <w:r>
              <w:rPr>
                <w:rFonts w:hint="eastAsia" w:ascii="宋体" w:hAnsi="宋体" w:cs="宋体"/>
                <w:kern w:val="0"/>
                <w:sz w:val="18"/>
                <w:szCs w:val="18"/>
              </w:rPr>
              <w:t>属地</w:t>
            </w:r>
          </w:p>
        </w:tc>
      </w:tr>
      <w:tr w14:paraId="0E929BEB">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443E40C1">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126</w:t>
            </w:r>
          </w:p>
        </w:tc>
        <w:tc>
          <w:tcPr>
            <w:tcW w:w="568" w:type="dxa"/>
            <w:tcBorders>
              <w:top w:val="nil"/>
              <w:left w:val="nil"/>
              <w:bottom w:val="single" w:color="auto" w:sz="4" w:space="0"/>
              <w:right w:val="single" w:color="auto" w:sz="4" w:space="0"/>
            </w:tcBorders>
            <w:vAlign w:val="center"/>
          </w:tcPr>
          <w:p w14:paraId="455DD028">
            <w:pPr>
              <w:keepNext w:val="0"/>
              <w:keepLines w:val="0"/>
              <w:widowControl/>
              <w:suppressLineNumbers w:val="0"/>
              <w:jc w:val="left"/>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3E72FD8E">
            <w:pPr>
              <w:keepNext w:val="0"/>
              <w:keepLines w:val="0"/>
              <w:widowControl/>
              <w:suppressLineNumbers w:val="0"/>
              <w:jc w:val="left"/>
              <w:textAlignment w:val="center"/>
              <w:rPr>
                <w:rFonts w:hint="eastAsia" w:ascii="宋体" w:hAnsi="宋体" w:eastAsia="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-00100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nil"/>
              <w:left w:val="nil"/>
              <w:bottom w:val="single" w:color="auto" w:sz="4" w:space="0"/>
              <w:right w:val="single" w:color="auto" w:sz="4" w:space="0"/>
            </w:tcBorders>
            <w:vAlign w:val="center"/>
          </w:tcPr>
          <w:p w14:paraId="4FDEE739">
            <w:pPr>
              <w:keepNext w:val="0"/>
              <w:keepLines w:val="0"/>
              <w:widowControl/>
              <w:suppressLineNumbers w:val="0"/>
              <w:jc w:val="left"/>
              <w:textAlignment w:val="center"/>
              <w:rPr>
                <w:rFonts w:hint="eastAsia" w:ascii="宋体" w:hAnsi="宋体" w:eastAsia="宋体" w:cs="宋体"/>
                <w:color w:val="auto"/>
                <w:sz w:val="18"/>
                <w:szCs w:val="18"/>
              </w:rPr>
            </w:pPr>
            <w:r>
              <w:rPr>
                <w:rFonts w:hint="eastAsia" w:ascii="宋体" w:hAnsi="宋体" w:eastAsia="宋体" w:cs="宋体"/>
                <w:i w:val="0"/>
                <w:iCs w:val="0"/>
                <w:color w:val="000000"/>
                <w:kern w:val="0"/>
                <w:sz w:val="18"/>
                <w:szCs w:val="18"/>
                <w:u w:val="none"/>
                <w:lang w:val="en-US" w:eastAsia="zh-CN" w:bidi="ar"/>
              </w:rPr>
              <w:t>对未取得资质等级证书从事房地产开发经营的处罚</w:t>
            </w:r>
          </w:p>
        </w:tc>
        <w:tc>
          <w:tcPr>
            <w:tcW w:w="616" w:type="dxa"/>
            <w:tcBorders>
              <w:top w:val="nil"/>
              <w:left w:val="nil"/>
              <w:bottom w:val="single" w:color="auto" w:sz="4" w:space="0"/>
              <w:right w:val="single" w:color="auto" w:sz="4" w:space="0"/>
            </w:tcBorders>
            <w:vAlign w:val="center"/>
          </w:tcPr>
          <w:p w14:paraId="5E467798">
            <w:pPr>
              <w:rPr>
                <w:rFonts w:hint="eastAsia" w:ascii="宋体" w:hAnsi="宋体" w:eastAsia="宋体" w:cs="宋体"/>
                <w:color w:val="auto"/>
                <w:sz w:val="18"/>
                <w:szCs w:val="18"/>
              </w:rPr>
            </w:pPr>
          </w:p>
        </w:tc>
        <w:tc>
          <w:tcPr>
            <w:tcW w:w="2167" w:type="dxa"/>
            <w:tcBorders>
              <w:top w:val="nil"/>
              <w:left w:val="nil"/>
              <w:bottom w:val="single" w:color="auto" w:sz="4" w:space="0"/>
              <w:right w:val="single" w:color="auto" w:sz="4" w:space="0"/>
            </w:tcBorders>
            <w:vAlign w:val="center"/>
          </w:tcPr>
          <w:p w14:paraId="3FB794B7">
            <w:pPr>
              <w:keepNext w:val="0"/>
              <w:keepLines w:val="0"/>
              <w:widowControl/>
              <w:suppressLineNumbers w:val="0"/>
              <w:jc w:val="left"/>
              <w:textAlignment w:val="center"/>
              <w:rPr>
                <w:rFonts w:hint="eastAsia" w:ascii="宋体" w:hAnsi="宋体" w:eastAsia="宋体" w:cs="宋体"/>
                <w:color w:val="auto"/>
                <w:sz w:val="18"/>
                <w:szCs w:val="18"/>
              </w:rPr>
            </w:pPr>
            <w:r>
              <w:rPr>
                <w:rFonts w:hint="eastAsia" w:ascii="宋体" w:hAnsi="宋体" w:eastAsia="宋体" w:cs="宋体"/>
                <w:i w:val="0"/>
                <w:iCs w:val="0"/>
                <w:color w:val="000000"/>
                <w:kern w:val="0"/>
                <w:sz w:val="18"/>
                <w:szCs w:val="18"/>
                <w:u w:val="none"/>
                <w:lang w:val="en-US" w:eastAsia="zh-CN" w:bidi="ar"/>
              </w:rPr>
              <w:t>【行政法规】 《城市房地产开发经营管理条例》（1998年国务院令第248号）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第三十五条  未取得资质等级证书或者超越资质等级从事房地产开发经营的，由县级以上人民政府房地产开发主管部门责令限期改正，处5万元以上10万元以下的罚款；逾期不改正的，由工商行政管理部门吊销营业执照。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【部门规章】 《房地产开发企业资质管理规定》（2000年建设部令第77号）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第十九条  企业未取得资质证书从事房地产开发经营的，由县级以上人民政府房地产开发主管部门责令限期改正，处5万元以上10万元以下的罚款。</w:t>
            </w:r>
          </w:p>
        </w:tc>
        <w:tc>
          <w:tcPr>
            <w:tcW w:w="5312" w:type="dxa"/>
            <w:tcBorders>
              <w:top w:val="nil"/>
              <w:left w:val="nil"/>
              <w:bottom w:val="single" w:color="auto" w:sz="4" w:space="0"/>
              <w:right w:val="single" w:color="auto" w:sz="4" w:space="0"/>
            </w:tcBorders>
            <w:vAlign w:val="center"/>
          </w:tcPr>
          <w:p w14:paraId="100E6FE1">
            <w:pPr>
              <w:keepNext w:val="0"/>
              <w:keepLines w:val="0"/>
              <w:widowControl/>
              <w:suppressLineNumbers w:val="0"/>
              <w:jc w:val="left"/>
              <w:textAlignment w:val="center"/>
              <w:rPr>
                <w:rFonts w:hint="eastAsia" w:ascii="宋体" w:hAnsi="宋体" w:eastAsia="宋体" w:cs="宋体"/>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：发现涉嫌未取得资质等级证书从事房地产开发经营的违法行为，予以审查，决定是否立。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5E7CE0D7">
            <w:pPr>
              <w:keepNext w:val="0"/>
              <w:keepLines w:val="0"/>
              <w:widowControl/>
              <w:suppressLineNumbers w:val="0"/>
              <w:jc w:val="left"/>
              <w:textAlignment w:val="center"/>
              <w:rPr>
                <w:rFonts w:hint="eastAsia" w:ascii="宋体" w:hAnsi="宋体" w:eastAsia="宋体" w:cs="宋体"/>
                <w:color w:val="auto"/>
                <w:sz w:val="18"/>
                <w:szCs w:val="18"/>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3C4FC03A">
            <w:pPr>
              <w:widowControl/>
              <w:jc w:val="center"/>
              <w:rPr>
                <w:rFonts w:ascii="宋体" w:cs="宋体"/>
                <w:kern w:val="0"/>
                <w:sz w:val="18"/>
                <w:szCs w:val="18"/>
              </w:rPr>
            </w:pPr>
            <w:r>
              <w:rPr>
                <w:rFonts w:hint="eastAsia" w:ascii="宋体" w:hAnsi="宋体" w:cs="宋体"/>
                <w:kern w:val="0"/>
                <w:sz w:val="18"/>
                <w:szCs w:val="18"/>
              </w:rPr>
              <w:t>属地</w:t>
            </w:r>
          </w:p>
        </w:tc>
      </w:tr>
      <w:tr w14:paraId="6546AC9A">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17108572">
            <w:pPr>
              <w:widowControl/>
              <w:jc w:val="center"/>
              <w:rPr>
                <w:rFonts w:hint="default" w:ascii="宋体" w:eastAsia="宋体" w:cs="宋体"/>
                <w:kern w:val="0"/>
                <w:sz w:val="18"/>
                <w:szCs w:val="18"/>
                <w:lang w:val="en-US" w:eastAsia="zh-CN"/>
              </w:rPr>
            </w:pPr>
            <w:r>
              <w:rPr>
                <w:rFonts w:hint="eastAsia" w:ascii="宋体" w:hAnsi="宋体" w:cs="宋体"/>
                <w:kern w:val="0"/>
                <w:sz w:val="18"/>
                <w:szCs w:val="18"/>
                <w:lang w:val="en-US" w:eastAsia="zh-CN"/>
              </w:rPr>
              <w:t>127</w:t>
            </w:r>
          </w:p>
        </w:tc>
        <w:tc>
          <w:tcPr>
            <w:tcW w:w="568" w:type="dxa"/>
            <w:tcBorders>
              <w:top w:val="nil"/>
              <w:left w:val="nil"/>
              <w:bottom w:val="single" w:color="auto" w:sz="4" w:space="0"/>
              <w:right w:val="single" w:color="auto" w:sz="4" w:space="0"/>
            </w:tcBorders>
            <w:vAlign w:val="center"/>
          </w:tcPr>
          <w:p w14:paraId="441AC454">
            <w:pPr>
              <w:keepNext w:val="0"/>
              <w:keepLines w:val="0"/>
              <w:widowControl/>
              <w:suppressLineNumbers w:val="0"/>
              <w:jc w:val="left"/>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37CC3382">
            <w:pPr>
              <w:keepNext w:val="0"/>
              <w:keepLines w:val="0"/>
              <w:widowControl/>
              <w:suppressLineNumbers w:val="0"/>
              <w:jc w:val="left"/>
              <w:textAlignment w:val="center"/>
              <w:rPr>
                <w:rFonts w:hint="eastAsia" w:ascii="宋体" w:hAnsi="宋体" w:eastAsia="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-00200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nil"/>
              <w:left w:val="nil"/>
              <w:bottom w:val="single" w:color="auto" w:sz="4" w:space="0"/>
              <w:right w:val="single" w:color="auto" w:sz="4" w:space="0"/>
            </w:tcBorders>
            <w:vAlign w:val="center"/>
          </w:tcPr>
          <w:p w14:paraId="1C88EDC8">
            <w:pPr>
              <w:keepNext w:val="0"/>
              <w:keepLines w:val="0"/>
              <w:widowControl/>
              <w:suppressLineNumbers w:val="0"/>
              <w:jc w:val="left"/>
              <w:textAlignment w:val="center"/>
              <w:rPr>
                <w:rFonts w:hint="eastAsia" w:ascii="宋体" w:hAnsi="宋体" w:eastAsia="宋体" w:cs="宋体"/>
                <w:color w:val="auto"/>
                <w:sz w:val="18"/>
                <w:szCs w:val="18"/>
              </w:rPr>
            </w:pPr>
            <w:r>
              <w:rPr>
                <w:rFonts w:hint="eastAsia" w:ascii="宋体" w:hAnsi="宋体" w:eastAsia="宋体" w:cs="宋体"/>
                <w:i w:val="0"/>
                <w:iCs w:val="0"/>
                <w:color w:val="000000"/>
                <w:kern w:val="0"/>
                <w:sz w:val="18"/>
                <w:szCs w:val="18"/>
                <w:u w:val="none"/>
                <w:lang w:val="en-US" w:eastAsia="zh-CN" w:bidi="ar"/>
              </w:rPr>
              <w:t>对超越资质等级从事房地产开发经营的处罚</w:t>
            </w:r>
          </w:p>
        </w:tc>
        <w:tc>
          <w:tcPr>
            <w:tcW w:w="616" w:type="dxa"/>
            <w:tcBorders>
              <w:top w:val="nil"/>
              <w:left w:val="nil"/>
              <w:bottom w:val="single" w:color="auto" w:sz="4" w:space="0"/>
              <w:right w:val="single" w:color="auto" w:sz="4" w:space="0"/>
            </w:tcBorders>
            <w:vAlign w:val="center"/>
          </w:tcPr>
          <w:p w14:paraId="3F2996CF">
            <w:pPr>
              <w:rPr>
                <w:rFonts w:hint="eastAsia" w:ascii="宋体" w:hAnsi="宋体" w:eastAsia="宋体" w:cs="宋体"/>
                <w:color w:val="auto"/>
                <w:sz w:val="18"/>
                <w:szCs w:val="18"/>
              </w:rPr>
            </w:pPr>
          </w:p>
        </w:tc>
        <w:tc>
          <w:tcPr>
            <w:tcW w:w="2167" w:type="dxa"/>
            <w:tcBorders>
              <w:top w:val="nil"/>
              <w:left w:val="nil"/>
              <w:bottom w:val="single" w:color="auto" w:sz="4" w:space="0"/>
              <w:right w:val="single" w:color="auto" w:sz="4" w:space="0"/>
            </w:tcBorders>
            <w:vAlign w:val="center"/>
          </w:tcPr>
          <w:p w14:paraId="7587A496">
            <w:pPr>
              <w:keepNext w:val="0"/>
              <w:keepLines w:val="0"/>
              <w:widowControl/>
              <w:suppressLineNumbers w:val="0"/>
              <w:jc w:val="left"/>
              <w:textAlignment w:val="center"/>
              <w:rPr>
                <w:rFonts w:hint="eastAsia" w:ascii="宋体" w:hAnsi="宋体" w:eastAsia="宋体" w:cs="宋体"/>
                <w:color w:val="auto"/>
                <w:sz w:val="18"/>
                <w:szCs w:val="18"/>
              </w:rPr>
            </w:pPr>
            <w:r>
              <w:rPr>
                <w:rFonts w:hint="eastAsia" w:ascii="宋体" w:hAnsi="宋体" w:eastAsia="宋体" w:cs="宋体"/>
                <w:i w:val="0"/>
                <w:iCs w:val="0"/>
                <w:color w:val="000000"/>
                <w:kern w:val="0"/>
                <w:sz w:val="18"/>
                <w:szCs w:val="18"/>
                <w:u w:val="none"/>
                <w:lang w:val="en-US" w:eastAsia="zh-CN" w:bidi="ar"/>
              </w:rPr>
              <w:t>【行政法规】 《城市房地产开发经营管理条例》（1998年国务院令第248号）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第三十五条  未取得资质等级证书或者超越资质等级从事房地产开发经营的，由县级以上人民政府房地产开发主管部门责令限期改正，处5万元以上10万元以下的罚款；逾期不改正的，由工商行政管理部门吊销营业执照。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【部门规章】 《房地产开发企业资质管理规定》（2000年建设部令第77号）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第二十条  企业超越资质等级从事房地产开发经营的，由县级以上人民政府房地产开发主管部门责令限期改正，处5万元以上10万元以下的罚款。</w:t>
            </w:r>
          </w:p>
        </w:tc>
        <w:tc>
          <w:tcPr>
            <w:tcW w:w="5312" w:type="dxa"/>
            <w:tcBorders>
              <w:top w:val="nil"/>
              <w:left w:val="nil"/>
              <w:bottom w:val="single" w:color="auto" w:sz="4" w:space="0"/>
              <w:right w:val="single" w:color="auto" w:sz="4" w:space="0"/>
            </w:tcBorders>
            <w:vAlign w:val="center"/>
          </w:tcPr>
          <w:p w14:paraId="202D1AEE">
            <w:pPr>
              <w:keepNext w:val="0"/>
              <w:keepLines w:val="0"/>
              <w:widowControl/>
              <w:suppressLineNumbers w:val="0"/>
              <w:jc w:val="left"/>
              <w:textAlignment w:val="center"/>
              <w:rPr>
                <w:rFonts w:hint="eastAsia" w:ascii="宋体" w:hAnsi="宋体" w:eastAsia="宋体" w:cs="宋体"/>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：发现涉嫌超越资质等级从事房地产开发经营的违法行为，予以审查，决定是否立。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35949B28">
            <w:pPr>
              <w:keepNext w:val="0"/>
              <w:keepLines w:val="0"/>
              <w:widowControl/>
              <w:suppressLineNumbers w:val="0"/>
              <w:jc w:val="left"/>
              <w:textAlignment w:val="center"/>
              <w:rPr>
                <w:rFonts w:hint="eastAsia" w:ascii="宋体" w:hAnsi="宋体" w:eastAsia="宋体" w:cs="宋体"/>
                <w:color w:val="auto"/>
                <w:sz w:val="18"/>
                <w:szCs w:val="18"/>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1DD9E1D4">
            <w:pPr>
              <w:widowControl/>
              <w:jc w:val="center"/>
              <w:rPr>
                <w:rFonts w:ascii="宋体" w:cs="宋体"/>
                <w:kern w:val="0"/>
                <w:sz w:val="18"/>
                <w:szCs w:val="18"/>
              </w:rPr>
            </w:pPr>
            <w:r>
              <w:rPr>
                <w:rFonts w:hint="eastAsia" w:ascii="宋体" w:hAnsi="宋体" w:cs="宋体"/>
                <w:kern w:val="0"/>
                <w:sz w:val="18"/>
                <w:szCs w:val="18"/>
              </w:rPr>
              <w:t>属地</w:t>
            </w:r>
          </w:p>
        </w:tc>
      </w:tr>
      <w:tr w14:paraId="62F86B4F">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5E4A17BB">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20"/>
                <w:szCs w:val="20"/>
                <w:u w:val="none"/>
                <w:lang w:val="en-US" w:eastAsia="zh-CN" w:bidi="ar"/>
              </w:rPr>
              <w:t>128</w:t>
            </w:r>
          </w:p>
        </w:tc>
        <w:tc>
          <w:tcPr>
            <w:tcW w:w="568" w:type="dxa"/>
            <w:tcBorders>
              <w:top w:val="nil"/>
              <w:left w:val="nil"/>
              <w:bottom w:val="single" w:color="auto" w:sz="4" w:space="0"/>
              <w:right w:val="single" w:color="auto" w:sz="4" w:space="0"/>
            </w:tcBorders>
            <w:vAlign w:val="center"/>
          </w:tcPr>
          <w:p w14:paraId="4A5957AE">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251000D4">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-00300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nil"/>
              <w:left w:val="nil"/>
              <w:bottom w:val="single" w:color="auto" w:sz="4" w:space="0"/>
              <w:right w:val="single" w:color="auto" w:sz="4" w:space="0"/>
            </w:tcBorders>
            <w:vAlign w:val="center"/>
          </w:tcPr>
          <w:p w14:paraId="61AB57C1">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0"/>
                <w:szCs w:val="20"/>
                <w:u w:val="none"/>
                <w:lang w:val="en-US" w:eastAsia="zh-CN" w:bidi="ar"/>
              </w:rPr>
              <w:t>对隐瞒真实情况，弄虚作假骗取资质证书的、涂改、出租、出借、转让、出卖资质证书的处罚</w:t>
            </w:r>
          </w:p>
        </w:tc>
        <w:tc>
          <w:tcPr>
            <w:tcW w:w="616" w:type="dxa"/>
            <w:tcBorders>
              <w:top w:val="nil"/>
              <w:left w:val="nil"/>
              <w:bottom w:val="single" w:color="auto" w:sz="4" w:space="0"/>
              <w:right w:val="single" w:color="auto" w:sz="4" w:space="0"/>
            </w:tcBorders>
            <w:vAlign w:val="center"/>
          </w:tcPr>
          <w:p w14:paraId="2437BF8C">
            <w:pPr>
              <w:rPr>
                <w:color w:val="auto"/>
              </w:rPr>
            </w:pPr>
          </w:p>
        </w:tc>
        <w:tc>
          <w:tcPr>
            <w:tcW w:w="2167" w:type="dxa"/>
            <w:tcBorders>
              <w:top w:val="nil"/>
              <w:left w:val="nil"/>
              <w:bottom w:val="single" w:color="auto" w:sz="4" w:space="0"/>
              <w:right w:val="single" w:color="auto" w:sz="4" w:space="0"/>
            </w:tcBorders>
            <w:vAlign w:val="center"/>
          </w:tcPr>
          <w:p w14:paraId="2B6E0D34">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0"/>
                <w:szCs w:val="20"/>
                <w:u w:val="none"/>
                <w:lang w:val="en-US" w:eastAsia="zh-CN" w:bidi="ar"/>
              </w:rPr>
              <w:t>【部门规章】 《房地产开发企业资质管理规定》（2000年建设部令第77号）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第二十一条　企业有下列行为之一的，由原资质审批部门公告资质证书作废，收回证书，并可处以1万元以上3万元以下的罚款：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（一）隐瞒真实情况、弄虚作假骗取资质证书的；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（二）涂改、出租、出借、转让、出卖资质证书的。 </w:t>
            </w:r>
          </w:p>
        </w:tc>
        <w:tc>
          <w:tcPr>
            <w:tcW w:w="5312" w:type="dxa"/>
            <w:tcBorders>
              <w:top w:val="nil"/>
              <w:left w:val="nil"/>
              <w:bottom w:val="single" w:color="auto" w:sz="4" w:space="0"/>
              <w:right w:val="single" w:color="auto" w:sz="4" w:space="0"/>
            </w:tcBorders>
            <w:vAlign w:val="center"/>
          </w:tcPr>
          <w:p w14:paraId="6489991D">
            <w:pPr>
              <w:keepNext w:val="0"/>
              <w:keepLines w:val="0"/>
              <w:widowControl/>
              <w:suppressLineNumbers w:val="0"/>
              <w:jc w:val="left"/>
              <w:textAlignment w:val="center"/>
              <w:rPr>
                <w:b/>
                <w:bCs/>
                <w:color w:val="auto"/>
              </w:rPr>
            </w:pPr>
            <w:r>
              <w:rPr>
                <w:rFonts w:hint="eastAsia" w:ascii="宋体" w:hAnsi="宋体" w:eastAsia="宋体" w:cs="宋体"/>
                <w:b/>
                <w:bCs/>
                <w:i w:val="0"/>
                <w:iCs w:val="0"/>
                <w:color w:val="000000"/>
                <w:kern w:val="0"/>
                <w:sz w:val="20"/>
                <w:szCs w:val="20"/>
                <w:u w:val="none"/>
                <w:lang w:val="en-US" w:eastAsia="zh-CN" w:bidi="ar"/>
              </w:rPr>
              <w:t>1.立案责任</w:t>
            </w:r>
            <w:r>
              <w:rPr>
                <w:rFonts w:hint="eastAsia" w:ascii="宋体" w:hAnsi="宋体" w:eastAsia="宋体" w:cs="宋体"/>
                <w:i w:val="0"/>
                <w:iCs w:val="0"/>
                <w:color w:val="000000"/>
                <w:kern w:val="0"/>
                <w:sz w:val="20"/>
                <w:szCs w:val="20"/>
                <w:u w:val="none"/>
                <w:lang w:val="en-US" w:eastAsia="zh-CN" w:bidi="ar"/>
              </w:rPr>
              <w:t>：发现涉嫌隐瞒真实情况，弄虚作假骗取资质证书的、涂改、出租、出借、转让、出卖资质证书的违法行为，予以审查，决定是否立。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2.调查责任：</w:t>
            </w:r>
            <w:r>
              <w:rPr>
                <w:rFonts w:hint="eastAsia" w:ascii="宋体" w:hAnsi="宋体" w:eastAsia="宋体" w:cs="宋体"/>
                <w:i w:val="0"/>
                <w:iCs w:val="0"/>
                <w:color w:val="000000"/>
                <w:kern w:val="0"/>
                <w:sz w:val="20"/>
                <w:szCs w:val="20"/>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3.审查责任：</w:t>
            </w:r>
            <w:r>
              <w:rPr>
                <w:rFonts w:hint="eastAsia" w:ascii="宋体" w:hAnsi="宋体" w:eastAsia="宋体" w:cs="宋体"/>
                <w:i w:val="0"/>
                <w:iCs w:val="0"/>
                <w:color w:val="000000"/>
                <w:kern w:val="0"/>
                <w:sz w:val="20"/>
                <w:szCs w:val="20"/>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4.告知责任：</w:t>
            </w:r>
            <w:r>
              <w:rPr>
                <w:rFonts w:hint="eastAsia" w:ascii="宋体" w:hAnsi="宋体" w:eastAsia="宋体" w:cs="宋体"/>
                <w:i w:val="0"/>
                <w:iCs w:val="0"/>
                <w:color w:val="000000"/>
                <w:kern w:val="0"/>
                <w:sz w:val="20"/>
                <w:szCs w:val="20"/>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5.决定责任：</w:t>
            </w:r>
            <w:r>
              <w:rPr>
                <w:rFonts w:hint="eastAsia" w:ascii="宋体" w:hAnsi="宋体" w:eastAsia="宋体" w:cs="宋体"/>
                <w:i w:val="0"/>
                <w:iCs w:val="0"/>
                <w:color w:val="000000"/>
                <w:kern w:val="0"/>
                <w:sz w:val="20"/>
                <w:szCs w:val="20"/>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6.送达责任：</w:t>
            </w:r>
            <w:r>
              <w:rPr>
                <w:rFonts w:hint="eastAsia" w:ascii="宋体" w:hAnsi="宋体" w:eastAsia="宋体" w:cs="宋体"/>
                <w:i w:val="0"/>
                <w:iCs w:val="0"/>
                <w:color w:val="000000"/>
                <w:kern w:val="0"/>
                <w:sz w:val="20"/>
                <w:szCs w:val="20"/>
                <w:u w:val="none"/>
                <w:lang w:val="en-US" w:eastAsia="zh-CN" w:bidi="ar"/>
              </w:rPr>
              <w:t>行政处罚决定书按法律规定的方式送达当事人。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7.执行责任：</w:t>
            </w:r>
            <w:r>
              <w:rPr>
                <w:rFonts w:hint="eastAsia" w:ascii="宋体" w:hAnsi="宋体" w:eastAsia="宋体" w:cs="宋体"/>
                <w:i w:val="0"/>
                <w:iCs w:val="0"/>
                <w:color w:val="000000"/>
                <w:kern w:val="0"/>
                <w:sz w:val="20"/>
                <w:szCs w:val="20"/>
                <w:u w:val="none"/>
                <w:lang w:val="en-US" w:eastAsia="zh-CN" w:bidi="ar"/>
              </w:rPr>
              <w:t>依照生效的行政处罚决定，在期限内予以履行。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8.其他：</w:t>
            </w:r>
            <w:r>
              <w:rPr>
                <w:rFonts w:hint="eastAsia" w:ascii="宋体" w:hAnsi="宋体" w:eastAsia="宋体" w:cs="宋体"/>
                <w:i w:val="0"/>
                <w:iCs w:val="0"/>
                <w:color w:val="000000"/>
                <w:kern w:val="0"/>
                <w:sz w:val="20"/>
                <w:szCs w:val="20"/>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2C0AF2DB">
            <w:pPr>
              <w:keepNext w:val="0"/>
              <w:keepLines w:val="0"/>
              <w:widowControl/>
              <w:suppressLineNumbers w:val="0"/>
              <w:jc w:val="left"/>
              <w:textAlignment w:val="center"/>
              <w:rPr>
                <w:color w:val="auto"/>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373575D7">
            <w:pPr>
              <w:widowControl/>
              <w:jc w:val="center"/>
              <w:rPr>
                <w:rFonts w:ascii="宋体" w:cs="宋体"/>
                <w:kern w:val="0"/>
                <w:sz w:val="18"/>
                <w:szCs w:val="18"/>
              </w:rPr>
            </w:pPr>
            <w:r>
              <w:rPr>
                <w:rFonts w:hint="eastAsia" w:ascii="宋体" w:hAnsi="宋体" w:cs="宋体"/>
                <w:kern w:val="0"/>
                <w:sz w:val="18"/>
                <w:szCs w:val="18"/>
              </w:rPr>
              <w:t>属地</w:t>
            </w:r>
          </w:p>
        </w:tc>
      </w:tr>
      <w:tr w14:paraId="3A5DD7B9">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4E4181C7">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129</w:t>
            </w:r>
          </w:p>
        </w:tc>
        <w:tc>
          <w:tcPr>
            <w:tcW w:w="568" w:type="dxa"/>
            <w:tcBorders>
              <w:top w:val="nil"/>
              <w:left w:val="nil"/>
              <w:bottom w:val="single" w:color="auto" w:sz="4" w:space="0"/>
              <w:right w:val="single" w:color="auto" w:sz="4" w:space="0"/>
            </w:tcBorders>
            <w:vAlign w:val="center"/>
          </w:tcPr>
          <w:p w14:paraId="674D8B06">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2C479372">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-00400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nil"/>
              <w:left w:val="nil"/>
              <w:bottom w:val="single" w:color="auto" w:sz="4" w:space="0"/>
              <w:right w:val="single" w:color="auto" w:sz="4" w:space="0"/>
            </w:tcBorders>
            <w:vAlign w:val="center"/>
          </w:tcPr>
          <w:p w14:paraId="20F658BF">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对企业在商品住宅销售中不按规定发放《住宅质量保证书》和《住宅使用说明书》的处罚</w:t>
            </w:r>
          </w:p>
        </w:tc>
        <w:tc>
          <w:tcPr>
            <w:tcW w:w="616" w:type="dxa"/>
            <w:tcBorders>
              <w:top w:val="nil"/>
              <w:left w:val="nil"/>
              <w:bottom w:val="single" w:color="auto" w:sz="4" w:space="0"/>
              <w:right w:val="single" w:color="auto" w:sz="4" w:space="0"/>
            </w:tcBorders>
            <w:vAlign w:val="center"/>
          </w:tcPr>
          <w:p w14:paraId="7C8C20CD">
            <w:pPr>
              <w:rPr>
                <w:color w:val="auto"/>
                <w:sz w:val="18"/>
                <w:szCs w:val="18"/>
              </w:rPr>
            </w:pPr>
          </w:p>
        </w:tc>
        <w:tc>
          <w:tcPr>
            <w:tcW w:w="2167" w:type="dxa"/>
            <w:tcBorders>
              <w:top w:val="nil"/>
              <w:left w:val="nil"/>
              <w:bottom w:val="single" w:color="auto" w:sz="4" w:space="0"/>
              <w:right w:val="single" w:color="auto" w:sz="4" w:space="0"/>
            </w:tcBorders>
            <w:vAlign w:val="center"/>
          </w:tcPr>
          <w:p w14:paraId="5FBB83D4">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【部门规章】 《房地产开发企业资质管理规定》（2000年建设部令第77号）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第二十三条  企业在商品住宅销售中对不按规定发放《住宅质量保证书》和《住宅使用说明书》的，由原资质审批部门予以警告、责令限期改正，降低资质证书等级；1万元以上2万元以下的罚款。</w:t>
            </w:r>
          </w:p>
        </w:tc>
        <w:tc>
          <w:tcPr>
            <w:tcW w:w="5312" w:type="dxa"/>
            <w:tcBorders>
              <w:top w:val="nil"/>
              <w:left w:val="nil"/>
              <w:bottom w:val="single" w:color="auto" w:sz="4" w:space="0"/>
              <w:right w:val="single" w:color="auto" w:sz="4" w:space="0"/>
            </w:tcBorders>
            <w:vAlign w:val="center"/>
          </w:tcPr>
          <w:p w14:paraId="4A29FF7E">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：发现涉嫌企业在商品住宅销售中不按规定发放《住宅质量保证书》和《住宅使用说明书》的违法行为，予以审查，决定是否立。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8.其他：法律法规规章规定应履行的责任。</w:t>
            </w:r>
          </w:p>
        </w:tc>
        <w:tc>
          <w:tcPr>
            <w:tcW w:w="2234" w:type="dxa"/>
            <w:tcBorders>
              <w:top w:val="nil"/>
              <w:left w:val="nil"/>
              <w:bottom w:val="single" w:color="auto" w:sz="4" w:space="0"/>
              <w:right w:val="single" w:color="auto" w:sz="4" w:space="0"/>
            </w:tcBorders>
            <w:vAlign w:val="center"/>
          </w:tcPr>
          <w:p w14:paraId="0DC990C5">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6AADCF5D">
            <w:pPr>
              <w:widowControl/>
              <w:jc w:val="center"/>
              <w:rPr>
                <w:rFonts w:ascii="宋体" w:cs="宋体"/>
                <w:kern w:val="0"/>
                <w:sz w:val="18"/>
                <w:szCs w:val="18"/>
              </w:rPr>
            </w:pPr>
            <w:r>
              <w:rPr>
                <w:rFonts w:hint="eastAsia" w:ascii="宋体" w:hAnsi="宋体" w:cs="宋体"/>
                <w:kern w:val="0"/>
                <w:sz w:val="18"/>
                <w:szCs w:val="18"/>
              </w:rPr>
              <w:t>属地</w:t>
            </w:r>
          </w:p>
        </w:tc>
      </w:tr>
      <w:tr w14:paraId="5660DCC6">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7E3E2F15">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130</w:t>
            </w:r>
          </w:p>
        </w:tc>
        <w:tc>
          <w:tcPr>
            <w:tcW w:w="568" w:type="dxa"/>
            <w:tcBorders>
              <w:top w:val="nil"/>
              <w:left w:val="nil"/>
              <w:bottom w:val="single" w:color="auto" w:sz="4" w:space="0"/>
              <w:right w:val="single" w:color="auto" w:sz="4" w:space="0"/>
            </w:tcBorders>
            <w:vAlign w:val="center"/>
          </w:tcPr>
          <w:p w14:paraId="52A5E0DA">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67E04046">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-00500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nil"/>
              <w:left w:val="nil"/>
              <w:bottom w:val="single" w:color="auto" w:sz="4" w:space="0"/>
              <w:right w:val="single" w:color="auto" w:sz="4" w:space="0"/>
            </w:tcBorders>
            <w:vAlign w:val="center"/>
          </w:tcPr>
          <w:p w14:paraId="36494C77">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对企业不按照规定办理变更手续的处罚</w:t>
            </w:r>
          </w:p>
        </w:tc>
        <w:tc>
          <w:tcPr>
            <w:tcW w:w="616" w:type="dxa"/>
            <w:tcBorders>
              <w:top w:val="nil"/>
              <w:left w:val="nil"/>
              <w:bottom w:val="single" w:color="auto" w:sz="4" w:space="0"/>
              <w:right w:val="single" w:color="auto" w:sz="4" w:space="0"/>
            </w:tcBorders>
            <w:vAlign w:val="center"/>
          </w:tcPr>
          <w:p w14:paraId="15F8582E">
            <w:pPr>
              <w:rPr>
                <w:color w:val="auto"/>
                <w:sz w:val="18"/>
                <w:szCs w:val="18"/>
              </w:rPr>
            </w:pPr>
          </w:p>
        </w:tc>
        <w:tc>
          <w:tcPr>
            <w:tcW w:w="2167" w:type="dxa"/>
            <w:tcBorders>
              <w:top w:val="nil"/>
              <w:left w:val="nil"/>
              <w:bottom w:val="single" w:color="auto" w:sz="4" w:space="0"/>
              <w:right w:val="single" w:color="auto" w:sz="4" w:space="0"/>
            </w:tcBorders>
            <w:vAlign w:val="center"/>
          </w:tcPr>
          <w:p w14:paraId="31006529">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【部门规章】 《房地产开发企业资质管理规定》（2000年建设部令第77号）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第二十四条  企业不按规定办理变更手续的，由原资质审批部门予以警告、责令限期改正，并可处以5000元以上1万元以下的罚款。</w:t>
            </w:r>
          </w:p>
        </w:tc>
        <w:tc>
          <w:tcPr>
            <w:tcW w:w="5312" w:type="dxa"/>
            <w:tcBorders>
              <w:top w:val="nil"/>
              <w:left w:val="nil"/>
              <w:bottom w:val="single" w:color="auto" w:sz="4" w:space="0"/>
              <w:right w:val="single" w:color="auto" w:sz="4" w:space="0"/>
            </w:tcBorders>
            <w:vAlign w:val="center"/>
          </w:tcPr>
          <w:p w14:paraId="0621712E">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：发现涉嫌企业不按照规定办理变更手续的违法行为，予以审查，决定是否立。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6019BAC6">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277128F0">
            <w:pPr>
              <w:widowControl/>
              <w:jc w:val="center"/>
              <w:rPr>
                <w:rFonts w:ascii="宋体" w:cs="宋体"/>
                <w:kern w:val="0"/>
                <w:sz w:val="18"/>
                <w:szCs w:val="18"/>
              </w:rPr>
            </w:pPr>
            <w:r>
              <w:rPr>
                <w:rFonts w:hint="eastAsia" w:ascii="宋体" w:hAnsi="宋体" w:cs="宋体"/>
                <w:kern w:val="0"/>
                <w:sz w:val="18"/>
                <w:szCs w:val="18"/>
              </w:rPr>
              <w:t>属地</w:t>
            </w:r>
          </w:p>
        </w:tc>
      </w:tr>
      <w:tr w14:paraId="6D682378">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2788A5FF">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131</w:t>
            </w:r>
          </w:p>
        </w:tc>
        <w:tc>
          <w:tcPr>
            <w:tcW w:w="568" w:type="dxa"/>
            <w:tcBorders>
              <w:top w:val="nil"/>
              <w:left w:val="nil"/>
              <w:bottom w:val="single" w:color="auto" w:sz="4" w:space="0"/>
              <w:right w:val="single" w:color="auto" w:sz="4" w:space="0"/>
            </w:tcBorders>
            <w:vAlign w:val="center"/>
          </w:tcPr>
          <w:p w14:paraId="613E6B6D">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0CA31E39">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-00600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nil"/>
              <w:left w:val="nil"/>
              <w:bottom w:val="single" w:color="auto" w:sz="4" w:space="0"/>
              <w:right w:val="single" w:color="auto" w:sz="4" w:space="0"/>
            </w:tcBorders>
            <w:vAlign w:val="center"/>
          </w:tcPr>
          <w:p w14:paraId="5367F205">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对将未验收的房屋交付使用的处罚</w:t>
            </w:r>
          </w:p>
        </w:tc>
        <w:tc>
          <w:tcPr>
            <w:tcW w:w="616" w:type="dxa"/>
            <w:tcBorders>
              <w:top w:val="nil"/>
              <w:left w:val="nil"/>
              <w:bottom w:val="single" w:color="auto" w:sz="4" w:space="0"/>
              <w:right w:val="single" w:color="auto" w:sz="4" w:space="0"/>
            </w:tcBorders>
            <w:vAlign w:val="center"/>
          </w:tcPr>
          <w:p w14:paraId="0A761C6D">
            <w:pPr>
              <w:rPr>
                <w:color w:val="auto"/>
                <w:sz w:val="18"/>
                <w:szCs w:val="18"/>
              </w:rPr>
            </w:pPr>
          </w:p>
        </w:tc>
        <w:tc>
          <w:tcPr>
            <w:tcW w:w="2167" w:type="dxa"/>
            <w:tcBorders>
              <w:top w:val="nil"/>
              <w:left w:val="nil"/>
              <w:bottom w:val="single" w:color="auto" w:sz="4" w:space="0"/>
              <w:right w:val="single" w:color="auto" w:sz="4" w:space="0"/>
            </w:tcBorders>
            <w:vAlign w:val="center"/>
          </w:tcPr>
          <w:p w14:paraId="5B9E33BB">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【行政法规】《城市房地产开发经营管理条例》（1998年国务院令第248号）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第三十六条  违反本条例规定，将未经验收的房屋交付使用的，由县级以上人民政府房地产开发主管部门责令限期补办验收手续；逾期不补办验收手续的，由</w:t>
            </w:r>
            <w:r>
              <w:rPr>
                <w:rFonts w:hint="eastAsia" w:ascii="宋体" w:hAnsi="宋体" w:cs="宋体"/>
                <w:i w:val="0"/>
                <w:iCs w:val="0"/>
                <w:color w:val="000000"/>
                <w:kern w:val="0"/>
                <w:sz w:val="18"/>
                <w:szCs w:val="18"/>
                <w:u w:val="none"/>
                <w:lang w:val="en-US" w:eastAsia="zh-CN" w:bidi="ar"/>
              </w:rPr>
              <w:t>县级以上人民政府</w:t>
            </w:r>
            <w:r>
              <w:rPr>
                <w:rFonts w:hint="eastAsia" w:ascii="宋体" w:hAnsi="宋体" w:eastAsia="宋体" w:cs="宋体"/>
                <w:i w:val="0"/>
                <w:iCs w:val="0"/>
                <w:color w:val="000000"/>
                <w:kern w:val="0"/>
                <w:sz w:val="18"/>
                <w:szCs w:val="18"/>
                <w:u w:val="none"/>
                <w:lang w:val="en-US" w:eastAsia="zh-CN" w:bidi="ar"/>
              </w:rPr>
              <w:t>房地产开发主管部门组织有关部门和单位进行验收，并处10万元以上30万元以下的罚款。</w:t>
            </w:r>
          </w:p>
        </w:tc>
        <w:tc>
          <w:tcPr>
            <w:tcW w:w="5312" w:type="dxa"/>
            <w:tcBorders>
              <w:top w:val="nil"/>
              <w:left w:val="nil"/>
              <w:bottom w:val="single" w:color="auto" w:sz="4" w:space="0"/>
              <w:right w:val="single" w:color="auto" w:sz="4" w:space="0"/>
            </w:tcBorders>
            <w:vAlign w:val="center"/>
          </w:tcPr>
          <w:p w14:paraId="7EE07D88">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：发现涉嫌将未验收的房屋交付使用的违法行为，予以审查，决定是否立。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5A397874">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168BA4D5">
            <w:pPr>
              <w:widowControl/>
              <w:jc w:val="center"/>
              <w:rPr>
                <w:rFonts w:ascii="宋体" w:cs="宋体"/>
                <w:kern w:val="0"/>
                <w:sz w:val="18"/>
                <w:szCs w:val="18"/>
              </w:rPr>
            </w:pPr>
            <w:r>
              <w:rPr>
                <w:rFonts w:hint="eastAsia" w:ascii="宋体" w:hAnsi="宋体" w:cs="宋体"/>
                <w:kern w:val="0"/>
                <w:sz w:val="18"/>
                <w:szCs w:val="18"/>
              </w:rPr>
              <w:t>属地</w:t>
            </w:r>
          </w:p>
        </w:tc>
      </w:tr>
      <w:tr w14:paraId="248936CE">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4D48DBD3">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132</w:t>
            </w:r>
          </w:p>
        </w:tc>
        <w:tc>
          <w:tcPr>
            <w:tcW w:w="568" w:type="dxa"/>
            <w:tcBorders>
              <w:top w:val="nil"/>
              <w:left w:val="nil"/>
              <w:bottom w:val="single" w:color="auto" w:sz="4" w:space="0"/>
              <w:right w:val="single" w:color="auto" w:sz="4" w:space="0"/>
            </w:tcBorders>
            <w:vAlign w:val="center"/>
          </w:tcPr>
          <w:p w14:paraId="265095DB">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584CE8F1">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-00700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nil"/>
              <w:left w:val="nil"/>
              <w:bottom w:val="single" w:color="auto" w:sz="4" w:space="0"/>
              <w:right w:val="single" w:color="auto" w:sz="4" w:space="0"/>
            </w:tcBorders>
            <w:vAlign w:val="center"/>
          </w:tcPr>
          <w:p w14:paraId="77B272CC">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对将验收不合格的房屋交付使用的处罚</w:t>
            </w:r>
          </w:p>
        </w:tc>
        <w:tc>
          <w:tcPr>
            <w:tcW w:w="616" w:type="dxa"/>
            <w:tcBorders>
              <w:top w:val="nil"/>
              <w:left w:val="nil"/>
              <w:bottom w:val="single" w:color="auto" w:sz="4" w:space="0"/>
              <w:right w:val="single" w:color="auto" w:sz="4" w:space="0"/>
            </w:tcBorders>
            <w:vAlign w:val="center"/>
          </w:tcPr>
          <w:p w14:paraId="4B9D97ED">
            <w:pPr>
              <w:rPr>
                <w:color w:val="auto"/>
                <w:sz w:val="18"/>
                <w:szCs w:val="18"/>
              </w:rPr>
            </w:pPr>
          </w:p>
        </w:tc>
        <w:tc>
          <w:tcPr>
            <w:tcW w:w="2167" w:type="dxa"/>
            <w:tcBorders>
              <w:top w:val="nil"/>
              <w:left w:val="nil"/>
              <w:bottom w:val="single" w:color="auto" w:sz="4" w:space="0"/>
              <w:right w:val="single" w:color="auto" w:sz="4" w:space="0"/>
            </w:tcBorders>
            <w:vAlign w:val="center"/>
          </w:tcPr>
          <w:p w14:paraId="68E02456">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【行政法规】《城市房地产开发经营管理条例》（1998年国务院令第248号）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第三十七条  违反本条例规定，将验收不合格的房屋交付使用的，由县级以上人民政府房地产开发主管部门责令限期返修，并处交付使用的房屋总造价2％以下的罚款；情节严重的，由工商行政管理部门吊销营业执照；给购买人造成损失的，应当依法承担赔偿责任；造成重大伤亡事故或者其他严重后果，构成犯罪的，依法追究刑事责任。</w:t>
            </w:r>
          </w:p>
        </w:tc>
        <w:tc>
          <w:tcPr>
            <w:tcW w:w="5312" w:type="dxa"/>
            <w:tcBorders>
              <w:top w:val="nil"/>
              <w:left w:val="nil"/>
              <w:bottom w:val="single" w:color="auto" w:sz="4" w:space="0"/>
              <w:right w:val="single" w:color="auto" w:sz="4" w:space="0"/>
            </w:tcBorders>
            <w:vAlign w:val="center"/>
          </w:tcPr>
          <w:p w14:paraId="6910089B">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发现涉嫌将验收不合格的房屋交付使用的违法行为，予以审查，决定是否立。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303C0E2D">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52364F3D">
            <w:pPr>
              <w:widowControl/>
              <w:jc w:val="center"/>
              <w:rPr>
                <w:rFonts w:ascii="宋体" w:cs="宋体"/>
                <w:kern w:val="0"/>
                <w:sz w:val="18"/>
                <w:szCs w:val="18"/>
              </w:rPr>
            </w:pPr>
            <w:r>
              <w:rPr>
                <w:rFonts w:hint="eastAsia" w:ascii="宋体" w:hAnsi="宋体" w:cs="宋体"/>
                <w:kern w:val="0"/>
                <w:sz w:val="18"/>
                <w:szCs w:val="18"/>
              </w:rPr>
              <w:t>属地</w:t>
            </w:r>
          </w:p>
        </w:tc>
      </w:tr>
      <w:tr w14:paraId="43F32EEA">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2DB78AAB">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133</w:t>
            </w:r>
          </w:p>
        </w:tc>
        <w:tc>
          <w:tcPr>
            <w:tcW w:w="568" w:type="dxa"/>
            <w:tcBorders>
              <w:top w:val="nil"/>
              <w:left w:val="nil"/>
              <w:bottom w:val="single" w:color="auto" w:sz="4" w:space="0"/>
              <w:right w:val="single" w:color="auto" w:sz="4" w:space="0"/>
            </w:tcBorders>
            <w:vAlign w:val="center"/>
          </w:tcPr>
          <w:p w14:paraId="14AC289C">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5D11F526">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-00800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nil"/>
              <w:left w:val="nil"/>
              <w:bottom w:val="single" w:color="auto" w:sz="4" w:space="0"/>
              <w:right w:val="single" w:color="auto" w:sz="4" w:space="0"/>
            </w:tcBorders>
            <w:vAlign w:val="center"/>
          </w:tcPr>
          <w:p w14:paraId="2D79CC89">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对房地产价格评估机构或者房地产估价师出具虚假或者有重大差错的评估报告的处罚</w:t>
            </w:r>
          </w:p>
        </w:tc>
        <w:tc>
          <w:tcPr>
            <w:tcW w:w="616" w:type="dxa"/>
            <w:tcBorders>
              <w:top w:val="nil"/>
              <w:left w:val="nil"/>
              <w:bottom w:val="single" w:color="auto" w:sz="4" w:space="0"/>
              <w:right w:val="single" w:color="auto" w:sz="4" w:space="0"/>
            </w:tcBorders>
            <w:vAlign w:val="center"/>
          </w:tcPr>
          <w:p w14:paraId="1DCED4CF">
            <w:pPr>
              <w:rPr>
                <w:color w:val="auto"/>
                <w:sz w:val="18"/>
                <w:szCs w:val="18"/>
              </w:rPr>
            </w:pPr>
          </w:p>
        </w:tc>
        <w:tc>
          <w:tcPr>
            <w:tcW w:w="2167" w:type="dxa"/>
            <w:tcBorders>
              <w:top w:val="nil"/>
              <w:left w:val="nil"/>
              <w:bottom w:val="single" w:color="auto" w:sz="4" w:space="0"/>
              <w:right w:val="single" w:color="auto" w:sz="4" w:space="0"/>
            </w:tcBorders>
            <w:vAlign w:val="center"/>
          </w:tcPr>
          <w:p w14:paraId="38D0FA38">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【行政法规】《国有土地上房屋征收与补偿条例》（2011年国务院令第590号）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第三十四条　房地产价格评估机构或者房地产估价师出具虚假或者有重大差错的评估报告的，由发证机关责令限期改正，给予警告，对房地产价格评估机构并处5万元以上20万元以下罚款，对房地产估价师并处1万元以上3万元以下罚款，并记入信用档案。</w:t>
            </w:r>
          </w:p>
        </w:tc>
        <w:tc>
          <w:tcPr>
            <w:tcW w:w="5312" w:type="dxa"/>
            <w:tcBorders>
              <w:top w:val="nil"/>
              <w:left w:val="nil"/>
              <w:bottom w:val="single" w:color="auto" w:sz="4" w:space="0"/>
              <w:right w:val="single" w:color="auto" w:sz="4" w:space="0"/>
            </w:tcBorders>
            <w:vAlign w:val="center"/>
          </w:tcPr>
          <w:p w14:paraId="1A737135">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：发现涉嫌房地产价格评估机构或者房地产估价师出具虚假或者有重大差错的评估报告的违法行为，予以审查，决定是否立。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70BE3252">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37E4CBCC">
            <w:pPr>
              <w:widowControl/>
              <w:jc w:val="center"/>
              <w:rPr>
                <w:rFonts w:ascii="宋体" w:cs="宋体"/>
                <w:kern w:val="0"/>
                <w:sz w:val="18"/>
                <w:szCs w:val="18"/>
              </w:rPr>
            </w:pPr>
            <w:r>
              <w:rPr>
                <w:rFonts w:hint="eastAsia" w:ascii="宋体" w:hAnsi="宋体" w:cs="宋体"/>
                <w:kern w:val="0"/>
                <w:sz w:val="18"/>
                <w:szCs w:val="18"/>
              </w:rPr>
              <w:t>属地</w:t>
            </w:r>
          </w:p>
        </w:tc>
      </w:tr>
      <w:tr w14:paraId="2D2A8DC3">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3DF4982F">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134</w:t>
            </w:r>
          </w:p>
        </w:tc>
        <w:tc>
          <w:tcPr>
            <w:tcW w:w="568" w:type="dxa"/>
            <w:tcBorders>
              <w:top w:val="nil"/>
              <w:left w:val="nil"/>
              <w:bottom w:val="single" w:color="auto" w:sz="4" w:space="0"/>
              <w:right w:val="single" w:color="auto" w:sz="4" w:space="0"/>
            </w:tcBorders>
            <w:vAlign w:val="center"/>
          </w:tcPr>
          <w:p w14:paraId="70AAAE4C">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1F2C496D">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-00900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nil"/>
              <w:left w:val="nil"/>
              <w:bottom w:val="single" w:color="auto" w:sz="4" w:space="0"/>
              <w:right w:val="single" w:color="auto" w:sz="4" w:space="0"/>
            </w:tcBorders>
            <w:vAlign w:val="center"/>
          </w:tcPr>
          <w:p w14:paraId="63215ACB">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对未取得房地产开发企业资质证书，擅自销售商品房的处罚</w:t>
            </w:r>
          </w:p>
        </w:tc>
        <w:tc>
          <w:tcPr>
            <w:tcW w:w="616" w:type="dxa"/>
            <w:tcBorders>
              <w:top w:val="nil"/>
              <w:left w:val="nil"/>
              <w:bottom w:val="single" w:color="auto" w:sz="4" w:space="0"/>
              <w:right w:val="single" w:color="auto" w:sz="4" w:space="0"/>
            </w:tcBorders>
            <w:vAlign w:val="center"/>
          </w:tcPr>
          <w:p w14:paraId="28CD4ECE">
            <w:pPr>
              <w:rPr>
                <w:color w:val="auto"/>
                <w:sz w:val="18"/>
                <w:szCs w:val="18"/>
              </w:rPr>
            </w:pPr>
          </w:p>
        </w:tc>
        <w:tc>
          <w:tcPr>
            <w:tcW w:w="2167" w:type="dxa"/>
            <w:tcBorders>
              <w:top w:val="nil"/>
              <w:left w:val="nil"/>
              <w:bottom w:val="single" w:color="auto" w:sz="4" w:space="0"/>
              <w:right w:val="single" w:color="auto" w:sz="4" w:space="0"/>
            </w:tcBorders>
            <w:vAlign w:val="center"/>
          </w:tcPr>
          <w:p w14:paraId="256CD793">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5"/>
                <w:szCs w:val="15"/>
                <w:u w:val="none"/>
                <w:lang w:val="en-US" w:eastAsia="zh-CN" w:bidi="ar"/>
              </w:rPr>
              <w:t>【行政法规】《城市房地产开发经营管理条例》（1998年国务院令第248号）</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第三十五条  违反本条例规定，未取得资质等级证书或者超越资质等级从事房地产开发经营的，由县级以上人民政府房地产开发主管部门责令限期改正，处5万元以上10万元以下的罚款；逾期不改正的，由工商行政管理部门吊销营业执照。</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【部门规章】《房地产开发企业资质管理规定》（2000年建设部令第77号）</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第十九条  未取得资质证书从事房地产开发经营的，由县级以上地方人民政府房地产开发主管部门责令限期改正，处5万元以上10万元以下的罚款。</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【部门规章】《商品房销售管理办法》（2001年建设部令第88号）</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第三十七条  未取得房地产开发企业资质证书，擅自销售商品房的，责令停止销售活动，处5万元以上10万元以下的罚款。</w:t>
            </w:r>
          </w:p>
        </w:tc>
        <w:tc>
          <w:tcPr>
            <w:tcW w:w="5312" w:type="dxa"/>
            <w:tcBorders>
              <w:top w:val="nil"/>
              <w:left w:val="nil"/>
              <w:bottom w:val="single" w:color="auto" w:sz="4" w:space="0"/>
              <w:right w:val="single" w:color="auto" w:sz="4" w:space="0"/>
            </w:tcBorders>
            <w:vAlign w:val="center"/>
          </w:tcPr>
          <w:p w14:paraId="1CCA301E">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：发现涉嫌未取得房地产开发企业资质证书，擅自销售商品房的违法行为，予以审查，决定是否立。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09A86033">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7F944876">
            <w:pPr>
              <w:widowControl/>
              <w:jc w:val="center"/>
              <w:rPr>
                <w:rFonts w:ascii="宋体" w:cs="宋体"/>
                <w:kern w:val="0"/>
                <w:sz w:val="18"/>
                <w:szCs w:val="18"/>
              </w:rPr>
            </w:pPr>
            <w:r>
              <w:rPr>
                <w:rFonts w:hint="eastAsia" w:ascii="宋体" w:hAnsi="宋体" w:cs="宋体"/>
                <w:kern w:val="0"/>
                <w:sz w:val="18"/>
                <w:szCs w:val="18"/>
              </w:rPr>
              <w:t>属地</w:t>
            </w:r>
          </w:p>
        </w:tc>
      </w:tr>
      <w:tr w14:paraId="76198CD6">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424D26C1">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135</w:t>
            </w:r>
          </w:p>
        </w:tc>
        <w:tc>
          <w:tcPr>
            <w:tcW w:w="568" w:type="dxa"/>
            <w:tcBorders>
              <w:top w:val="nil"/>
              <w:left w:val="nil"/>
              <w:bottom w:val="single" w:color="auto" w:sz="4" w:space="0"/>
              <w:right w:val="single" w:color="auto" w:sz="4" w:space="0"/>
            </w:tcBorders>
            <w:vAlign w:val="center"/>
          </w:tcPr>
          <w:p w14:paraId="4CFD687C">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677470E9">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-01000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nil"/>
              <w:left w:val="nil"/>
              <w:bottom w:val="single" w:color="auto" w:sz="4" w:space="0"/>
              <w:right w:val="single" w:color="auto" w:sz="4" w:space="0"/>
            </w:tcBorders>
            <w:vAlign w:val="center"/>
          </w:tcPr>
          <w:p w14:paraId="2BC23411">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对在未解除商品房买卖合同前，将作为标的物的商品房再行销售给他人的处罚</w:t>
            </w:r>
          </w:p>
        </w:tc>
        <w:tc>
          <w:tcPr>
            <w:tcW w:w="616" w:type="dxa"/>
            <w:tcBorders>
              <w:top w:val="nil"/>
              <w:left w:val="nil"/>
              <w:bottom w:val="single" w:color="auto" w:sz="4" w:space="0"/>
              <w:right w:val="single" w:color="auto" w:sz="4" w:space="0"/>
            </w:tcBorders>
            <w:vAlign w:val="center"/>
          </w:tcPr>
          <w:p w14:paraId="2EBF9C10">
            <w:pPr>
              <w:rPr>
                <w:color w:val="auto"/>
                <w:sz w:val="18"/>
                <w:szCs w:val="18"/>
              </w:rPr>
            </w:pPr>
          </w:p>
        </w:tc>
        <w:tc>
          <w:tcPr>
            <w:tcW w:w="2167" w:type="dxa"/>
            <w:tcBorders>
              <w:top w:val="nil"/>
              <w:left w:val="nil"/>
              <w:bottom w:val="single" w:color="auto" w:sz="4" w:space="0"/>
              <w:right w:val="single" w:color="auto" w:sz="4" w:space="0"/>
            </w:tcBorders>
            <w:vAlign w:val="center"/>
          </w:tcPr>
          <w:p w14:paraId="6A288846">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【部门规章】《商品房销售管理办法》（2001年建设部令第88号）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第三十九条  未解除商品房买卖合同前，将作为合同标的物的商品房再行销售给他人的，处以警告，责令限期改正，并处2万元以上3万元以下的罚款。</w:t>
            </w:r>
          </w:p>
        </w:tc>
        <w:tc>
          <w:tcPr>
            <w:tcW w:w="5312" w:type="dxa"/>
            <w:tcBorders>
              <w:top w:val="nil"/>
              <w:left w:val="nil"/>
              <w:bottom w:val="single" w:color="auto" w:sz="4" w:space="0"/>
              <w:right w:val="single" w:color="auto" w:sz="4" w:space="0"/>
            </w:tcBorders>
            <w:vAlign w:val="center"/>
          </w:tcPr>
          <w:p w14:paraId="1D68E214">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：发现涉嫌在未解除商品房买卖合同前，将作为标的物的商品房再行销售给他人的违法行为，予以审查，决定是否立。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2879B905">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375B35FB">
            <w:pPr>
              <w:widowControl/>
              <w:jc w:val="center"/>
              <w:rPr>
                <w:rFonts w:ascii="宋体" w:cs="宋体"/>
                <w:kern w:val="0"/>
                <w:sz w:val="18"/>
                <w:szCs w:val="18"/>
              </w:rPr>
            </w:pPr>
            <w:r>
              <w:rPr>
                <w:rFonts w:hint="eastAsia" w:ascii="宋体" w:hAnsi="宋体" w:cs="宋体"/>
                <w:kern w:val="0"/>
                <w:sz w:val="18"/>
                <w:szCs w:val="18"/>
              </w:rPr>
              <w:t>属地</w:t>
            </w:r>
          </w:p>
        </w:tc>
      </w:tr>
      <w:tr w14:paraId="5D35C740">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3462ACC8">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136</w:t>
            </w:r>
          </w:p>
        </w:tc>
        <w:tc>
          <w:tcPr>
            <w:tcW w:w="568" w:type="dxa"/>
            <w:tcBorders>
              <w:top w:val="nil"/>
              <w:left w:val="nil"/>
              <w:bottom w:val="single" w:color="auto" w:sz="4" w:space="0"/>
              <w:right w:val="single" w:color="auto" w:sz="4" w:space="0"/>
            </w:tcBorders>
            <w:vAlign w:val="center"/>
          </w:tcPr>
          <w:p w14:paraId="326E7011">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068AB4AC">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nil"/>
              <w:left w:val="nil"/>
              <w:bottom w:val="single" w:color="auto" w:sz="4" w:space="0"/>
              <w:right w:val="single" w:color="auto" w:sz="4" w:space="0"/>
            </w:tcBorders>
            <w:vAlign w:val="center"/>
          </w:tcPr>
          <w:p w14:paraId="5BD64B11">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对未按规定将测绘成果或者需要由其提供的办理房屋权属登记的资料报送房地产行政主管部门的处罚</w:t>
            </w:r>
          </w:p>
        </w:tc>
        <w:tc>
          <w:tcPr>
            <w:tcW w:w="616" w:type="dxa"/>
            <w:tcBorders>
              <w:top w:val="nil"/>
              <w:left w:val="nil"/>
              <w:bottom w:val="single" w:color="auto" w:sz="4" w:space="0"/>
              <w:right w:val="single" w:color="auto" w:sz="4" w:space="0"/>
            </w:tcBorders>
            <w:vAlign w:val="center"/>
          </w:tcPr>
          <w:p w14:paraId="3C4D3E74">
            <w:pPr>
              <w:rPr>
                <w:color w:val="auto"/>
                <w:sz w:val="18"/>
                <w:szCs w:val="18"/>
              </w:rPr>
            </w:pPr>
          </w:p>
        </w:tc>
        <w:tc>
          <w:tcPr>
            <w:tcW w:w="2167" w:type="dxa"/>
            <w:tcBorders>
              <w:top w:val="nil"/>
              <w:left w:val="nil"/>
              <w:bottom w:val="single" w:color="auto" w:sz="4" w:space="0"/>
              <w:right w:val="single" w:color="auto" w:sz="4" w:space="0"/>
            </w:tcBorders>
            <w:vAlign w:val="center"/>
          </w:tcPr>
          <w:p w14:paraId="38414768">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【部门规章】《商品房销售管理办法》（2001年建设部令第88号）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第四十一条  房地产开发企业未按规定将测绘成果或者需要由其提供的办理房屋权属登记的资料报送房地产行政主管部门的，处以警告，责令限期改正，并可处以2万元以上3万元以下的罚款。</w:t>
            </w:r>
          </w:p>
        </w:tc>
        <w:tc>
          <w:tcPr>
            <w:tcW w:w="5312" w:type="dxa"/>
            <w:tcBorders>
              <w:top w:val="nil"/>
              <w:left w:val="nil"/>
              <w:bottom w:val="single" w:color="auto" w:sz="4" w:space="0"/>
              <w:right w:val="single" w:color="auto" w:sz="4" w:space="0"/>
            </w:tcBorders>
            <w:vAlign w:val="center"/>
          </w:tcPr>
          <w:p w14:paraId="6EEA584C">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：发现涉嫌未按规定将测绘成果或者需要由其提供的办理房屋权属登记的资料报送房地产行政主管部门的违法行为，予以审查，决定是否立。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4C782A3C">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1DF8D843">
            <w:pPr>
              <w:widowControl/>
              <w:jc w:val="center"/>
              <w:rPr>
                <w:rFonts w:ascii="宋体" w:cs="宋体"/>
                <w:kern w:val="0"/>
                <w:sz w:val="18"/>
                <w:szCs w:val="18"/>
              </w:rPr>
            </w:pPr>
            <w:r>
              <w:rPr>
                <w:rFonts w:hint="eastAsia" w:ascii="宋体" w:hAnsi="宋体" w:cs="宋体"/>
                <w:kern w:val="0"/>
                <w:sz w:val="18"/>
                <w:szCs w:val="18"/>
              </w:rPr>
              <w:t>属地</w:t>
            </w:r>
          </w:p>
        </w:tc>
      </w:tr>
      <w:tr w14:paraId="4AB14A3F">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65B1F0CE">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20"/>
                <w:szCs w:val="20"/>
                <w:u w:val="none"/>
                <w:lang w:val="en-US" w:eastAsia="zh-CN" w:bidi="ar"/>
              </w:rPr>
              <w:t>137</w:t>
            </w:r>
          </w:p>
        </w:tc>
        <w:tc>
          <w:tcPr>
            <w:tcW w:w="568" w:type="dxa"/>
            <w:tcBorders>
              <w:top w:val="nil"/>
              <w:left w:val="nil"/>
              <w:bottom w:val="single" w:color="auto" w:sz="4" w:space="0"/>
              <w:right w:val="single" w:color="auto" w:sz="4" w:space="0"/>
            </w:tcBorders>
            <w:vAlign w:val="center"/>
          </w:tcPr>
          <w:p w14:paraId="369AA925">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40DA5881">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nil"/>
              <w:left w:val="nil"/>
              <w:bottom w:val="single" w:color="auto" w:sz="4" w:space="0"/>
              <w:right w:val="single" w:color="auto" w:sz="4" w:space="0"/>
            </w:tcBorders>
            <w:vAlign w:val="center"/>
          </w:tcPr>
          <w:p w14:paraId="10BE2C2A">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3"/>
                <w:szCs w:val="13"/>
                <w:u w:val="none"/>
                <w:lang w:val="en-US" w:eastAsia="zh-CN" w:bidi="ar"/>
              </w:rPr>
              <w:t>对未按规定的现售条件现售商品房的、未按照规定在商品房现售前将房地产开发项目及符合商品房现售条件的有关证明文件报送房地产开发主管部门备案的、返本销售或者变相返本销售商品房的、采取售后包租或者相售后包租方式销售未竣工商品房的、分割拆零销售商品住宅的、不符合商品房销售条件，向买受人收取预定款性质费用的、未按规定向买受人明示《商品房销售管理办法》、《商品房买卖合同示范文本》、《城市商品房预售管理办法》的、委托没有资格的机构代理销房的处罚</w:t>
            </w:r>
          </w:p>
        </w:tc>
        <w:tc>
          <w:tcPr>
            <w:tcW w:w="616" w:type="dxa"/>
            <w:tcBorders>
              <w:top w:val="nil"/>
              <w:left w:val="nil"/>
              <w:bottom w:val="single" w:color="auto" w:sz="4" w:space="0"/>
              <w:right w:val="single" w:color="auto" w:sz="4" w:space="0"/>
            </w:tcBorders>
            <w:vAlign w:val="center"/>
          </w:tcPr>
          <w:p w14:paraId="6102740B">
            <w:pPr>
              <w:rPr>
                <w:color w:val="auto"/>
                <w:sz w:val="18"/>
                <w:szCs w:val="18"/>
              </w:rPr>
            </w:pPr>
          </w:p>
        </w:tc>
        <w:tc>
          <w:tcPr>
            <w:tcW w:w="2167" w:type="dxa"/>
            <w:tcBorders>
              <w:top w:val="nil"/>
              <w:left w:val="nil"/>
              <w:bottom w:val="single" w:color="auto" w:sz="4" w:space="0"/>
              <w:right w:val="single" w:color="auto" w:sz="4" w:space="0"/>
            </w:tcBorders>
            <w:vAlign w:val="center"/>
          </w:tcPr>
          <w:p w14:paraId="5A221F6F">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3"/>
                <w:szCs w:val="13"/>
                <w:u w:val="none"/>
                <w:lang w:val="en-US" w:eastAsia="zh-CN" w:bidi="ar"/>
              </w:rPr>
              <w:t>部门规章】《商品房销售管理办法》（2001年建设部令第88号）</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 xml:space="preserve">  　第四十二条  房地产开发企业在销售商品房中有下列行为之一的，处以警告，责令限期改正，并可处以１万元以上３万元以下罚款。 </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 xml:space="preserve">　　（一）未按照规定的现售条件现售商品房的； </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 xml:space="preserve">　　（二）未按照规定在商品房现售前将房地产开发项目手册及符合商品房现售条件的有关证明文件报送房地产开发主管部门备案的； </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 xml:space="preserve">　　（三）返本销售或者变相返本销售商品房的； </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 xml:space="preserve">　　（四）采取售后包租或者变相售后包租方式销售未竣工商品房的； </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 xml:space="preserve">　　（五）分割拆零销售商品住宅的； </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 xml:space="preserve">　　（六）不符合商品房销售条件，向买受人收取预订款性质费用的； </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 xml:space="preserve">　　（七）未按照规定向买受人明示《商品房销售管理办法》、《商品房买卖合同示范文本》、《城市商品房预售管理办法》的； </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　　（八）委托没有资格的机构代理销售商品房的。</w:t>
            </w:r>
          </w:p>
        </w:tc>
        <w:tc>
          <w:tcPr>
            <w:tcW w:w="5312" w:type="dxa"/>
            <w:tcBorders>
              <w:top w:val="nil"/>
              <w:left w:val="nil"/>
              <w:bottom w:val="single" w:color="auto" w:sz="4" w:space="0"/>
              <w:right w:val="single" w:color="auto" w:sz="4" w:space="0"/>
            </w:tcBorders>
            <w:vAlign w:val="center"/>
          </w:tcPr>
          <w:p w14:paraId="0FA823DF">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未按规定的现售条件现售商品房的、未按照规定在商品房现售前将房地产开发项目及符合商品房现售条件的有关证明文件报送房地产开发主管部门备案的、返本销售或者变相返本销售商品房的、采取售后包租或者相售后包租方式销售未竣工商品房的、分割拆零销售商品住宅的、不符合商品房销售条件，向买受人收取预定款性质费用的、未按规定向买受人明示《商品房销售管理办法》、《商品房买卖合同示范文本》、《城市商品房预售管理办法》的、委托没有资格的机构代理销房的违法行为，予以审查，决定是否立。</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3.审查责任：审理案件调查报告，对案件违法事实、证据、调查取证程序、法律适用、处罚种类和幅度、当事人陈述和申辩理由等方面进行审查，提出处理意见（主要证据不足时，以适当的方式补充调查）。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765D3BC3">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7028A0A0">
            <w:pPr>
              <w:widowControl/>
              <w:jc w:val="center"/>
              <w:rPr>
                <w:rFonts w:ascii="宋体" w:cs="宋体"/>
                <w:kern w:val="0"/>
                <w:sz w:val="18"/>
                <w:szCs w:val="18"/>
              </w:rPr>
            </w:pPr>
            <w:r>
              <w:rPr>
                <w:rFonts w:hint="eastAsia" w:ascii="宋体" w:hAnsi="宋体" w:cs="宋体"/>
                <w:kern w:val="0"/>
                <w:sz w:val="18"/>
                <w:szCs w:val="18"/>
              </w:rPr>
              <w:t>属地</w:t>
            </w:r>
          </w:p>
        </w:tc>
      </w:tr>
      <w:tr w14:paraId="0E947449">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4A8880A3">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20"/>
                <w:szCs w:val="20"/>
                <w:u w:val="none"/>
                <w:lang w:val="en-US" w:eastAsia="zh-CN" w:bidi="ar"/>
              </w:rPr>
              <w:t>138</w:t>
            </w:r>
          </w:p>
        </w:tc>
        <w:tc>
          <w:tcPr>
            <w:tcW w:w="568" w:type="dxa"/>
            <w:tcBorders>
              <w:top w:val="nil"/>
              <w:left w:val="nil"/>
              <w:bottom w:val="single" w:color="auto" w:sz="4" w:space="0"/>
              <w:right w:val="single" w:color="auto" w:sz="4" w:space="0"/>
            </w:tcBorders>
            <w:vAlign w:val="center"/>
          </w:tcPr>
          <w:p w14:paraId="16FE4C7F">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485DB8BF">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-01300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nil"/>
              <w:left w:val="nil"/>
              <w:bottom w:val="single" w:color="auto" w:sz="4" w:space="0"/>
              <w:right w:val="single" w:color="auto" w:sz="4" w:space="0"/>
            </w:tcBorders>
            <w:vAlign w:val="center"/>
          </w:tcPr>
          <w:p w14:paraId="051FB7D1">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对未办理预售登记预售商品房的处罚</w:t>
            </w:r>
          </w:p>
        </w:tc>
        <w:tc>
          <w:tcPr>
            <w:tcW w:w="616" w:type="dxa"/>
            <w:tcBorders>
              <w:top w:val="nil"/>
              <w:left w:val="nil"/>
              <w:bottom w:val="single" w:color="auto" w:sz="4" w:space="0"/>
              <w:right w:val="single" w:color="auto" w:sz="4" w:space="0"/>
            </w:tcBorders>
            <w:vAlign w:val="center"/>
          </w:tcPr>
          <w:p w14:paraId="5A576CF4">
            <w:pPr>
              <w:rPr>
                <w:color w:val="auto"/>
                <w:sz w:val="18"/>
                <w:szCs w:val="18"/>
              </w:rPr>
            </w:pPr>
          </w:p>
        </w:tc>
        <w:tc>
          <w:tcPr>
            <w:tcW w:w="2167" w:type="dxa"/>
            <w:tcBorders>
              <w:top w:val="nil"/>
              <w:left w:val="nil"/>
              <w:bottom w:val="single" w:color="auto" w:sz="4" w:space="0"/>
              <w:right w:val="single" w:color="auto" w:sz="4" w:space="0"/>
            </w:tcBorders>
            <w:vAlign w:val="center"/>
          </w:tcPr>
          <w:p w14:paraId="5C8D2531">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5"/>
                <w:szCs w:val="15"/>
                <w:u w:val="none"/>
                <w:lang w:val="en-US" w:eastAsia="zh-CN" w:bidi="ar"/>
              </w:rPr>
              <w:t>【法律】《</w:t>
            </w:r>
            <w:r>
              <w:rPr>
                <w:rFonts w:hint="eastAsia" w:ascii="宋体" w:hAnsi="宋体" w:cs="宋体"/>
                <w:i w:val="0"/>
                <w:iCs w:val="0"/>
                <w:color w:val="000000"/>
                <w:kern w:val="0"/>
                <w:sz w:val="15"/>
                <w:szCs w:val="15"/>
                <w:u w:val="none"/>
                <w:lang w:val="en-US" w:eastAsia="zh-CN" w:bidi="ar"/>
              </w:rPr>
              <w:t>中华人民共和国城市房地产管理法</w:t>
            </w:r>
            <w:r>
              <w:rPr>
                <w:rFonts w:hint="eastAsia" w:ascii="宋体" w:hAnsi="宋体" w:eastAsia="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第六十七条  违反本法四十四条第一款（已交付全部土地使用权出让金，取得土地使用权证书）预售商品房的，由县级以上人民政府房产管理部门责令停止预售活动，没收、违法所得，可以并处罚款。</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【行政法规】《城市房地产开发经营管理条例》（1998年国务院令第248号）</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第三十九条   违反本条例规定擅自预售商品房的，由县级以上人民政府房地产开发主管部门责令停止违法行为，没收违法所得，可以并处已收取的预付款1%以下的罚款。</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【部门规章】《城市商品房预售管理办法》（2004年建设部令第131号）</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第十三条  开发企业未按本办法办理预售登记，取得商品房有许可证明预售商品房的，责令停止预售、补办手续，没收违法所得，可以并处已收取的预付款1%以下的罚款。</w:t>
            </w:r>
          </w:p>
        </w:tc>
        <w:tc>
          <w:tcPr>
            <w:tcW w:w="5312" w:type="dxa"/>
            <w:tcBorders>
              <w:top w:val="nil"/>
              <w:left w:val="nil"/>
              <w:bottom w:val="single" w:color="auto" w:sz="4" w:space="0"/>
              <w:right w:val="single" w:color="auto" w:sz="4" w:space="0"/>
            </w:tcBorders>
            <w:vAlign w:val="center"/>
          </w:tcPr>
          <w:p w14:paraId="085F68EB">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20"/>
                <w:szCs w:val="20"/>
                <w:u w:val="none"/>
                <w:lang w:val="en-US" w:eastAsia="zh-CN" w:bidi="ar"/>
              </w:rPr>
              <w:t>1.立案责任</w:t>
            </w:r>
            <w:r>
              <w:rPr>
                <w:rFonts w:hint="eastAsia" w:ascii="宋体" w:hAnsi="宋体" w:eastAsia="宋体" w:cs="宋体"/>
                <w:i w:val="0"/>
                <w:iCs w:val="0"/>
                <w:color w:val="000000"/>
                <w:kern w:val="0"/>
                <w:sz w:val="20"/>
                <w:szCs w:val="20"/>
                <w:u w:val="none"/>
                <w:lang w:val="en-US" w:eastAsia="zh-CN" w:bidi="ar"/>
              </w:rPr>
              <w:t>：发现涉嫌未办理预售登记预售商品房的违法行为，予以审查，决定是否立。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2.调查责任：</w:t>
            </w:r>
            <w:r>
              <w:rPr>
                <w:rFonts w:hint="eastAsia" w:ascii="宋体" w:hAnsi="宋体" w:eastAsia="宋体" w:cs="宋体"/>
                <w:i w:val="0"/>
                <w:iCs w:val="0"/>
                <w:color w:val="000000"/>
                <w:kern w:val="0"/>
                <w:sz w:val="20"/>
                <w:szCs w:val="20"/>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3.审查责任：</w:t>
            </w:r>
            <w:r>
              <w:rPr>
                <w:rFonts w:hint="eastAsia" w:ascii="宋体" w:hAnsi="宋体" w:eastAsia="宋体" w:cs="宋体"/>
                <w:i w:val="0"/>
                <w:iCs w:val="0"/>
                <w:color w:val="000000"/>
                <w:kern w:val="0"/>
                <w:sz w:val="20"/>
                <w:szCs w:val="20"/>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4.告知责任：</w:t>
            </w:r>
            <w:r>
              <w:rPr>
                <w:rFonts w:hint="eastAsia" w:ascii="宋体" w:hAnsi="宋体" w:eastAsia="宋体" w:cs="宋体"/>
                <w:i w:val="0"/>
                <w:iCs w:val="0"/>
                <w:color w:val="000000"/>
                <w:kern w:val="0"/>
                <w:sz w:val="20"/>
                <w:szCs w:val="20"/>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5.决定责任：</w:t>
            </w:r>
            <w:r>
              <w:rPr>
                <w:rFonts w:hint="eastAsia" w:ascii="宋体" w:hAnsi="宋体" w:eastAsia="宋体" w:cs="宋体"/>
                <w:i w:val="0"/>
                <w:iCs w:val="0"/>
                <w:color w:val="000000"/>
                <w:kern w:val="0"/>
                <w:sz w:val="20"/>
                <w:szCs w:val="20"/>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6.送达责任：</w:t>
            </w:r>
            <w:r>
              <w:rPr>
                <w:rFonts w:hint="eastAsia" w:ascii="宋体" w:hAnsi="宋体" w:eastAsia="宋体" w:cs="宋体"/>
                <w:i w:val="0"/>
                <w:iCs w:val="0"/>
                <w:color w:val="000000"/>
                <w:kern w:val="0"/>
                <w:sz w:val="20"/>
                <w:szCs w:val="20"/>
                <w:u w:val="none"/>
                <w:lang w:val="en-US" w:eastAsia="zh-CN" w:bidi="ar"/>
              </w:rPr>
              <w:t>行政处罚决定书按法律规定的方式送达当事人。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7.执行责任：</w:t>
            </w:r>
            <w:r>
              <w:rPr>
                <w:rFonts w:hint="eastAsia" w:ascii="宋体" w:hAnsi="宋体" w:eastAsia="宋体" w:cs="宋体"/>
                <w:i w:val="0"/>
                <w:iCs w:val="0"/>
                <w:color w:val="000000"/>
                <w:kern w:val="0"/>
                <w:sz w:val="20"/>
                <w:szCs w:val="20"/>
                <w:u w:val="none"/>
                <w:lang w:val="en-US" w:eastAsia="zh-CN" w:bidi="ar"/>
              </w:rPr>
              <w:t>依照生效的行政处罚决定，在期限内予以履行。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8.其他：</w:t>
            </w:r>
            <w:r>
              <w:rPr>
                <w:rFonts w:hint="eastAsia" w:ascii="宋体" w:hAnsi="宋体" w:eastAsia="宋体" w:cs="宋体"/>
                <w:i w:val="0"/>
                <w:iCs w:val="0"/>
                <w:color w:val="000000"/>
                <w:kern w:val="0"/>
                <w:sz w:val="20"/>
                <w:szCs w:val="20"/>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1EE12E15">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76057410">
            <w:pPr>
              <w:widowControl/>
              <w:jc w:val="center"/>
              <w:rPr>
                <w:rFonts w:ascii="宋体" w:cs="宋体"/>
                <w:kern w:val="0"/>
                <w:sz w:val="18"/>
                <w:szCs w:val="18"/>
              </w:rPr>
            </w:pPr>
            <w:r>
              <w:rPr>
                <w:rFonts w:hint="eastAsia" w:ascii="宋体" w:hAnsi="宋体" w:cs="宋体"/>
                <w:kern w:val="0"/>
                <w:sz w:val="18"/>
                <w:szCs w:val="18"/>
              </w:rPr>
              <w:t>属地</w:t>
            </w:r>
          </w:p>
        </w:tc>
      </w:tr>
      <w:tr w14:paraId="61CF971D">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44F9F121">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20"/>
                <w:szCs w:val="20"/>
                <w:u w:val="none"/>
                <w:lang w:val="en-US" w:eastAsia="zh-CN" w:bidi="ar"/>
              </w:rPr>
              <w:t>139</w:t>
            </w:r>
          </w:p>
        </w:tc>
        <w:tc>
          <w:tcPr>
            <w:tcW w:w="568" w:type="dxa"/>
            <w:tcBorders>
              <w:top w:val="nil"/>
              <w:left w:val="nil"/>
              <w:bottom w:val="single" w:color="auto" w:sz="4" w:space="0"/>
              <w:right w:val="single" w:color="auto" w:sz="4" w:space="0"/>
            </w:tcBorders>
            <w:vAlign w:val="center"/>
          </w:tcPr>
          <w:p w14:paraId="4FB04B1C">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171BACCE">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-01400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nil"/>
              <w:left w:val="nil"/>
              <w:bottom w:val="single" w:color="auto" w:sz="4" w:space="0"/>
              <w:right w:val="single" w:color="auto" w:sz="4" w:space="0"/>
            </w:tcBorders>
            <w:vAlign w:val="center"/>
          </w:tcPr>
          <w:p w14:paraId="0EDB2A11">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对开发企业不按规定使用商品房预售款项的处罚</w:t>
            </w:r>
          </w:p>
        </w:tc>
        <w:tc>
          <w:tcPr>
            <w:tcW w:w="616" w:type="dxa"/>
            <w:tcBorders>
              <w:top w:val="nil"/>
              <w:left w:val="nil"/>
              <w:bottom w:val="single" w:color="auto" w:sz="4" w:space="0"/>
              <w:right w:val="single" w:color="auto" w:sz="4" w:space="0"/>
            </w:tcBorders>
            <w:vAlign w:val="center"/>
          </w:tcPr>
          <w:p w14:paraId="0835FD33">
            <w:pPr>
              <w:rPr>
                <w:color w:val="auto"/>
                <w:sz w:val="18"/>
                <w:szCs w:val="18"/>
              </w:rPr>
            </w:pPr>
          </w:p>
        </w:tc>
        <w:tc>
          <w:tcPr>
            <w:tcW w:w="2167" w:type="dxa"/>
            <w:tcBorders>
              <w:top w:val="nil"/>
              <w:left w:val="nil"/>
              <w:bottom w:val="single" w:color="auto" w:sz="4" w:space="0"/>
              <w:right w:val="single" w:color="auto" w:sz="4" w:space="0"/>
            </w:tcBorders>
            <w:vAlign w:val="center"/>
          </w:tcPr>
          <w:p w14:paraId="53C86DF0">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【部门规章】《城市商品房预售管理办法》（2004年建设部令第131号）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第十四条  开发企业不按规定使用商品房预售款项的，由房产管理部门或限期纠正，并可处以违法所得3倍以下但不超过3万元的罚款  。</w:t>
            </w:r>
          </w:p>
        </w:tc>
        <w:tc>
          <w:tcPr>
            <w:tcW w:w="5312" w:type="dxa"/>
            <w:tcBorders>
              <w:top w:val="nil"/>
              <w:left w:val="nil"/>
              <w:bottom w:val="single" w:color="auto" w:sz="4" w:space="0"/>
              <w:right w:val="single" w:color="auto" w:sz="4" w:space="0"/>
            </w:tcBorders>
            <w:vAlign w:val="center"/>
          </w:tcPr>
          <w:p w14:paraId="3851E250">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20"/>
                <w:szCs w:val="20"/>
                <w:u w:val="none"/>
                <w:lang w:val="en-US" w:eastAsia="zh-CN" w:bidi="ar"/>
              </w:rPr>
              <w:t>1.立案责任</w:t>
            </w:r>
            <w:r>
              <w:rPr>
                <w:rFonts w:hint="eastAsia" w:ascii="宋体" w:hAnsi="宋体" w:eastAsia="宋体" w:cs="宋体"/>
                <w:i w:val="0"/>
                <w:iCs w:val="0"/>
                <w:color w:val="000000"/>
                <w:kern w:val="0"/>
                <w:sz w:val="20"/>
                <w:szCs w:val="20"/>
                <w:u w:val="none"/>
                <w:lang w:val="en-US" w:eastAsia="zh-CN" w:bidi="ar"/>
              </w:rPr>
              <w:t>：发现涉嫌开发企业不按规定使用商品房预售款项的违法行为，予以审查，决定是否立。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2.调查责任：</w:t>
            </w:r>
            <w:r>
              <w:rPr>
                <w:rFonts w:hint="eastAsia" w:ascii="宋体" w:hAnsi="宋体" w:eastAsia="宋体" w:cs="宋体"/>
                <w:i w:val="0"/>
                <w:iCs w:val="0"/>
                <w:color w:val="000000"/>
                <w:kern w:val="0"/>
                <w:sz w:val="20"/>
                <w:szCs w:val="20"/>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3.审查责任：</w:t>
            </w:r>
            <w:r>
              <w:rPr>
                <w:rFonts w:hint="eastAsia" w:ascii="宋体" w:hAnsi="宋体" w:eastAsia="宋体" w:cs="宋体"/>
                <w:i w:val="0"/>
                <w:iCs w:val="0"/>
                <w:color w:val="000000"/>
                <w:kern w:val="0"/>
                <w:sz w:val="20"/>
                <w:szCs w:val="20"/>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4.告知责任：</w:t>
            </w:r>
            <w:r>
              <w:rPr>
                <w:rFonts w:hint="eastAsia" w:ascii="宋体" w:hAnsi="宋体" w:eastAsia="宋体" w:cs="宋体"/>
                <w:i w:val="0"/>
                <w:iCs w:val="0"/>
                <w:color w:val="000000"/>
                <w:kern w:val="0"/>
                <w:sz w:val="20"/>
                <w:szCs w:val="20"/>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5.决定责任：</w:t>
            </w:r>
            <w:r>
              <w:rPr>
                <w:rFonts w:hint="eastAsia" w:ascii="宋体" w:hAnsi="宋体" w:eastAsia="宋体" w:cs="宋体"/>
                <w:i w:val="0"/>
                <w:iCs w:val="0"/>
                <w:color w:val="000000"/>
                <w:kern w:val="0"/>
                <w:sz w:val="20"/>
                <w:szCs w:val="20"/>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6.送达责任：</w:t>
            </w:r>
            <w:r>
              <w:rPr>
                <w:rFonts w:hint="eastAsia" w:ascii="宋体" w:hAnsi="宋体" w:eastAsia="宋体" w:cs="宋体"/>
                <w:i w:val="0"/>
                <w:iCs w:val="0"/>
                <w:color w:val="000000"/>
                <w:kern w:val="0"/>
                <w:sz w:val="20"/>
                <w:szCs w:val="20"/>
                <w:u w:val="none"/>
                <w:lang w:val="en-US" w:eastAsia="zh-CN" w:bidi="ar"/>
              </w:rPr>
              <w:t>行政处罚决定书按法律规定的方式送达当事人。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7.执行责任：</w:t>
            </w:r>
            <w:r>
              <w:rPr>
                <w:rFonts w:hint="eastAsia" w:ascii="宋体" w:hAnsi="宋体" w:eastAsia="宋体" w:cs="宋体"/>
                <w:i w:val="0"/>
                <w:iCs w:val="0"/>
                <w:color w:val="000000"/>
                <w:kern w:val="0"/>
                <w:sz w:val="20"/>
                <w:szCs w:val="20"/>
                <w:u w:val="none"/>
                <w:lang w:val="en-US" w:eastAsia="zh-CN" w:bidi="ar"/>
              </w:rPr>
              <w:t>依照生效的行政处罚决定，在期限内予以履行。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8.其他：</w:t>
            </w:r>
            <w:r>
              <w:rPr>
                <w:rFonts w:hint="eastAsia" w:ascii="宋体" w:hAnsi="宋体" w:eastAsia="宋体" w:cs="宋体"/>
                <w:i w:val="0"/>
                <w:iCs w:val="0"/>
                <w:color w:val="000000"/>
                <w:kern w:val="0"/>
                <w:sz w:val="20"/>
                <w:szCs w:val="20"/>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1A7797E9">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1A2F17D0">
            <w:pPr>
              <w:widowControl/>
              <w:jc w:val="center"/>
              <w:rPr>
                <w:rFonts w:ascii="宋体" w:cs="宋体"/>
                <w:kern w:val="0"/>
                <w:sz w:val="18"/>
                <w:szCs w:val="18"/>
              </w:rPr>
            </w:pPr>
            <w:r>
              <w:rPr>
                <w:rFonts w:hint="eastAsia" w:ascii="宋体" w:hAnsi="宋体" w:cs="宋体"/>
                <w:kern w:val="0"/>
                <w:sz w:val="18"/>
                <w:szCs w:val="18"/>
              </w:rPr>
              <w:t>属地</w:t>
            </w:r>
          </w:p>
        </w:tc>
      </w:tr>
      <w:tr w14:paraId="59E9BBEF">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25A6C81B">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20"/>
                <w:szCs w:val="20"/>
                <w:u w:val="none"/>
                <w:lang w:val="en-US" w:eastAsia="zh-CN" w:bidi="ar"/>
              </w:rPr>
              <w:t>140</w:t>
            </w:r>
          </w:p>
        </w:tc>
        <w:tc>
          <w:tcPr>
            <w:tcW w:w="568" w:type="dxa"/>
            <w:tcBorders>
              <w:top w:val="nil"/>
              <w:left w:val="nil"/>
              <w:bottom w:val="single" w:color="auto" w:sz="4" w:space="0"/>
              <w:right w:val="single" w:color="auto" w:sz="4" w:space="0"/>
            </w:tcBorders>
            <w:vAlign w:val="center"/>
          </w:tcPr>
          <w:p w14:paraId="2C4FF18C">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3F1EAC63">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-01500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nil"/>
              <w:left w:val="nil"/>
              <w:bottom w:val="single" w:color="auto" w:sz="4" w:space="0"/>
              <w:right w:val="single" w:color="auto" w:sz="4" w:space="0"/>
            </w:tcBorders>
            <w:vAlign w:val="center"/>
          </w:tcPr>
          <w:p w14:paraId="44FC4561">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对房地产中介服务机构代理销售不符合销售条件的商品房的处罚</w:t>
            </w:r>
          </w:p>
        </w:tc>
        <w:tc>
          <w:tcPr>
            <w:tcW w:w="616" w:type="dxa"/>
            <w:tcBorders>
              <w:top w:val="nil"/>
              <w:left w:val="nil"/>
              <w:bottom w:val="single" w:color="auto" w:sz="4" w:space="0"/>
              <w:right w:val="single" w:color="auto" w:sz="4" w:space="0"/>
            </w:tcBorders>
            <w:vAlign w:val="center"/>
          </w:tcPr>
          <w:p w14:paraId="63B38165">
            <w:pPr>
              <w:rPr>
                <w:color w:val="auto"/>
                <w:sz w:val="18"/>
                <w:szCs w:val="18"/>
              </w:rPr>
            </w:pPr>
          </w:p>
        </w:tc>
        <w:tc>
          <w:tcPr>
            <w:tcW w:w="2167" w:type="dxa"/>
            <w:tcBorders>
              <w:top w:val="nil"/>
              <w:left w:val="nil"/>
              <w:bottom w:val="single" w:color="auto" w:sz="4" w:space="0"/>
              <w:right w:val="single" w:color="auto" w:sz="4" w:space="0"/>
            </w:tcBorders>
            <w:vAlign w:val="center"/>
          </w:tcPr>
          <w:p w14:paraId="7583F2CA">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【部门规章】《商品房销售管理办法》（2001年建设部令第88号）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第四十三条  房地产中介服务机构代理销售不符合销售条件的商品房的，处以警告，责令停止销售，并可处以2万元以上3万元以下罚款。</w:t>
            </w:r>
          </w:p>
        </w:tc>
        <w:tc>
          <w:tcPr>
            <w:tcW w:w="5312" w:type="dxa"/>
            <w:tcBorders>
              <w:top w:val="nil"/>
              <w:left w:val="nil"/>
              <w:bottom w:val="single" w:color="auto" w:sz="4" w:space="0"/>
              <w:right w:val="single" w:color="auto" w:sz="4" w:space="0"/>
            </w:tcBorders>
            <w:vAlign w:val="center"/>
          </w:tcPr>
          <w:p w14:paraId="54B52B42">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20"/>
                <w:szCs w:val="20"/>
                <w:u w:val="none"/>
                <w:lang w:val="en-US" w:eastAsia="zh-CN" w:bidi="ar"/>
              </w:rPr>
              <w:t>1.立案责任</w:t>
            </w:r>
            <w:r>
              <w:rPr>
                <w:rFonts w:hint="eastAsia" w:ascii="宋体" w:hAnsi="宋体" w:eastAsia="宋体" w:cs="宋体"/>
                <w:i w:val="0"/>
                <w:iCs w:val="0"/>
                <w:color w:val="000000"/>
                <w:kern w:val="0"/>
                <w:sz w:val="20"/>
                <w:szCs w:val="20"/>
                <w:u w:val="none"/>
                <w:lang w:val="en-US" w:eastAsia="zh-CN" w:bidi="ar"/>
              </w:rPr>
              <w:t>：发现涉嫌房地产中介服务机构代理销售不符合销售条件的商品房的违法行为，予以审查，决定是否立。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2.调查责任：</w:t>
            </w:r>
            <w:r>
              <w:rPr>
                <w:rFonts w:hint="eastAsia" w:ascii="宋体" w:hAnsi="宋体" w:eastAsia="宋体" w:cs="宋体"/>
                <w:i w:val="0"/>
                <w:iCs w:val="0"/>
                <w:color w:val="000000"/>
                <w:kern w:val="0"/>
                <w:sz w:val="20"/>
                <w:szCs w:val="20"/>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3.审查责任：</w:t>
            </w:r>
            <w:r>
              <w:rPr>
                <w:rFonts w:hint="eastAsia" w:ascii="宋体" w:hAnsi="宋体" w:eastAsia="宋体" w:cs="宋体"/>
                <w:i w:val="0"/>
                <w:iCs w:val="0"/>
                <w:color w:val="000000"/>
                <w:kern w:val="0"/>
                <w:sz w:val="20"/>
                <w:szCs w:val="20"/>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4.告知责任：</w:t>
            </w:r>
            <w:r>
              <w:rPr>
                <w:rFonts w:hint="eastAsia" w:ascii="宋体" w:hAnsi="宋体" w:eastAsia="宋体" w:cs="宋体"/>
                <w:i w:val="0"/>
                <w:iCs w:val="0"/>
                <w:color w:val="000000"/>
                <w:kern w:val="0"/>
                <w:sz w:val="20"/>
                <w:szCs w:val="20"/>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5.决定责任：</w:t>
            </w:r>
            <w:r>
              <w:rPr>
                <w:rFonts w:hint="eastAsia" w:ascii="宋体" w:hAnsi="宋体" w:eastAsia="宋体" w:cs="宋体"/>
                <w:i w:val="0"/>
                <w:iCs w:val="0"/>
                <w:color w:val="000000"/>
                <w:kern w:val="0"/>
                <w:sz w:val="20"/>
                <w:szCs w:val="20"/>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6.送达责任：</w:t>
            </w:r>
            <w:r>
              <w:rPr>
                <w:rFonts w:hint="eastAsia" w:ascii="宋体" w:hAnsi="宋体" w:eastAsia="宋体" w:cs="宋体"/>
                <w:i w:val="0"/>
                <w:iCs w:val="0"/>
                <w:color w:val="000000"/>
                <w:kern w:val="0"/>
                <w:sz w:val="20"/>
                <w:szCs w:val="20"/>
                <w:u w:val="none"/>
                <w:lang w:val="en-US" w:eastAsia="zh-CN" w:bidi="ar"/>
              </w:rPr>
              <w:t>行政处罚决定书按法律规定的方式送达当事人。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7.执行责任：</w:t>
            </w:r>
            <w:r>
              <w:rPr>
                <w:rFonts w:hint="eastAsia" w:ascii="宋体" w:hAnsi="宋体" w:eastAsia="宋体" w:cs="宋体"/>
                <w:i w:val="0"/>
                <w:iCs w:val="0"/>
                <w:color w:val="000000"/>
                <w:kern w:val="0"/>
                <w:sz w:val="20"/>
                <w:szCs w:val="20"/>
                <w:u w:val="none"/>
                <w:lang w:val="en-US" w:eastAsia="zh-CN" w:bidi="ar"/>
              </w:rPr>
              <w:t>依照生效的行政处罚决定，在期限内予以履行。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8.其他：</w:t>
            </w:r>
            <w:r>
              <w:rPr>
                <w:rFonts w:hint="eastAsia" w:ascii="宋体" w:hAnsi="宋体" w:eastAsia="宋体" w:cs="宋体"/>
                <w:i w:val="0"/>
                <w:iCs w:val="0"/>
                <w:color w:val="000000"/>
                <w:kern w:val="0"/>
                <w:sz w:val="20"/>
                <w:szCs w:val="20"/>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05BE9D32">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5B0E793D">
            <w:pPr>
              <w:widowControl/>
              <w:jc w:val="center"/>
              <w:rPr>
                <w:rFonts w:ascii="宋体" w:cs="宋体"/>
                <w:kern w:val="0"/>
                <w:sz w:val="18"/>
                <w:szCs w:val="18"/>
              </w:rPr>
            </w:pPr>
            <w:r>
              <w:rPr>
                <w:rFonts w:hint="eastAsia" w:ascii="宋体" w:hAnsi="宋体" w:cs="宋体"/>
                <w:kern w:val="0"/>
                <w:sz w:val="18"/>
                <w:szCs w:val="18"/>
              </w:rPr>
              <w:t>属地</w:t>
            </w:r>
          </w:p>
        </w:tc>
      </w:tr>
      <w:tr w14:paraId="16A18FFC">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758F7987">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20"/>
                <w:szCs w:val="20"/>
                <w:u w:val="none"/>
                <w:lang w:val="en-US" w:eastAsia="zh-CN" w:bidi="ar"/>
              </w:rPr>
              <w:t>141</w:t>
            </w:r>
          </w:p>
        </w:tc>
        <w:tc>
          <w:tcPr>
            <w:tcW w:w="568" w:type="dxa"/>
            <w:tcBorders>
              <w:top w:val="nil"/>
              <w:left w:val="nil"/>
              <w:bottom w:val="single" w:color="auto" w:sz="4" w:space="0"/>
              <w:right w:val="single" w:color="auto" w:sz="4" w:space="0"/>
            </w:tcBorders>
            <w:vAlign w:val="center"/>
          </w:tcPr>
          <w:p w14:paraId="348150C7">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557B52C6">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-01600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nil"/>
              <w:left w:val="nil"/>
              <w:bottom w:val="single" w:color="auto" w:sz="4" w:space="0"/>
              <w:right w:val="single" w:color="auto" w:sz="4" w:space="0"/>
            </w:tcBorders>
            <w:vAlign w:val="center"/>
          </w:tcPr>
          <w:p w14:paraId="5E4A5715">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对在房产面积测算中不执行国家标准、规范和规定的、在房产面积测算中弄虚作假、欺骗房屋权利人的、房产面积测算失误，造成重大损失的处罚</w:t>
            </w:r>
          </w:p>
        </w:tc>
        <w:tc>
          <w:tcPr>
            <w:tcW w:w="616" w:type="dxa"/>
            <w:tcBorders>
              <w:top w:val="nil"/>
              <w:left w:val="nil"/>
              <w:bottom w:val="single" w:color="auto" w:sz="4" w:space="0"/>
              <w:right w:val="single" w:color="auto" w:sz="4" w:space="0"/>
            </w:tcBorders>
            <w:vAlign w:val="center"/>
          </w:tcPr>
          <w:p w14:paraId="62732E5C">
            <w:pPr>
              <w:rPr>
                <w:color w:val="auto"/>
                <w:sz w:val="18"/>
                <w:szCs w:val="18"/>
              </w:rPr>
            </w:pPr>
          </w:p>
        </w:tc>
        <w:tc>
          <w:tcPr>
            <w:tcW w:w="2167" w:type="dxa"/>
            <w:tcBorders>
              <w:top w:val="nil"/>
              <w:left w:val="nil"/>
              <w:bottom w:val="single" w:color="auto" w:sz="4" w:space="0"/>
              <w:right w:val="single" w:color="auto" w:sz="4" w:space="0"/>
            </w:tcBorders>
            <w:vAlign w:val="center"/>
          </w:tcPr>
          <w:p w14:paraId="5FD379A6">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【部门规章】《房产测绘管理办法》（2000年建设部 国家测绘局令第83号）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第二十一条  房产测绘单位有下列情形之一的，由县级以上人民政府房地产行政主管部门给予警告并责令限期改正，并可处以１万元以上３万元以下的罚款；情节严重的，由发证机关予以降级或者取消其房产测绘资格： （一）在房产面积测算中不执行国家标准、规范和规定的； （二）在房产面积测算中弄虚作假、欺骗房屋权利人的； （三）房产面积测算失误，造成重大损失的。</w:t>
            </w:r>
          </w:p>
        </w:tc>
        <w:tc>
          <w:tcPr>
            <w:tcW w:w="5312" w:type="dxa"/>
            <w:tcBorders>
              <w:top w:val="nil"/>
              <w:left w:val="nil"/>
              <w:bottom w:val="single" w:color="auto" w:sz="4" w:space="0"/>
              <w:right w:val="single" w:color="auto" w:sz="4" w:space="0"/>
            </w:tcBorders>
            <w:vAlign w:val="center"/>
          </w:tcPr>
          <w:p w14:paraId="0A54C177">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20"/>
                <w:szCs w:val="20"/>
                <w:u w:val="none"/>
                <w:lang w:val="en-US" w:eastAsia="zh-CN" w:bidi="ar"/>
              </w:rPr>
              <w:t>1.立案责任</w:t>
            </w:r>
            <w:r>
              <w:rPr>
                <w:rFonts w:hint="eastAsia" w:ascii="宋体" w:hAnsi="宋体" w:eastAsia="宋体" w:cs="宋体"/>
                <w:i w:val="0"/>
                <w:iCs w:val="0"/>
                <w:color w:val="000000"/>
                <w:kern w:val="0"/>
                <w:sz w:val="20"/>
                <w:szCs w:val="20"/>
                <w:u w:val="none"/>
                <w:lang w:val="en-US" w:eastAsia="zh-CN" w:bidi="ar"/>
              </w:rPr>
              <w:t>：发现涉嫌在房产面积测算中不执行国家标准、规范和规定的、在房产面积测算中弄虚作假、欺骗房屋权利人的、房产面积测算失误，造成重大损失的违法行为，予以审查，决定是否立。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2.调查责任：</w:t>
            </w:r>
            <w:r>
              <w:rPr>
                <w:rFonts w:hint="eastAsia" w:ascii="宋体" w:hAnsi="宋体" w:eastAsia="宋体" w:cs="宋体"/>
                <w:i w:val="0"/>
                <w:iCs w:val="0"/>
                <w:color w:val="000000"/>
                <w:kern w:val="0"/>
                <w:sz w:val="20"/>
                <w:szCs w:val="20"/>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3.审查责任：</w:t>
            </w:r>
            <w:r>
              <w:rPr>
                <w:rFonts w:hint="eastAsia" w:ascii="宋体" w:hAnsi="宋体" w:eastAsia="宋体" w:cs="宋体"/>
                <w:i w:val="0"/>
                <w:iCs w:val="0"/>
                <w:color w:val="000000"/>
                <w:kern w:val="0"/>
                <w:sz w:val="20"/>
                <w:szCs w:val="20"/>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4.告知责任：</w:t>
            </w:r>
            <w:r>
              <w:rPr>
                <w:rFonts w:hint="eastAsia" w:ascii="宋体" w:hAnsi="宋体" w:eastAsia="宋体" w:cs="宋体"/>
                <w:i w:val="0"/>
                <w:iCs w:val="0"/>
                <w:color w:val="000000"/>
                <w:kern w:val="0"/>
                <w:sz w:val="20"/>
                <w:szCs w:val="20"/>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5.决定责任：</w:t>
            </w:r>
            <w:r>
              <w:rPr>
                <w:rFonts w:hint="eastAsia" w:ascii="宋体" w:hAnsi="宋体" w:eastAsia="宋体" w:cs="宋体"/>
                <w:i w:val="0"/>
                <w:iCs w:val="0"/>
                <w:color w:val="000000"/>
                <w:kern w:val="0"/>
                <w:sz w:val="20"/>
                <w:szCs w:val="20"/>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6.送达责任：</w:t>
            </w:r>
            <w:r>
              <w:rPr>
                <w:rFonts w:hint="eastAsia" w:ascii="宋体" w:hAnsi="宋体" w:eastAsia="宋体" w:cs="宋体"/>
                <w:i w:val="0"/>
                <w:iCs w:val="0"/>
                <w:color w:val="000000"/>
                <w:kern w:val="0"/>
                <w:sz w:val="20"/>
                <w:szCs w:val="20"/>
                <w:u w:val="none"/>
                <w:lang w:val="en-US" w:eastAsia="zh-CN" w:bidi="ar"/>
              </w:rPr>
              <w:t>行政处罚决定书按法律规定的方式送达当事人。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7.执行责任：</w:t>
            </w:r>
            <w:r>
              <w:rPr>
                <w:rFonts w:hint="eastAsia" w:ascii="宋体" w:hAnsi="宋体" w:eastAsia="宋体" w:cs="宋体"/>
                <w:i w:val="0"/>
                <w:iCs w:val="0"/>
                <w:color w:val="000000"/>
                <w:kern w:val="0"/>
                <w:sz w:val="20"/>
                <w:szCs w:val="20"/>
                <w:u w:val="none"/>
                <w:lang w:val="en-US" w:eastAsia="zh-CN" w:bidi="ar"/>
              </w:rPr>
              <w:t>依照生效的行政处罚决定，在期限内予以履行。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8.其他：</w:t>
            </w:r>
            <w:r>
              <w:rPr>
                <w:rFonts w:hint="eastAsia" w:ascii="宋体" w:hAnsi="宋体" w:eastAsia="宋体" w:cs="宋体"/>
                <w:i w:val="0"/>
                <w:iCs w:val="0"/>
                <w:color w:val="000000"/>
                <w:kern w:val="0"/>
                <w:sz w:val="20"/>
                <w:szCs w:val="20"/>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1BA86AA9">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6BCDE2F1">
            <w:pPr>
              <w:widowControl/>
              <w:jc w:val="center"/>
              <w:rPr>
                <w:rFonts w:ascii="宋体" w:cs="宋体"/>
                <w:kern w:val="0"/>
                <w:sz w:val="18"/>
                <w:szCs w:val="18"/>
              </w:rPr>
            </w:pPr>
            <w:r>
              <w:rPr>
                <w:rFonts w:hint="eastAsia" w:ascii="宋体" w:hAnsi="宋体" w:cs="宋体"/>
                <w:kern w:val="0"/>
                <w:sz w:val="18"/>
                <w:szCs w:val="18"/>
              </w:rPr>
              <w:t>属地</w:t>
            </w:r>
          </w:p>
        </w:tc>
      </w:tr>
      <w:tr w14:paraId="6E3D5FA8">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46E836C1">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20"/>
                <w:szCs w:val="20"/>
                <w:u w:val="none"/>
                <w:lang w:val="en-US" w:eastAsia="zh-CN" w:bidi="ar"/>
              </w:rPr>
              <w:t>142</w:t>
            </w:r>
          </w:p>
        </w:tc>
        <w:tc>
          <w:tcPr>
            <w:tcW w:w="568" w:type="dxa"/>
            <w:tcBorders>
              <w:top w:val="nil"/>
              <w:left w:val="nil"/>
              <w:bottom w:val="single" w:color="auto" w:sz="4" w:space="0"/>
              <w:right w:val="single" w:color="auto" w:sz="4" w:space="0"/>
            </w:tcBorders>
            <w:vAlign w:val="center"/>
          </w:tcPr>
          <w:p w14:paraId="18777CD8">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1CFFA568">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-01700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nil"/>
              <w:left w:val="nil"/>
              <w:bottom w:val="single" w:color="auto" w:sz="4" w:space="0"/>
              <w:right w:val="single" w:color="auto" w:sz="4" w:space="0"/>
            </w:tcBorders>
            <w:vAlign w:val="center"/>
          </w:tcPr>
          <w:p w14:paraId="530FE578">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对未申报登记进行城市房屋室内装饰装修活动的处罚</w:t>
            </w:r>
          </w:p>
        </w:tc>
        <w:tc>
          <w:tcPr>
            <w:tcW w:w="616" w:type="dxa"/>
            <w:tcBorders>
              <w:top w:val="nil"/>
              <w:left w:val="nil"/>
              <w:bottom w:val="single" w:color="auto" w:sz="4" w:space="0"/>
              <w:right w:val="single" w:color="auto" w:sz="4" w:space="0"/>
            </w:tcBorders>
            <w:vAlign w:val="center"/>
          </w:tcPr>
          <w:p w14:paraId="543C9616">
            <w:pPr>
              <w:rPr>
                <w:color w:val="auto"/>
                <w:sz w:val="18"/>
                <w:szCs w:val="18"/>
              </w:rPr>
            </w:pPr>
          </w:p>
        </w:tc>
        <w:tc>
          <w:tcPr>
            <w:tcW w:w="2167" w:type="dxa"/>
            <w:tcBorders>
              <w:top w:val="nil"/>
              <w:left w:val="nil"/>
              <w:bottom w:val="single" w:color="auto" w:sz="4" w:space="0"/>
              <w:right w:val="single" w:color="auto" w:sz="4" w:space="0"/>
            </w:tcBorders>
            <w:vAlign w:val="center"/>
          </w:tcPr>
          <w:p w14:paraId="0D180E27">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【政府规章】《大同市城市房屋室内装饰装修管理规定》（2006年11月1日大同市市长57号令）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第十八条  装修人未申报登记进行城市房屋室内装饰装修活动的，由市房产行政主管部门责令改正；拒不改正的，对个人处500元以下的罚款，对法人或其他组织处1000元罚款以下的。</w:t>
            </w:r>
          </w:p>
        </w:tc>
        <w:tc>
          <w:tcPr>
            <w:tcW w:w="5312" w:type="dxa"/>
            <w:tcBorders>
              <w:top w:val="nil"/>
              <w:left w:val="nil"/>
              <w:bottom w:val="single" w:color="auto" w:sz="4" w:space="0"/>
              <w:right w:val="single" w:color="auto" w:sz="4" w:space="0"/>
            </w:tcBorders>
            <w:vAlign w:val="center"/>
          </w:tcPr>
          <w:p w14:paraId="508EA0F7">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20"/>
                <w:szCs w:val="20"/>
                <w:u w:val="none"/>
                <w:lang w:val="en-US" w:eastAsia="zh-CN" w:bidi="ar"/>
              </w:rPr>
              <w:t>1.立案责任</w:t>
            </w:r>
            <w:r>
              <w:rPr>
                <w:rFonts w:hint="eastAsia" w:ascii="宋体" w:hAnsi="宋体" w:eastAsia="宋体" w:cs="宋体"/>
                <w:i w:val="0"/>
                <w:iCs w:val="0"/>
                <w:color w:val="000000"/>
                <w:kern w:val="0"/>
                <w:sz w:val="20"/>
                <w:szCs w:val="20"/>
                <w:u w:val="none"/>
                <w:lang w:val="en-US" w:eastAsia="zh-CN" w:bidi="ar"/>
              </w:rPr>
              <w:t>：发现涉嫌未申报登记进行城市房屋室内装饰装修活动的违法行为，予以审查，决定是否立。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2.调查责任：</w:t>
            </w:r>
            <w:r>
              <w:rPr>
                <w:rFonts w:hint="eastAsia" w:ascii="宋体" w:hAnsi="宋体" w:eastAsia="宋体" w:cs="宋体"/>
                <w:i w:val="0"/>
                <w:iCs w:val="0"/>
                <w:color w:val="000000"/>
                <w:kern w:val="0"/>
                <w:sz w:val="20"/>
                <w:szCs w:val="20"/>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3.审查责任：</w:t>
            </w:r>
            <w:r>
              <w:rPr>
                <w:rFonts w:hint="eastAsia" w:ascii="宋体" w:hAnsi="宋体" w:eastAsia="宋体" w:cs="宋体"/>
                <w:i w:val="0"/>
                <w:iCs w:val="0"/>
                <w:color w:val="000000"/>
                <w:kern w:val="0"/>
                <w:sz w:val="20"/>
                <w:szCs w:val="20"/>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4.告知责任：</w:t>
            </w:r>
            <w:r>
              <w:rPr>
                <w:rFonts w:hint="eastAsia" w:ascii="宋体" w:hAnsi="宋体" w:eastAsia="宋体" w:cs="宋体"/>
                <w:i w:val="0"/>
                <w:iCs w:val="0"/>
                <w:color w:val="000000"/>
                <w:kern w:val="0"/>
                <w:sz w:val="20"/>
                <w:szCs w:val="20"/>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5.决定责任：</w:t>
            </w:r>
            <w:r>
              <w:rPr>
                <w:rFonts w:hint="eastAsia" w:ascii="宋体" w:hAnsi="宋体" w:eastAsia="宋体" w:cs="宋体"/>
                <w:i w:val="0"/>
                <w:iCs w:val="0"/>
                <w:color w:val="000000"/>
                <w:kern w:val="0"/>
                <w:sz w:val="20"/>
                <w:szCs w:val="20"/>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6.送达责任：</w:t>
            </w:r>
            <w:r>
              <w:rPr>
                <w:rFonts w:hint="eastAsia" w:ascii="宋体" w:hAnsi="宋体" w:eastAsia="宋体" w:cs="宋体"/>
                <w:i w:val="0"/>
                <w:iCs w:val="0"/>
                <w:color w:val="000000"/>
                <w:kern w:val="0"/>
                <w:sz w:val="20"/>
                <w:szCs w:val="20"/>
                <w:u w:val="none"/>
                <w:lang w:val="en-US" w:eastAsia="zh-CN" w:bidi="ar"/>
              </w:rPr>
              <w:t>行政处罚决定书按法律规定的方式送达当事人。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7.执行责任：</w:t>
            </w:r>
            <w:r>
              <w:rPr>
                <w:rFonts w:hint="eastAsia" w:ascii="宋体" w:hAnsi="宋体" w:eastAsia="宋体" w:cs="宋体"/>
                <w:i w:val="0"/>
                <w:iCs w:val="0"/>
                <w:color w:val="000000"/>
                <w:kern w:val="0"/>
                <w:sz w:val="20"/>
                <w:szCs w:val="20"/>
                <w:u w:val="none"/>
                <w:lang w:val="en-US" w:eastAsia="zh-CN" w:bidi="ar"/>
              </w:rPr>
              <w:t>依照生效的行政处罚决定，在期限内予以履行。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8.其他：</w:t>
            </w:r>
            <w:r>
              <w:rPr>
                <w:rFonts w:hint="eastAsia" w:ascii="宋体" w:hAnsi="宋体" w:eastAsia="宋体" w:cs="宋体"/>
                <w:i w:val="0"/>
                <w:iCs w:val="0"/>
                <w:color w:val="000000"/>
                <w:kern w:val="0"/>
                <w:sz w:val="20"/>
                <w:szCs w:val="20"/>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5A08D0BA">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3E2FF522">
            <w:pPr>
              <w:widowControl/>
              <w:jc w:val="center"/>
              <w:rPr>
                <w:rFonts w:ascii="宋体" w:cs="宋体"/>
                <w:kern w:val="0"/>
                <w:sz w:val="18"/>
                <w:szCs w:val="18"/>
              </w:rPr>
            </w:pPr>
            <w:r>
              <w:rPr>
                <w:rFonts w:hint="eastAsia" w:ascii="宋体" w:hAnsi="宋体" w:cs="宋体"/>
                <w:kern w:val="0"/>
                <w:sz w:val="18"/>
                <w:szCs w:val="18"/>
              </w:rPr>
              <w:t>属地</w:t>
            </w:r>
          </w:p>
        </w:tc>
      </w:tr>
      <w:tr w14:paraId="40A26EEF">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5047517F">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20"/>
                <w:szCs w:val="20"/>
                <w:u w:val="none"/>
                <w:lang w:val="en-US" w:eastAsia="zh-CN" w:bidi="ar"/>
              </w:rPr>
              <w:t>143</w:t>
            </w:r>
          </w:p>
        </w:tc>
        <w:tc>
          <w:tcPr>
            <w:tcW w:w="568" w:type="dxa"/>
            <w:tcBorders>
              <w:top w:val="nil"/>
              <w:left w:val="nil"/>
              <w:bottom w:val="single" w:color="auto" w:sz="4" w:space="0"/>
              <w:right w:val="single" w:color="auto" w:sz="4" w:space="0"/>
            </w:tcBorders>
            <w:vAlign w:val="center"/>
          </w:tcPr>
          <w:p w14:paraId="7D3F20A5">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7B1CA095">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-01800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nil"/>
              <w:left w:val="nil"/>
              <w:bottom w:val="single" w:color="auto" w:sz="4" w:space="0"/>
              <w:right w:val="single" w:color="auto" w:sz="4" w:space="0"/>
            </w:tcBorders>
            <w:vAlign w:val="center"/>
          </w:tcPr>
          <w:p w14:paraId="4E597D13">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对委托给未取得资质证书的装修企事业的处罚</w:t>
            </w:r>
          </w:p>
        </w:tc>
        <w:tc>
          <w:tcPr>
            <w:tcW w:w="616" w:type="dxa"/>
            <w:tcBorders>
              <w:top w:val="nil"/>
              <w:left w:val="nil"/>
              <w:bottom w:val="single" w:color="auto" w:sz="4" w:space="0"/>
              <w:right w:val="single" w:color="auto" w:sz="4" w:space="0"/>
            </w:tcBorders>
            <w:vAlign w:val="center"/>
          </w:tcPr>
          <w:p w14:paraId="7CF22303">
            <w:pPr>
              <w:rPr>
                <w:color w:val="auto"/>
                <w:sz w:val="18"/>
                <w:szCs w:val="18"/>
              </w:rPr>
            </w:pPr>
          </w:p>
        </w:tc>
        <w:tc>
          <w:tcPr>
            <w:tcW w:w="2167" w:type="dxa"/>
            <w:tcBorders>
              <w:top w:val="nil"/>
              <w:left w:val="nil"/>
              <w:bottom w:val="single" w:color="auto" w:sz="4" w:space="0"/>
              <w:right w:val="single" w:color="auto" w:sz="4" w:space="0"/>
            </w:tcBorders>
            <w:vAlign w:val="center"/>
          </w:tcPr>
          <w:p w14:paraId="29E9D030">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【政府规章】《大同市城市房屋室内装饰装修管理规定》（2006年11月1日大同市市长57号令）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第十九条  装修人将房屋室内装饰装修工程委托给未取得资质证书的装饰装修企业的，由市房产行政主管部门责令改正；造成安全隐患的，责令采取消除措施，对个人处500元以下的罚款，对法人或其他组织处1000元以下的罚款。</w:t>
            </w:r>
          </w:p>
        </w:tc>
        <w:tc>
          <w:tcPr>
            <w:tcW w:w="5312" w:type="dxa"/>
            <w:tcBorders>
              <w:top w:val="nil"/>
              <w:left w:val="nil"/>
              <w:bottom w:val="single" w:color="auto" w:sz="4" w:space="0"/>
              <w:right w:val="single" w:color="auto" w:sz="4" w:space="0"/>
            </w:tcBorders>
            <w:vAlign w:val="center"/>
          </w:tcPr>
          <w:p w14:paraId="6DE73B66">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20"/>
                <w:szCs w:val="20"/>
                <w:u w:val="none"/>
                <w:lang w:val="en-US" w:eastAsia="zh-CN" w:bidi="ar"/>
              </w:rPr>
              <w:t>1.立案责任</w:t>
            </w:r>
            <w:r>
              <w:rPr>
                <w:rFonts w:hint="eastAsia" w:ascii="宋体" w:hAnsi="宋体" w:eastAsia="宋体" w:cs="宋体"/>
                <w:i w:val="0"/>
                <w:iCs w:val="0"/>
                <w:color w:val="000000"/>
                <w:kern w:val="0"/>
                <w:sz w:val="20"/>
                <w:szCs w:val="20"/>
                <w:u w:val="none"/>
                <w:lang w:val="en-US" w:eastAsia="zh-CN" w:bidi="ar"/>
              </w:rPr>
              <w:t>：发现涉嫌委托给未取得资质证书的装修企事业的违法行为，予以审查，决定是否立。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2.调查责任：</w:t>
            </w:r>
            <w:r>
              <w:rPr>
                <w:rFonts w:hint="eastAsia" w:ascii="宋体" w:hAnsi="宋体" w:eastAsia="宋体" w:cs="宋体"/>
                <w:i w:val="0"/>
                <w:iCs w:val="0"/>
                <w:color w:val="000000"/>
                <w:kern w:val="0"/>
                <w:sz w:val="20"/>
                <w:szCs w:val="20"/>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3.审查责任：</w:t>
            </w:r>
            <w:r>
              <w:rPr>
                <w:rFonts w:hint="eastAsia" w:ascii="宋体" w:hAnsi="宋体" w:eastAsia="宋体" w:cs="宋体"/>
                <w:i w:val="0"/>
                <w:iCs w:val="0"/>
                <w:color w:val="000000"/>
                <w:kern w:val="0"/>
                <w:sz w:val="20"/>
                <w:szCs w:val="20"/>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4.告知责任：</w:t>
            </w:r>
            <w:r>
              <w:rPr>
                <w:rFonts w:hint="eastAsia" w:ascii="宋体" w:hAnsi="宋体" w:eastAsia="宋体" w:cs="宋体"/>
                <w:i w:val="0"/>
                <w:iCs w:val="0"/>
                <w:color w:val="000000"/>
                <w:kern w:val="0"/>
                <w:sz w:val="20"/>
                <w:szCs w:val="20"/>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5.决定责任：</w:t>
            </w:r>
            <w:r>
              <w:rPr>
                <w:rFonts w:hint="eastAsia" w:ascii="宋体" w:hAnsi="宋体" w:eastAsia="宋体" w:cs="宋体"/>
                <w:i w:val="0"/>
                <w:iCs w:val="0"/>
                <w:color w:val="000000"/>
                <w:kern w:val="0"/>
                <w:sz w:val="20"/>
                <w:szCs w:val="20"/>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6.送达责任：</w:t>
            </w:r>
            <w:r>
              <w:rPr>
                <w:rFonts w:hint="eastAsia" w:ascii="宋体" w:hAnsi="宋体" w:eastAsia="宋体" w:cs="宋体"/>
                <w:i w:val="0"/>
                <w:iCs w:val="0"/>
                <w:color w:val="000000"/>
                <w:kern w:val="0"/>
                <w:sz w:val="20"/>
                <w:szCs w:val="20"/>
                <w:u w:val="none"/>
                <w:lang w:val="en-US" w:eastAsia="zh-CN" w:bidi="ar"/>
              </w:rPr>
              <w:t>行政处罚决定书按法律规定的方式送达当事人。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7.执行责任：</w:t>
            </w:r>
            <w:r>
              <w:rPr>
                <w:rFonts w:hint="eastAsia" w:ascii="宋体" w:hAnsi="宋体" w:eastAsia="宋体" w:cs="宋体"/>
                <w:i w:val="0"/>
                <w:iCs w:val="0"/>
                <w:color w:val="000000"/>
                <w:kern w:val="0"/>
                <w:sz w:val="20"/>
                <w:szCs w:val="20"/>
                <w:u w:val="none"/>
                <w:lang w:val="en-US" w:eastAsia="zh-CN" w:bidi="ar"/>
              </w:rPr>
              <w:t>依照生效的行政处罚决定，在期限内予以履行。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8.其他：</w:t>
            </w:r>
            <w:r>
              <w:rPr>
                <w:rFonts w:hint="eastAsia" w:ascii="宋体" w:hAnsi="宋体" w:eastAsia="宋体" w:cs="宋体"/>
                <w:i w:val="0"/>
                <w:iCs w:val="0"/>
                <w:color w:val="000000"/>
                <w:kern w:val="0"/>
                <w:sz w:val="20"/>
                <w:szCs w:val="20"/>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141C5A79">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0F24CBBF">
            <w:pPr>
              <w:widowControl/>
              <w:jc w:val="center"/>
              <w:rPr>
                <w:rFonts w:ascii="宋体" w:cs="宋体"/>
                <w:kern w:val="0"/>
                <w:sz w:val="18"/>
                <w:szCs w:val="18"/>
              </w:rPr>
            </w:pPr>
            <w:r>
              <w:rPr>
                <w:rFonts w:hint="eastAsia" w:ascii="宋体" w:hAnsi="宋体" w:cs="宋体"/>
                <w:kern w:val="0"/>
                <w:sz w:val="18"/>
                <w:szCs w:val="18"/>
              </w:rPr>
              <w:t>属地</w:t>
            </w:r>
          </w:p>
        </w:tc>
      </w:tr>
      <w:tr w14:paraId="7D67EE4F">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00DA9D84">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20"/>
                <w:szCs w:val="20"/>
                <w:u w:val="none"/>
                <w:lang w:val="en-US" w:eastAsia="zh-CN" w:bidi="ar"/>
              </w:rPr>
              <w:t>144</w:t>
            </w:r>
          </w:p>
        </w:tc>
        <w:tc>
          <w:tcPr>
            <w:tcW w:w="568" w:type="dxa"/>
            <w:tcBorders>
              <w:top w:val="nil"/>
              <w:left w:val="nil"/>
              <w:bottom w:val="single" w:color="auto" w:sz="4" w:space="0"/>
              <w:right w:val="single" w:color="auto" w:sz="4" w:space="0"/>
            </w:tcBorders>
            <w:vAlign w:val="center"/>
          </w:tcPr>
          <w:p w14:paraId="5E559549">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31D9FF4A">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-01900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nil"/>
              <w:left w:val="nil"/>
              <w:bottom w:val="single" w:color="auto" w:sz="4" w:space="0"/>
              <w:right w:val="single" w:color="auto" w:sz="4" w:space="0"/>
            </w:tcBorders>
            <w:vAlign w:val="center"/>
          </w:tcPr>
          <w:p w14:paraId="07D8D1CB">
            <w:pPr>
              <w:keepNext w:val="0"/>
              <w:keepLines w:val="0"/>
              <w:widowControl/>
              <w:suppressLineNumbers w:val="0"/>
              <w:jc w:val="left"/>
              <w:textAlignment w:val="center"/>
              <w:rPr>
                <w:color w:val="auto"/>
                <w:sz w:val="13"/>
                <w:szCs w:val="13"/>
              </w:rPr>
            </w:pPr>
            <w:r>
              <w:rPr>
                <w:rFonts w:hint="eastAsia" w:ascii="宋体" w:hAnsi="宋体" w:eastAsia="宋体" w:cs="宋体"/>
                <w:i w:val="0"/>
                <w:iCs w:val="0"/>
                <w:color w:val="000000"/>
                <w:kern w:val="0"/>
                <w:sz w:val="18"/>
                <w:szCs w:val="18"/>
                <w:u w:val="none"/>
                <w:lang w:val="en-US" w:eastAsia="zh-CN" w:bidi="ar"/>
              </w:rPr>
              <w:t>对未经原设计单位或者具有相应资质等级的设计单位提出设计方案，擅自超过设计标准或者规范增加楼面荷载的、严重损害房屋承重结构、抗震结构和破坏房屋外貌的、扩大承重墙上原有的门窗尺寸的，或者将没有防水要求的房间或者阳台改为卫生间、厨房间的，或者拆除连接阳台的砖、混凝土墙体的、损坏房屋原有节能设施、降低节能效果的、在楼面结构层上凿槽安装各类管道的处罚</w:t>
            </w:r>
          </w:p>
        </w:tc>
        <w:tc>
          <w:tcPr>
            <w:tcW w:w="616" w:type="dxa"/>
            <w:tcBorders>
              <w:top w:val="nil"/>
              <w:left w:val="nil"/>
              <w:bottom w:val="single" w:color="auto" w:sz="4" w:space="0"/>
              <w:right w:val="single" w:color="auto" w:sz="4" w:space="0"/>
            </w:tcBorders>
            <w:vAlign w:val="center"/>
          </w:tcPr>
          <w:p w14:paraId="2DA3A1EC">
            <w:pPr>
              <w:rPr>
                <w:color w:val="auto"/>
                <w:sz w:val="13"/>
                <w:szCs w:val="13"/>
              </w:rPr>
            </w:pPr>
          </w:p>
        </w:tc>
        <w:tc>
          <w:tcPr>
            <w:tcW w:w="2167" w:type="dxa"/>
            <w:tcBorders>
              <w:top w:val="nil"/>
              <w:left w:val="nil"/>
              <w:bottom w:val="single" w:color="auto" w:sz="4" w:space="0"/>
              <w:right w:val="single" w:color="auto" w:sz="4" w:space="0"/>
            </w:tcBorders>
            <w:vAlign w:val="center"/>
          </w:tcPr>
          <w:p w14:paraId="2B8E534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color w:val="auto"/>
                <w:sz w:val="13"/>
                <w:szCs w:val="13"/>
              </w:rPr>
            </w:pPr>
            <w:r>
              <w:rPr>
                <w:rFonts w:hint="eastAsia" w:ascii="宋体" w:hAnsi="宋体" w:eastAsia="宋体" w:cs="宋体"/>
                <w:i w:val="0"/>
                <w:iCs w:val="0"/>
                <w:color w:val="000000"/>
                <w:kern w:val="0"/>
                <w:sz w:val="15"/>
                <w:szCs w:val="15"/>
                <w:u w:val="none"/>
                <w:lang w:val="en-US" w:eastAsia="zh-CN" w:bidi="ar"/>
              </w:rPr>
              <w:t>【部门规章】《住宅室内装饰装修管理办法》（2002年建设部令第110号）第三十八条住宅室内装饰装修活动有下列行为之一的，由城市房地产行政主管部门责令改正，并处罚款：</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(一)将没有防水要求的房间或者阳台改为卫生间、厨房间的，或者拆除连接阳台的砖、混凝土墙体的，对装修人处5百元以上1千元以下的罚款,对装饰装修企业处1千元以上1万元以下的罚款；</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(二)损坏房屋原有节能设施或者降低节能效果的，对装饰装修企业处1千元以上5千元以下的罚款；</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(三)擅自拆改供暖、燃气管道和设施的，对装修人处5百元以上1千元以下的罚款；</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(四)未经原设计单位或者具有相应资质等级的设计单位提出设计方案，擅自超过设计标准或者规范增加楼面荷载的，对装修人处5百元以上1千元以下的罚款，对装饰装修企业处1千元以上1万元以下的罚款。</w:t>
            </w:r>
          </w:p>
        </w:tc>
        <w:tc>
          <w:tcPr>
            <w:tcW w:w="5312" w:type="dxa"/>
            <w:tcBorders>
              <w:top w:val="nil"/>
              <w:left w:val="nil"/>
              <w:bottom w:val="single" w:color="auto" w:sz="4" w:space="0"/>
              <w:right w:val="single" w:color="auto" w:sz="4" w:space="0"/>
            </w:tcBorders>
            <w:vAlign w:val="center"/>
          </w:tcPr>
          <w:p w14:paraId="5175CFC3">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20"/>
                <w:szCs w:val="20"/>
                <w:u w:val="none"/>
                <w:lang w:val="en-US" w:eastAsia="zh-CN" w:bidi="ar"/>
              </w:rPr>
              <w:t>1.立案责任</w:t>
            </w:r>
            <w:r>
              <w:rPr>
                <w:rFonts w:hint="eastAsia" w:ascii="宋体" w:hAnsi="宋体" w:eastAsia="宋体" w:cs="宋体"/>
                <w:i w:val="0"/>
                <w:iCs w:val="0"/>
                <w:color w:val="000000"/>
                <w:kern w:val="0"/>
                <w:sz w:val="20"/>
                <w:szCs w:val="20"/>
                <w:u w:val="none"/>
                <w:lang w:val="en-US" w:eastAsia="zh-CN" w:bidi="ar"/>
              </w:rPr>
              <w:t>：发现涉嫌未经原设计单位或者具有相应资质等级的设计单位提出设计方案，擅自超过设计标准或者规范增加楼面荷载的、严重损害房屋承重结构、抗震结构和破坏房屋外貌的、扩大承重墙上原有的门窗尺寸的，或者将没有防水要求的房间或者阳台改为卫生间、厨房间的，或者拆除连接阳台的砖、混凝土墙体的、损坏房屋原有节能设施、降低节能效果的、在楼面结构层上凿槽安装各类管道的违法行为，予以审查，决定是否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2.调查责任：</w:t>
            </w:r>
            <w:r>
              <w:rPr>
                <w:rFonts w:hint="eastAsia" w:ascii="宋体" w:hAnsi="宋体" w:eastAsia="宋体" w:cs="宋体"/>
                <w:i w:val="0"/>
                <w:iCs w:val="0"/>
                <w:color w:val="000000"/>
                <w:kern w:val="0"/>
                <w:sz w:val="20"/>
                <w:szCs w:val="20"/>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3.审查责任：</w:t>
            </w:r>
            <w:r>
              <w:rPr>
                <w:rFonts w:hint="eastAsia" w:ascii="宋体" w:hAnsi="宋体" w:eastAsia="宋体" w:cs="宋体"/>
                <w:i w:val="0"/>
                <w:iCs w:val="0"/>
                <w:color w:val="000000"/>
                <w:kern w:val="0"/>
                <w:sz w:val="20"/>
                <w:szCs w:val="20"/>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4.告知责任：</w:t>
            </w:r>
            <w:r>
              <w:rPr>
                <w:rFonts w:hint="eastAsia" w:ascii="宋体" w:hAnsi="宋体" w:eastAsia="宋体" w:cs="宋体"/>
                <w:i w:val="0"/>
                <w:iCs w:val="0"/>
                <w:color w:val="000000"/>
                <w:kern w:val="0"/>
                <w:sz w:val="20"/>
                <w:szCs w:val="20"/>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5.决定责任：</w:t>
            </w:r>
            <w:r>
              <w:rPr>
                <w:rFonts w:hint="eastAsia" w:ascii="宋体" w:hAnsi="宋体" w:eastAsia="宋体" w:cs="宋体"/>
                <w:i w:val="0"/>
                <w:iCs w:val="0"/>
                <w:color w:val="000000"/>
                <w:kern w:val="0"/>
                <w:sz w:val="20"/>
                <w:szCs w:val="20"/>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6.送达责任：</w:t>
            </w:r>
            <w:r>
              <w:rPr>
                <w:rFonts w:hint="eastAsia" w:ascii="宋体" w:hAnsi="宋体" w:eastAsia="宋体" w:cs="宋体"/>
                <w:i w:val="0"/>
                <w:iCs w:val="0"/>
                <w:color w:val="000000"/>
                <w:kern w:val="0"/>
                <w:sz w:val="20"/>
                <w:szCs w:val="20"/>
                <w:u w:val="none"/>
                <w:lang w:val="en-US" w:eastAsia="zh-CN" w:bidi="ar"/>
              </w:rPr>
              <w:t>行政处罚决定书按法律规定的方式送达当事人。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7.执行责任：</w:t>
            </w:r>
            <w:r>
              <w:rPr>
                <w:rFonts w:hint="eastAsia" w:ascii="宋体" w:hAnsi="宋体" w:eastAsia="宋体" w:cs="宋体"/>
                <w:i w:val="0"/>
                <w:iCs w:val="0"/>
                <w:color w:val="000000"/>
                <w:kern w:val="0"/>
                <w:sz w:val="20"/>
                <w:szCs w:val="20"/>
                <w:u w:val="none"/>
                <w:lang w:val="en-US" w:eastAsia="zh-CN" w:bidi="ar"/>
              </w:rPr>
              <w:t>依照生效的行政处罚决定，在期限内予以履行。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8.其他：</w:t>
            </w:r>
            <w:r>
              <w:rPr>
                <w:rFonts w:hint="eastAsia" w:ascii="宋体" w:hAnsi="宋体" w:eastAsia="宋体" w:cs="宋体"/>
                <w:i w:val="0"/>
                <w:iCs w:val="0"/>
                <w:color w:val="000000"/>
                <w:kern w:val="0"/>
                <w:sz w:val="20"/>
                <w:szCs w:val="20"/>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45502035">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2E0CA5F3">
            <w:pPr>
              <w:widowControl/>
              <w:jc w:val="center"/>
              <w:rPr>
                <w:rFonts w:ascii="宋体" w:cs="宋体"/>
                <w:kern w:val="0"/>
                <w:sz w:val="18"/>
                <w:szCs w:val="18"/>
              </w:rPr>
            </w:pPr>
            <w:r>
              <w:rPr>
                <w:rFonts w:hint="eastAsia" w:ascii="宋体" w:hAnsi="宋体" w:cs="宋体"/>
                <w:kern w:val="0"/>
                <w:sz w:val="18"/>
                <w:szCs w:val="18"/>
              </w:rPr>
              <w:t>属地</w:t>
            </w:r>
          </w:p>
        </w:tc>
      </w:tr>
      <w:tr w14:paraId="58D8430A">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275B938A">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20"/>
                <w:szCs w:val="20"/>
                <w:u w:val="none"/>
                <w:lang w:val="en-US" w:eastAsia="zh-CN" w:bidi="ar"/>
              </w:rPr>
              <w:t>145</w:t>
            </w:r>
          </w:p>
        </w:tc>
        <w:tc>
          <w:tcPr>
            <w:tcW w:w="568" w:type="dxa"/>
            <w:tcBorders>
              <w:top w:val="nil"/>
              <w:left w:val="nil"/>
              <w:bottom w:val="single" w:color="auto" w:sz="4" w:space="0"/>
              <w:right w:val="single" w:color="auto" w:sz="4" w:space="0"/>
            </w:tcBorders>
            <w:vAlign w:val="center"/>
          </w:tcPr>
          <w:p w14:paraId="72AE4B13">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3F3E7F21">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-02000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nil"/>
              <w:left w:val="nil"/>
              <w:bottom w:val="single" w:color="auto" w:sz="4" w:space="0"/>
              <w:right w:val="single" w:color="auto" w:sz="4" w:space="0"/>
            </w:tcBorders>
            <w:vAlign w:val="center"/>
          </w:tcPr>
          <w:p w14:paraId="20DFEA4F">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对物业管理单位发现装修人或者装饰装修企业有违反本规定的行为不及时报告的处罚</w:t>
            </w:r>
          </w:p>
        </w:tc>
        <w:tc>
          <w:tcPr>
            <w:tcW w:w="616" w:type="dxa"/>
            <w:tcBorders>
              <w:top w:val="nil"/>
              <w:left w:val="nil"/>
              <w:bottom w:val="single" w:color="auto" w:sz="4" w:space="0"/>
              <w:right w:val="single" w:color="auto" w:sz="4" w:space="0"/>
            </w:tcBorders>
            <w:vAlign w:val="center"/>
          </w:tcPr>
          <w:p w14:paraId="7868018B">
            <w:pPr>
              <w:rPr>
                <w:color w:val="auto"/>
                <w:sz w:val="18"/>
                <w:szCs w:val="18"/>
              </w:rPr>
            </w:pPr>
          </w:p>
        </w:tc>
        <w:tc>
          <w:tcPr>
            <w:tcW w:w="2167" w:type="dxa"/>
            <w:tcBorders>
              <w:top w:val="nil"/>
              <w:left w:val="nil"/>
              <w:bottom w:val="single" w:color="auto" w:sz="4" w:space="0"/>
              <w:right w:val="single" w:color="auto" w:sz="4" w:space="0"/>
            </w:tcBorders>
            <w:vAlign w:val="center"/>
          </w:tcPr>
          <w:p w14:paraId="10EE99F8">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【政府规章】《大同市城市房屋室内装饰装修管理规定》（2006年11月1日大同市市长57号令）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第二十六条  物业管理单位发现装修人或者装饰装修企业有违反本规定的行为不及时报告，由市房产行政主管部门给予警告，处100元以上1000元以下的罚款。</w:t>
            </w:r>
          </w:p>
        </w:tc>
        <w:tc>
          <w:tcPr>
            <w:tcW w:w="5312" w:type="dxa"/>
            <w:tcBorders>
              <w:top w:val="nil"/>
              <w:left w:val="nil"/>
              <w:bottom w:val="single" w:color="auto" w:sz="4" w:space="0"/>
              <w:right w:val="single" w:color="auto" w:sz="4" w:space="0"/>
            </w:tcBorders>
            <w:vAlign w:val="center"/>
          </w:tcPr>
          <w:p w14:paraId="0902E63B">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20"/>
                <w:szCs w:val="20"/>
                <w:u w:val="none"/>
                <w:lang w:val="en-US" w:eastAsia="zh-CN" w:bidi="ar"/>
              </w:rPr>
              <w:t>1.立案责任</w:t>
            </w:r>
            <w:r>
              <w:rPr>
                <w:rFonts w:hint="eastAsia" w:ascii="宋体" w:hAnsi="宋体" w:eastAsia="宋体" w:cs="宋体"/>
                <w:i w:val="0"/>
                <w:iCs w:val="0"/>
                <w:color w:val="000000"/>
                <w:kern w:val="0"/>
                <w:sz w:val="20"/>
                <w:szCs w:val="20"/>
                <w:u w:val="none"/>
                <w:lang w:val="en-US" w:eastAsia="zh-CN" w:bidi="ar"/>
              </w:rPr>
              <w:t>：发现涉嫌物业管理单位发现装修人或者装饰装修企业有违反本规定的行为不及时报告的违法行为，予以审查，决定是否立。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2.调查责任：</w:t>
            </w:r>
            <w:r>
              <w:rPr>
                <w:rFonts w:hint="eastAsia" w:ascii="宋体" w:hAnsi="宋体" w:eastAsia="宋体" w:cs="宋体"/>
                <w:i w:val="0"/>
                <w:iCs w:val="0"/>
                <w:color w:val="000000"/>
                <w:kern w:val="0"/>
                <w:sz w:val="20"/>
                <w:szCs w:val="20"/>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3.审查责任：</w:t>
            </w:r>
            <w:r>
              <w:rPr>
                <w:rFonts w:hint="eastAsia" w:ascii="宋体" w:hAnsi="宋体" w:eastAsia="宋体" w:cs="宋体"/>
                <w:i w:val="0"/>
                <w:iCs w:val="0"/>
                <w:color w:val="000000"/>
                <w:kern w:val="0"/>
                <w:sz w:val="20"/>
                <w:szCs w:val="20"/>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4.告知责任：</w:t>
            </w:r>
            <w:r>
              <w:rPr>
                <w:rFonts w:hint="eastAsia" w:ascii="宋体" w:hAnsi="宋体" w:eastAsia="宋体" w:cs="宋体"/>
                <w:i w:val="0"/>
                <w:iCs w:val="0"/>
                <w:color w:val="000000"/>
                <w:kern w:val="0"/>
                <w:sz w:val="20"/>
                <w:szCs w:val="20"/>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5.决定责任：</w:t>
            </w:r>
            <w:r>
              <w:rPr>
                <w:rFonts w:hint="eastAsia" w:ascii="宋体" w:hAnsi="宋体" w:eastAsia="宋体" w:cs="宋体"/>
                <w:i w:val="0"/>
                <w:iCs w:val="0"/>
                <w:color w:val="000000"/>
                <w:kern w:val="0"/>
                <w:sz w:val="20"/>
                <w:szCs w:val="20"/>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6.送达责任：</w:t>
            </w:r>
            <w:r>
              <w:rPr>
                <w:rFonts w:hint="eastAsia" w:ascii="宋体" w:hAnsi="宋体" w:eastAsia="宋体" w:cs="宋体"/>
                <w:i w:val="0"/>
                <w:iCs w:val="0"/>
                <w:color w:val="000000"/>
                <w:kern w:val="0"/>
                <w:sz w:val="20"/>
                <w:szCs w:val="20"/>
                <w:u w:val="none"/>
                <w:lang w:val="en-US" w:eastAsia="zh-CN" w:bidi="ar"/>
              </w:rPr>
              <w:t>行政处罚决定书按法律规定的方式送达当事人。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7.执行责任：</w:t>
            </w:r>
            <w:r>
              <w:rPr>
                <w:rFonts w:hint="eastAsia" w:ascii="宋体" w:hAnsi="宋体" w:eastAsia="宋体" w:cs="宋体"/>
                <w:i w:val="0"/>
                <w:iCs w:val="0"/>
                <w:color w:val="000000"/>
                <w:kern w:val="0"/>
                <w:sz w:val="20"/>
                <w:szCs w:val="20"/>
                <w:u w:val="none"/>
                <w:lang w:val="en-US" w:eastAsia="zh-CN" w:bidi="ar"/>
              </w:rPr>
              <w:t>依照生效的行政处罚决定，在期限内予以履行。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8.其他：</w:t>
            </w:r>
            <w:r>
              <w:rPr>
                <w:rFonts w:hint="eastAsia" w:ascii="宋体" w:hAnsi="宋体" w:eastAsia="宋体" w:cs="宋体"/>
                <w:i w:val="0"/>
                <w:iCs w:val="0"/>
                <w:color w:val="000000"/>
                <w:kern w:val="0"/>
                <w:sz w:val="20"/>
                <w:szCs w:val="20"/>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24D8FBAE">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537A71AB">
            <w:pPr>
              <w:widowControl/>
              <w:jc w:val="center"/>
              <w:rPr>
                <w:rFonts w:ascii="宋体" w:cs="宋体"/>
                <w:kern w:val="0"/>
                <w:sz w:val="18"/>
                <w:szCs w:val="18"/>
              </w:rPr>
            </w:pPr>
            <w:r>
              <w:rPr>
                <w:rFonts w:hint="eastAsia" w:ascii="宋体" w:hAnsi="宋体" w:cs="宋体"/>
                <w:kern w:val="0"/>
                <w:sz w:val="18"/>
                <w:szCs w:val="18"/>
              </w:rPr>
              <w:t>属地</w:t>
            </w:r>
          </w:p>
        </w:tc>
      </w:tr>
      <w:tr w14:paraId="010E26FB">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50D95EC9">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20"/>
                <w:szCs w:val="20"/>
                <w:u w:val="none"/>
                <w:lang w:val="en-US" w:eastAsia="zh-CN" w:bidi="ar"/>
              </w:rPr>
              <w:t>146</w:t>
            </w:r>
          </w:p>
        </w:tc>
        <w:tc>
          <w:tcPr>
            <w:tcW w:w="568" w:type="dxa"/>
            <w:tcBorders>
              <w:top w:val="nil"/>
              <w:left w:val="nil"/>
              <w:bottom w:val="single" w:color="auto" w:sz="4" w:space="0"/>
              <w:right w:val="single" w:color="auto" w:sz="4" w:space="0"/>
            </w:tcBorders>
            <w:vAlign w:val="center"/>
          </w:tcPr>
          <w:p w14:paraId="3AD6F11D">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21165C0C">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-02100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nil"/>
              <w:left w:val="nil"/>
              <w:bottom w:val="single" w:color="auto" w:sz="4" w:space="0"/>
              <w:right w:val="single" w:color="auto" w:sz="4" w:space="0"/>
            </w:tcBorders>
            <w:vAlign w:val="center"/>
          </w:tcPr>
          <w:p w14:paraId="4E153D29">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对将不得出租房屋出租的处罚</w:t>
            </w:r>
          </w:p>
        </w:tc>
        <w:tc>
          <w:tcPr>
            <w:tcW w:w="616" w:type="dxa"/>
            <w:tcBorders>
              <w:top w:val="nil"/>
              <w:left w:val="nil"/>
              <w:bottom w:val="single" w:color="auto" w:sz="4" w:space="0"/>
              <w:right w:val="single" w:color="auto" w:sz="4" w:space="0"/>
            </w:tcBorders>
            <w:vAlign w:val="center"/>
          </w:tcPr>
          <w:p w14:paraId="36FAAD3B">
            <w:pPr>
              <w:rPr>
                <w:color w:val="auto"/>
                <w:sz w:val="18"/>
                <w:szCs w:val="18"/>
              </w:rPr>
            </w:pPr>
          </w:p>
        </w:tc>
        <w:tc>
          <w:tcPr>
            <w:tcW w:w="2167" w:type="dxa"/>
            <w:tcBorders>
              <w:top w:val="nil"/>
              <w:left w:val="nil"/>
              <w:bottom w:val="single" w:color="auto" w:sz="4" w:space="0"/>
              <w:right w:val="single" w:color="auto" w:sz="4" w:space="0"/>
            </w:tcBorders>
            <w:vAlign w:val="center"/>
          </w:tcPr>
          <w:p w14:paraId="7481119D">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【政府规章】《大同市房屋租赁管理办法》（2009年12月1日大同市市长65号令）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第二十四条  将不得出租房屋出租的，由房产行政管理部门责令停止违法行为，对个人出租房屋的可并处200元以上500元以下罚款；对单位出租房屋的可并处500元以上1000元以下罚款。</w:t>
            </w:r>
          </w:p>
        </w:tc>
        <w:tc>
          <w:tcPr>
            <w:tcW w:w="5312" w:type="dxa"/>
            <w:tcBorders>
              <w:top w:val="nil"/>
              <w:left w:val="nil"/>
              <w:bottom w:val="single" w:color="auto" w:sz="4" w:space="0"/>
              <w:right w:val="single" w:color="auto" w:sz="4" w:space="0"/>
            </w:tcBorders>
            <w:vAlign w:val="center"/>
          </w:tcPr>
          <w:p w14:paraId="6CE26FFF">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20"/>
                <w:szCs w:val="20"/>
                <w:u w:val="none"/>
                <w:lang w:val="en-US" w:eastAsia="zh-CN" w:bidi="ar"/>
              </w:rPr>
              <w:t>1.立案责任</w:t>
            </w:r>
            <w:r>
              <w:rPr>
                <w:rFonts w:hint="eastAsia" w:ascii="宋体" w:hAnsi="宋体" w:eastAsia="宋体" w:cs="宋体"/>
                <w:i w:val="0"/>
                <w:iCs w:val="0"/>
                <w:color w:val="000000"/>
                <w:kern w:val="0"/>
                <w:sz w:val="20"/>
                <w:szCs w:val="20"/>
                <w:u w:val="none"/>
                <w:lang w:val="en-US" w:eastAsia="zh-CN" w:bidi="ar"/>
              </w:rPr>
              <w:t>：发现涉嫌将不得出租房屋出租的违法行为，予以审查，决定是否立。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2.调查责任：</w:t>
            </w:r>
            <w:r>
              <w:rPr>
                <w:rFonts w:hint="eastAsia" w:ascii="宋体" w:hAnsi="宋体" w:eastAsia="宋体" w:cs="宋体"/>
                <w:i w:val="0"/>
                <w:iCs w:val="0"/>
                <w:color w:val="000000"/>
                <w:kern w:val="0"/>
                <w:sz w:val="20"/>
                <w:szCs w:val="20"/>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3.审查责任：</w:t>
            </w:r>
            <w:r>
              <w:rPr>
                <w:rFonts w:hint="eastAsia" w:ascii="宋体" w:hAnsi="宋体" w:eastAsia="宋体" w:cs="宋体"/>
                <w:i w:val="0"/>
                <w:iCs w:val="0"/>
                <w:color w:val="000000"/>
                <w:kern w:val="0"/>
                <w:sz w:val="20"/>
                <w:szCs w:val="20"/>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4.告知责任：</w:t>
            </w:r>
            <w:r>
              <w:rPr>
                <w:rFonts w:hint="eastAsia" w:ascii="宋体" w:hAnsi="宋体" w:eastAsia="宋体" w:cs="宋体"/>
                <w:i w:val="0"/>
                <w:iCs w:val="0"/>
                <w:color w:val="000000"/>
                <w:kern w:val="0"/>
                <w:sz w:val="20"/>
                <w:szCs w:val="20"/>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5.决定责任：</w:t>
            </w:r>
            <w:r>
              <w:rPr>
                <w:rFonts w:hint="eastAsia" w:ascii="宋体" w:hAnsi="宋体" w:eastAsia="宋体" w:cs="宋体"/>
                <w:i w:val="0"/>
                <w:iCs w:val="0"/>
                <w:color w:val="000000"/>
                <w:kern w:val="0"/>
                <w:sz w:val="20"/>
                <w:szCs w:val="20"/>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6.送达责任：</w:t>
            </w:r>
            <w:r>
              <w:rPr>
                <w:rFonts w:hint="eastAsia" w:ascii="宋体" w:hAnsi="宋体" w:eastAsia="宋体" w:cs="宋体"/>
                <w:i w:val="0"/>
                <w:iCs w:val="0"/>
                <w:color w:val="000000"/>
                <w:kern w:val="0"/>
                <w:sz w:val="20"/>
                <w:szCs w:val="20"/>
                <w:u w:val="none"/>
                <w:lang w:val="en-US" w:eastAsia="zh-CN" w:bidi="ar"/>
              </w:rPr>
              <w:t>行政处罚决定书按法律规定的方式送达当事人。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7.执行责任：</w:t>
            </w:r>
            <w:r>
              <w:rPr>
                <w:rFonts w:hint="eastAsia" w:ascii="宋体" w:hAnsi="宋体" w:eastAsia="宋体" w:cs="宋体"/>
                <w:i w:val="0"/>
                <w:iCs w:val="0"/>
                <w:color w:val="000000"/>
                <w:kern w:val="0"/>
                <w:sz w:val="20"/>
                <w:szCs w:val="20"/>
                <w:u w:val="none"/>
                <w:lang w:val="en-US" w:eastAsia="zh-CN" w:bidi="ar"/>
              </w:rPr>
              <w:t>依照生效的行政处罚决定，在期限内予以履行。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8.其他：</w:t>
            </w:r>
            <w:r>
              <w:rPr>
                <w:rFonts w:hint="eastAsia" w:ascii="宋体" w:hAnsi="宋体" w:eastAsia="宋体" w:cs="宋体"/>
                <w:i w:val="0"/>
                <w:iCs w:val="0"/>
                <w:color w:val="000000"/>
                <w:kern w:val="0"/>
                <w:sz w:val="20"/>
                <w:szCs w:val="20"/>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39BE038B">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7791C3E1">
            <w:pPr>
              <w:widowControl/>
              <w:jc w:val="center"/>
              <w:rPr>
                <w:rFonts w:ascii="宋体" w:cs="宋体"/>
                <w:kern w:val="0"/>
                <w:sz w:val="18"/>
                <w:szCs w:val="18"/>
              </w:rPr>
            </w:pPr>
            <w:r>
              <w:rPr>
                <w:rFonts w:hint="eastAsia" w:ascii="宋体" w:hAnsi="宋体" w:cs="宋体"/>
                <w:kern w:val="0"/>
                <w:sz w:val="18"/>
                <w:szCs w:val="18"/>
              </w:rPr>
              <w:t>属地</w:t>
            </w:r>
          </w:p>
        </w:tc>
      </w:tr>
      <w:tr w14:paraId="041442CB">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0FDB0CEE">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147</w:t>
            </w:r>
          </w:p>
        </w:tc>
        <w:tc>
          <w:tcPr>
            <w:tcW w:w="568" w:type="dxa"/>
            <w:tcBorders>
              <w:top w:val="nil"/>
              <w:left w:val="nil"/>
              <w:bottom w:val="single" w:color="auto" w:sz="4" w:space="0"/>
              <w:right w:val="single" w:color="auto" w:sz="4" w:space="0"/>
            </w:tcBorders>
            <w:vAlign w:val="center"/>
          </w:tcPr>
          <w:p w14:paraId="74EFB696">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2C11AF8A">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-02200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nil"/>
              <w:left w:val="nil"/>
              <w:bottom w:val="single" w:color="auto" w:sz="4" w:space="0"/>
              <w:right w:val="single" w:color="auto" w:sz="4" w:space="0"/>
            </w:tcBorders>
            <w:vAlign w:val="center"/>
          </w:tcPr>
          <w:p w14:paraId="3797EFB6">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对房屋租赁当事人未在规定时限内办理登记备案手续的处罚</w:t>
            </w:r>
          </w:p>
        </w:tc>
        <w:tc>
          <w:tcPr>
            <w:tcW w:w="616" w:type="dxa"/>
            <w:tcBorders>
              <w:top w:val="nil"/>
              <w:left w:val="nil"/>
              <w:bottom w:val="single" w:color="auto" w:sz="4" w:space="0"/>
              <w:right w:val="single" w:color="auto" w:sz="4" w:space="0"/>
            </w:tcBorders>
            <w:vAlign w:val="center"/>
          </w:tcPr>
          <w:p w14:paraId="233BE1DB">
            <w:pPr>
              <w:rPr>
                <w:color w:val="auto"/>
                <w:sz w:val="18"/>
                <w:szCs w:val="18"/>
              </w:rPr>
            </w:pPr>
          </w:p>
        </w:tc>
        <w:tc>
          <w:tcPr>
            <w:tcW w:w="2167" w:type="dxa"/>
            <w:tcBorders>
              <w:top w:val="nil"/>
              <w:left w:val="nil"/>
              <w:bottom w:val="single" w:color="auto" w:sz="4" w:space="0"/>
              <w:right w:val="single" w:color="auto" w:sz="4" w:space="0"/>
            </w:tcBorders>
            <w:vAlign w:val="center"/>
          </w:tcPr>
          <w:p w14:paraId="509A3588">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【政府规章】《大同市房屋租赁管理办法》(2009年12月1日大同市市长65号令)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第二十五条  房屋租赁当事人未在规定时限内办理登记备案手续的，由房产行政管理部门责令当事人限期补办手续；逾期仍未办理的，对住宅租赁当事人可并处200元以上500元以下罚款；对非住宅租赁当事人可并处1000元以上5000元以下罚款。</w:t>
            </w:r>
          </w:p>
        </w:tc>
        <w:tc>
          <w:tcPr>
            <w:tcW w:w="5312" w:type="dxa"/>
            <w:tcBorders>
              <w:top w:val="nil"/>
              <w:left w:val="nil"/>
              <w:bottom w:val="single" w:color="auto" w:sz="4" w:space="0"/>
              <w:right w:val="single" w:color="auto" w:sz="4" w:space="0"/>
            </w:tcBorders>
            <w:vAlign w:val="center"/>
          </w:tcPr>
          <w:p w14:paraId="3609B435">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：发现涉嫌房屋租赁当事人未在规定时限内办理登记备案手续的违法行为，予以审查，决定是否立。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2D5BD25C">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336DE33F">
            <w:pPr>
              <w:widowControl/>
              <w:jc w:val="center"/>
              <w:rPr>
                <w:rFonts w:ascii="宋体" w:cs="宋体"/>
                <w:kern w:val="0"/>
                <w:sz w:val="18"/>
                <w:szCs w:val="18"/>
              </w:rPr>
            </w:pPr>
            <w:r>
              <w:rPr>
                <w:rFonts w:hint="eastAsia" w:ascii="宋体" w:hAnsi="宋体" w:cs="宋体"/>
                <w:kern w:val="0"/>
                <w:sz w:val="18"/>
                <w:szCs w:val="18"/>
              </w:rPr>
              <w:t>属地</w:t>
            </w:r>
          </w:p>
        </w:tc>
      </w:tr>
      <w:tr w14:paraId="24517C3D">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3F723820">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148</w:t>
            </w:r>
          </w:p>
        </w:tc>
        <w:tc>
          <w:tcPr>
            <w:tcW w:w="568" w:type="dxa"/>
            <w:tcBorders>
              <w:top w:val="nil"/>
              <w:left w:val="nil"/>
              <w:bottom w:val="single" w:color="auto" w:sz="4" w:space="0"/>
              <w:right w:val="single" w:color="auto" w:sz="4" w:space="0"/>
            </w:tcBorders>
            <w:vAlign w:val="center"/>
          </w:tcPr>
          <w:p w14:paraId="37099CDA">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3040E196">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-02300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nil"/>
              <w:left w:val="nil"/>
              <w:bottom w:val="single" w:color="auto" w:sz="4" w:space="0"/>
              <w:right w:val="single" w:color="auto" w:sz="4" w:space="0"/>
            </w:tcBorders>
            <w:vAlign w:val="center"/>
          </w:tcPr>
          <w:p w14:paraId="0879118D">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对房屋租赁经纪机构代理不符合出租条件的房屋或提供虚假房屋租赁信息，以及未应当事人委托办理房屋租赁登记备案的处罚</w:t>
            </w:r>
          </w:p>
        </w:tc>
        <w:tc>
          <w:tcPr>
            <w:tcW w:w="616" w:type="dxa"/>
            <w:tcBorders>
              <w:top w:val="nil"/>
              <w:left w:val="nil"/>
              <w:bottom w:val="single" w:color="auto" w:sz="4" w:space="0"/>
              <w:right w:val="single" w:color="auto" w:sz="4" w:space="0"/>
            </w:tcBorders>
            <w:vAlign w:val="center"/>
          </w:tcPr>
          <w:p w14:paraId="02B8D4A6">
            <w:pPr>
              <w:rPr>
                <w:color w:val="auto"/>
                <w:sz w:val="18"/>
                <w:szCs w:val="18"/>
              </w:rPr>
            </w:pPr>
          </w:p>
        </w:tc>
        <w:tc>
          <w:tcPr>
            <w:tcW w:w="2167" w:type="dxa"/>
            <w:tcBorders>
              <w:top w:val="nil"/>
              <w:left w:val="nil"/>
              <w:bottom w:val="single" w:color="auto" w:sz="4" w:space="0"/>
              <w:right w:val="single" w:color="auto" w:sz="4" w:space="0"/>
            </w:tcBorders>
            <w:vAlign w:val="center"/>
          </w:tcPr>
          <w:p w14:paraId="35A65488">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【政府规章】《大同市房屋租赁管理办法》（2009年10月20日大同市人民政府第13次常务会议审议通过，2009年10月20日大同市人民政府令第65号公布 自2009年12月1日起施行）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第二十七条  房屋租赁经纪机构代理不符合出租条件的房屋或提供虚假房屋租赁信息，以及未应当事人委托办理房屋租赁登记备案的，由房产行政管理部门责令限期改正，可并处1000元以上3000元以下罚款。</w:t>
            </w:r>
          </w:p>
        </w:tc>
        <w:tc>
          <w:tcPr>
            <w:tcW w:w="5312" w:type="dxa"/>
            <w:tcBorders>
              <w:top w:val="nil"/>
              <w:left w:val="nil"/>
              <w:bottom w:val="single" w:color="auto" w:sz="4" w:space="0"/>
              <w:right w:val="single" w:color="auto" w:sz="4" w:space="0"/>
            </w:tcBorders>
            <w:vAlign w:val="center"/>
          </w:tcPr>
          <w:p w14:paraId="7AFC681F">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：发现涉嫌房屋租赁经纪机构代理不符合出租条件的房屋或提供虚假房屋租赁信息，以及未应当事人委托办理房屋租赁登记备案的违法行为，予以审查，决定是否立。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3739CFF9">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6FD7E002">
            <w:pPr>
              <w:widowControl/>
              <w:jc w:val="center"/>
              <w:rPr>
                <w:rFonts w:ascii="宋体" w:cs="宋体"/>
                <w:kern w:val="0"/>
                <w:sz w:val="18"/>
                <w:szCs w:val="18"/>
              </w:rPr>
            </w:pPr>
            <w:r>
              <w:rPr>
                <w:rFonts w:hint="eastAsia" w:ascii="宋体" w:hAnsi="宋体" w:cs="宋体"/>
                <w:kern w:val="0"/>
                <w:sz w:val="18"/>
                <w:szCs w:val="18"/>
              </w:rPr>
              <w:t>属地</w:t>
            </w:r>
          </w:p>
        </w:tc>
      </w:tr>
      <w:tr w14:paraId="3237C19F">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78494508">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20"/>
                <w:szCs w:val="20"/>
                <w:u w:val="none"/>
                <w:lang w:val="en-US" w:eastAsia="zh-CN" w:bidi="ar"/>
              </w:rPr>
              <w:t>149</w:t>
            </w:r>
          </w:p>
        </w:tc>
        <w:tc>
          <w:tcPr>
            <w:tcW w:w="568" w:type="dxa"/>
            <w:tcBorders>
              <w:top w:val="nil"/>
              <w:left w:val="nil"/>
              <w:bottom w:val="single" w:color="auto" w:sz="4" w:space="0"/>
              <w:right w:val="single" w:color="auto" w:sz="4" w:space="0"/>
            </w:tcBorders>
            <w:vAlign w:val="center"/>
          </w:tcPr>
          <w:p w14:paraId="552D95BA">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76CD5365">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-02400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nil"/>
              <w:left w:val="nil"/>
              <w:bottom w:val="single" w:color="auto" w:sz="4" w:space="0"/>
              <w:right w:val="single" w:color="auto" w:sz="4" w:space="0"/>
            </w:tcBorders>
            <w:vAlign w:val="center"/>
          </w:tcPr>
          <w:p w14:paraId="4C9E134A">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对不符合出租条件而出租的、符合出租条件但未办理租赁备案登记的处罚</w:t>
            </w:r>
          </w:p>
        </w:tc>
        <w:tc>
          <w:tcPr>
            <w:tcW w:w="616" w:type="dxa"/>
            <w:tcBorders>
              <w:top w:val="nil"/>
              <w:left w:val="nil"/>
              <w:bottom w:val="single" w:color="auto" w:sz="4" w:space="0"/>
              <w:right w:val="single" w:color="auto" w:sz="4" w:space="0"/>
            </w:tcBorders>
            <w:vAlign w:val="center"/>
          </w:tcPr>
          <w:p w14:paraId="63A97C60">
            <w:pPr>
              <w:rPr>
                <w:color w:val="auto"/>
                <w:sz w:val="18"/>
                <w:szCs w:val="18"/>
              </w:rPr>
            </w:pPr>
          </w:p>
        </w:tc>
        <w:tc>
          <w:tcPr>
            <w:tcW w:w="2167" w:type="dxa"/>
            <w:tcBorders>
              <w:top w:val="nil"/>
              <w:left w:val="nil"/>
              <w:bottom w:val="single" w:color="auto" w:sz="4" w:space="0"/>
              <w:right w:val="single" w:color="auto" w:sz="4" w:space="0"/>
            </w:tcBorders>
            <w:vAlign w:val="center"/>
          </w:tcPr>
          <w:p w14:paraId="140C65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color w:val="auto"/>
                <w:sz w:val="18"/>
                <w:szCs w:val="18"/>
              </w:rPr>
            </w:pPr>
            <w:r>
              <w:rPr>
                <w:rFonts w:hint="eastAsia" w:ascii="宋体" w:hAnsi="宋体" w:eastAsia="宋体" w:cs="宋体"/>
                <w:i w:val="0"/>
                <w:iCs w:val="0"/>
                <w:color w:val="000000"/>
                <w:kern w:val="0"/>
                <w:sz w:val="13"/>
                <w:szCs w:val="13"/>
                <w:u w:val="none"/>
                <w:lang w:val="en-US" w:eastAsia="zh-CN" w:bidi="ar"/>
              </w:rPr>
              <w:t>【地方性法规】《大同市城市房地产交易管理条例》(2008年4月25日大同市第十二届人民代表大会常务委员会第三十八次会议通过,2008年7月31日山西省第十一届人民代表大会常务委员会第四次会议批准)第六十二条　违反本条例第四十六条、第四十七条规定，不符合出租条件而出租的，由市、县房产行政主管部门责令其停止出租;符合出租条件但未办理租赁备案登记的，由市、县房产行政主管部门责令其限期办理.第四十六条　有下列情形之一的房屋不得出租：(一)属本条例第八条所列(二)至(七)项情形之一的;(二)属于违法建筑的;(三)不符合安全标准的;(四)不符合公安、环保、卫生等主管部门有关规定的;(五)法律、法规规定不得出租的其他情形。第四十七条　房屋租赁实行登记备案制度。签订、变更、终止租赁合同，当事人应当自签订书面租赁合同之日起30日内，持房屋租赁合同、房屋所有权证、当事人身份证，到房屋所在地房产交易管理机构办理备案登记，领取房屋租赁登记证明。</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第八条　有下列情形之一的房地产，不得转让：(一)不符合本条例第十五条规定的条件的;(二)依法查封或以其他形式限制房地产权利的;(三)依法收回土地使用权的;(四)共有房地产未经其他共有人书面同意的;(五)预售商品房未取得商品房预售许可证的;(六)权属不明或有争议的;(七)未依法登记领取权属证书的;(八)法律、法规规定禁止转让的其他情形。</w:t>
            </w:r>
          </w:p>
        </w:tc>
        <w:tc>
          <w:tcPr>
            <w:tcW w:w="5312" w:type="dxa"/>
            <w:tcBorders>
              <w:top w:val="nil"/>
              <w:left w:val="nil"/>
              <w:bottom w:val="single" w:color="auto" w:sz="4" w:space="0"/>
              <w:right w:val="single" w:color="auto" w:sz="4" w:space="0"/>
            </w:tcBorders>
            <w:vAlign w:val="center"/>
          </w:tcPr>
          <w:p w14:paraId="34E308A3">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20"/>
                <w:szCs w:val="20"/>
                <w:u w:val="none"/>
                <w:lang w:val="en-US" w:eastAsia="zh-CN" w:bidi="ar"/>
              </w:rPr>
              <w:t>1.立案责任</w:t>
            </w:r>
            <w:r>
              <w:rPr>
                <w:rFonts w:hint="eastAsia" w:ascii="宋体" w:hAnsi="宋体" w:eastAsia="宋体" w:cs="宋体"/>
                <w:i w:val="0"/>
                <w:iCs w:val="0"/>
                <w:color w:val="000000"/>
                <w:kern w:val="0"/>
                <w:sz w:val="20"/>
                <w:szCs w:val="20"/>
                <w:u w:val="none"/>
                <w:lang w:val="en-US" w:eastAsia="zh-CN" w:bidi="ar"/>
              </w:rPr>
              <w:t>：发现涉嫌未取得资质等级证书从事房地产开发经营的违法行为，予以审查，决定是否立。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2.调查责任：</w:t>
            </w:r>
            <w:r>
              <w:rPr>
                <w:rFonts w:hint="eastAsia" w:ascii="宋体" w:hAnsi="宋体" w:eastAsia="宋体" w:cs="宋体"/>
                <w:i w:val="0"/>
                <w:iCs w:val="0"/>
                <w:color w:val="000000"/>
                <w:kern w:val="0"/>
                <w:sz w:val="20"/>
                <w:szCs w:val="20"/>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3.审查责任：</w:t>
            </w:r>
            <w:r>
              <w:rPr>
                <w:rFonts w:hint="eastAsia" w:ascii="宋体" w:hAnsi="宋体" w:eastAsia="宋体" w:cs="宋体"/>
                <w:i w:val="0"/>
                <w:iCs w:val="0"/>
                <w:color w:val="000000"/>
                <w:kern w:val="0"/>
                <w:sz w:val="20"/>
                <w:szCs w:val="20"/>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4.告知责任：</w:t>
            </w:r>
            <w:r>
              <w:rPr>
                <w:rFonts w:hint="eastAsia" w:ascii="宋体" w:hAnsi="宋体" w:eastAsia="宋体" w:cs="宋体"/>
                <w:i w:val="0"/>
                <w:iCs w:val="0"/>
                <w:color w:val="000000"/>
                <w:kern w:val="0"/>
                <w:sz w:val="20"/>
                <w:szCs w:val="20"/>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5.决定责任：</w:t>
            </w:r>
            <w:r>
              <w:rPr>
                <w:rFonts w:hint="eastAsia" w:ascii="宋体" w:hAnsi="宋体" w:eastAsia="宋体" w:cs="宋体"/>
                <w:i w:val="0"/>
                <w:iCs w:val="0"/>
                <w:color w:val="000000"/>
                <w:kern w:val="0"/>
                <w:sz w:val="20"/>
                <w:szCs w:val="20"/>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6.送达责任：</w:t>
            </w:r>
            <w:r>
              <w:rPr>
                <w:rFonts w:hint="eastAsia" w:ascii="宋体" w:hAnsi="宋体" w:eastAsia="宋体" w:cs="宋体"/>
                <w:i w:val="0"/>
                <w:iCs w:val="0"/>
                <w:color w:val="000000"/>
                <w:kern w:val="0"/>
                <w:sz w:val="20"/>
                <w:szCs w:val="20"/>
                <w:u w:val="none"/>
                <w:lang w:val="en-US" w:eastAsia="zh-CN" w:bidi="ar"/>
              </w:rPr>
              <w:t>行政处罚决定书按法律规定的方式送达当事人。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7.执行责任：</w:t>
            </w:r>
            <w:r>
              <w:rPr>
                <w:rFonts w:hint="eastAsia" w:ascii="宋体" w:hAnsi="宋体" w:eastAsia="宋体" w:cs="宋体"/>
                <w:i w:val="0"/>
                <w:iCs w:val="0"/>
                <w:color w:val="000000"/>
                <w:kern w:val="0"/>
                <w:sz w:val="20"/>
                <w:szCs w:val="20"/>
                <w:u w:val="none"/>
                <w:lang w:val="en-US" w:eastAsia="zh-CN" w:bidi="ar"/>
              </w:rPr>
              <w:t>依照生效的行政处罚决定，在期限内予以履行。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8.其他：</w:t>
            </w:r>
            <w:r>
              <w:rPr>
                <w:rFonts w:hint="eastAsia" w:ascii="宋体" w:hAnsi="宋体" w:eastAsia="宋体" w:cs="宋体"/>
                <w:i w:val="0"/>
                <w:iCs w:val="0"/>
                <w:color w:val="000000"/>
                <w:kern w:val="0"/>
                <w:sz w:val="20"/>
                <w:szCs w:val="20"/>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335CCAFE">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4FEE9C16">
            <w:pPr>
              <w:widowControl/>
              <w:jc w:val="center"/>
              <w:rPr>
                <w:rFonts w:ascii="宋体" w:cs="宋体"/>
                <w:kern w:val="0"/>
                <w:sz w:val="18"/>
                <w:szCs w:val="18"/>
              </w:rPr>
            </w:pPr>
            <w:r>
              <w:rPr>
                <w:rFonts w:hint="eastAsia" w:ascii="宋体" w:hAnsi="宋体" w:cs="宋体"/>
                <w:kern w:val="0"/>
                <w:sz w:val="18"/>
                <w:szCs w:val="18"/>
              </w:rPr>
              <w:t>属地</w:t>
            </w:r>
          </w:p>
        </w:tc>
      </w:tr>
      <w:tr w14:paraId="3D43B64C">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6393132F">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150</w:t>
            </w:r>
          </w:p>
        </w:tc>
        <w:tc>
          <w:tcPr>
            <w:tcW w:w="568" w:type="dxa"/>
            <w:tcBorders>
              <w:top w:val="nil"/>
              <w:left w:val="nil"/>
              <w:bottom w:val="single" w:color="auto" w:sz="4" w:space="0"/>
              <w:right w:val="single" w:color="auto" w:sz="4" w:space="0"/>
            </w:tcBorders>
            <w:vAlign w:val="center"/>
          </w:tcPr>
          <w:p w14:paraId="4B856C8D">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6E37C06D">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-02500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nil"/>
              <w:left w:val="nil"/>
              <w:bottom w:val="single" w:color="auto" w:sz="4" w:space="0"/>
              <w:right w:val="single" w:color="auto" w:sz="4" w:space="0"/>
            </w:tcBorders>
            <w:vAlign w:val="center"/>
          </w:tcPr>
          <w:p w14:paraId="07F76B15">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对房地产中介服务人员未取得房地产中介资格擅自从事房地产中介业务的、伪造、涂改、转让、租借中介服务资格证书、备案证明、注册执业证书、执业专用章的、向委托人隐瞒房地产成交价格，获取非法交易差价的处罚</w:t>
            </w:r>
          </w:p>
        </w:tc>
        <w:tc>
          <w:tcPr>
            <w:tcW w:w="616" w:type="dxa"/>
            <w:tcBorders>
              <w:top w:val="nil"/>
              <w:left w:val="nil"/>
              <w:bottom w:val="single" w:color="auto" w:sz="4" w:space="0"/>
              <w:right w:val="single" w:color="auto" w:sz="4" w:space="0"/>
            </w:tcBorders>
            <w:vAlign w:val="center"/>
          </w:tcPr>
          <w:p w14:paraId="036263EF">
            <w:pPr>
              <w:rPr>
                <w:color w:val="auto"/>
                <w:sz w:val="18"/>
                <w:szCs w:val="18"/>
              </w:rPr>
            </w:pPr>
          </w:p>
        </w:tc>
        <w:tc>
          <w:tcPr>
            <w:tcW w:w="2167" w:type="dxa"/>
            <w:tcBorders>
              <w:top w:val="nil"/>
              <w:left w:val="nil"/>
              <w:bottom w:val="single" w:color="auto" w:sz="4" w:space="0"/>
              <w:right w:val="single" w:color="auto" w:sz="4" w:space="0"/>
            </w:tcBorders>
            <w:vAlign w:val="center"/>
          </w:tcPr>
          <w:p w14:paraId="39B995CE">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【地方性法规】《大同市城市房地产交易管理条例》(2008年4月25日大同市第十二届人民代表大会常务委员会第三十八次会议通过,2008年7月31日山西省第十一届人民代表大会常务委员会第四次会议批准)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第六十三条　违反本条例规定，有下列情形之一的，由市、县(区)有关行政主管部门给予处罚：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(一)房地产中介服务人员未取得房地产中介资格擅自从事房地产中介业务的，责令其停止房地产中介业务，没收违法所得，并处违法所得2倍以上5倍以下的罚款;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(二)违反本条例第五十五条第(一)项规定的，责令其改正，可以并处1万元以下的罚款;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w:t>
            </w:r>
          </w:p>
        </w:tc>
        <w:tc>
          <w:tcPr>
            <w:tcW w:w="5312" w:type="dxa"/>
            <w:tcBorders>
              <w:top w:val="nil"/>
              <w:left w:val="nil"/>
              <w:bottom w:val="single" w:color="auto" w:sz="4" w:space="0"/>
              <w:right w:val="single" w:color="auto" w:sz="4" w:space="0"/>
            </w:tcBorders>
            <w:vAlign w:val="center"/>
          </w:tcPr>
          <w:p w14:paraId="228DBDEA">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房地产中介服务人员未取得房地产中介资格擅自从事房地产中介业务的、伪造、涂改、转让、租借中介服务资格证书、备案证明、注册执业证书、执业专用章的、向委托人隐瞒房地产成交价格，获取非法交易差价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7D6B23F2">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3DE23246">
            <w:pPr>
              <w:widowControl/>
              <w:jc w:val="center"/>
              <w:rPr>
                <w:rFonts w:ascii="宋体" w:cs="宋体"/>
                <w:kern w:val="0"/>
                <w:sz w:val="18"/>
                <w:szCs w:val="18"/>
              </w:rPr>
            </w:pPr>
            <w:r>
              <w:rPr>
                <w:rFonts w:hint="eastAsia" w:ascii="宋体" w:hAnsi="宋体" w:cs="宋体"/>
                <w:kern w:val="0"/>
                <w:sz w:val="18"/>
                <w:szCs w:val="18"/>
              </w:rPr>
              <w:t>属地</w:t>
            </w:r>
          </w:p>
        </w:tc>
      </w:tr>
      <w:tr w14:paraId="7D723D97">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67644293">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151</w:t>
            </w:r>
          </w:p>
        </w:tc>
        <w:tc>
          <w:tcPr>
            <w:tcW w:w="568" w:type="dxa"/>
            <w:tcBorders>
              <w:top w:val="nil"/>
              <w:left w:val="nil"/>
              <w:bottom w:val="single" w:color="auto" w:sz="4" w:space="0"/>
              <w:right w:val="single" w:color="auto" w:sz="4" w:space="0"/>
            </w:tcBorders>
            <w:vAlign w:val="center"/>
          </w:tcPr>
          <w:p w14:paraId="66DC0D7E">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2E3C395C">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-02600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nil"/>
              <w:left w:val="nil"/>
              <w:bottom w:val="single" w:color="auto" w:sz="4" w:space="0"/>
              <w:right w:val="single" w:color="auto" w:sz="4" w:space="0"/>
            </w:tcBorders>
            <w:vAlign w:val="center"/>
          </w:tcPr>
          <w:p w14:paraId="4E501065">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对隐瞒有关情况或者提供虚假材料申请房地产估价师注册的处罚</w:t>
            </w:r>
          </w:p>
        </w:tc>
        <w:tc>
          <w:tcPr>
            <w:tcW w:w="616" w:type="dxa"/>
            <w:tcBorders>
              <w:top w:val="nil"/>
              <w:left w:val="nil"/>
              <w:bottom w:val="single" w:color="auto" w:sz="4" w:space="0"/>
              <w:right w:val="single" w:color="auto" w:sz="4" w:space="0"/>
            </w:tcBorders>
            <w:vAlign w:val="center"/>
          </w:tcPr>
          <w:p w14:paraId="071D3B14">
            <w:pPr>
              <w:rPr>
                <w:color w:val="auto"/>
                <w:sz w:val="18"/>
                <w:szCs w:val="18"/>
              </w:rPr>
            </w:pPr>
          </w:p>
        </w:tc>
        <w:tc>
          <w:tcPr>
            <w:tcW w:w="2167" w:type="dxa"/>
            <w:tcBorders>
              <w:top w:val="nil"/>
              <w:left w:val="nil"/>
              <w:bottom w:val="single" w:color="auto" w:sz="4" w:space="0"/>
              <w:right w:val="single" w:color="auto" w:sz="4" w:space="0"/>
            </w:tcBorders>
            <w:vAlign w:val="center"/>
          </w:tcPr>
          <w:p w14:paraId="13BB531E">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【部门规章】《注册房地产估价师管理办法》(2007年建设部令第151号)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第三十三条  隐瞒有关情况或者提供虚假材料申请房地产估价师注册的，建设（房地产）主管部门不予受理或者不予行政许可，并给予警告，在1年内不得再次申请房地产估价师注册。</w:t>
            </w:r>
          </w:p>
        </w:tc>
        <w:tc>
          <w:tcPr>
            <w:tcW w:w="5312" w:type="dxa"/>
            <w:tcBorders>
              <w:top w:val="nil"/>
              <w:left w:val="nil"/>
              <w:bottom w:val="single" w:color="auto" w:sz="4" w:space="0"/>
              <w:right w:val="single" w:color="auto" w:sz="4" w:space="0"/>
            </w:tcBorders>
            <w:vAlign w:val="center"/>
          </w:tcPr>
          <w:p w14:paraId="350E693A">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：发现涉嫌隐瞒有关情况或者提供虚假材料申请房地产估价师注册违法行为，予以审查，决定是否立。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7CE59D7B">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1780B276">
            <w:pPr>
              <w:widowControl/>
              <w:jc w:val="center"/>
              <w:rPr>
                <w:rFonts w:ascii="宋体" w:cs="宋体"/>
                <w:kern w:val="0"/>
                <w:sz w:val="18"/>
                <w:szCs w:val="18"/>
              </w:rPr>
            </w:pPr>
            <w:r>
              <w:rPr>
                <w:rFonts w:hint="eastAsia" w:ascii="宋体" w:hAnsi="宋体" w:cs="宋体"/>
                <w:kern w:val="0"/>
                <w:sz w:val="18"/>
                <w:szCs w:val="18"/>
              </w:rPr>
              <w:t>属地</w:t>
            </w:r>
          </w:p>
        </w:tc>
      </w:tr>
      <w:tr w14:paraId="776A6725">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2B406D08">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152</w:t>
            </w:r>
          </w:p>
        </w:tc>
        <w:tc>
          <w:tcPr>
            <w:tcW w:w="568" w:type="dxa"/>
            <w:tcBorders>
              <w:top w:val="nil"/>
              <w:left w:val="nil"/>
              <w:bottom w:val="single" w:color="auto" w:sz="4" w:space="0"/>
              <w:right w:val="single" w:color="auto" w:sz="4" w:space="0"/>
            </w:tcBorders>
            <w:vAlign w:val="center"/>
          </w:tcPr>
          <w:p w14:paraId="026A628A">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448DCD59">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-02700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nil"/>
              <w:left w:val="nil"/>
              <w:bottom w:val="single" w:color="auto" w:sz="4" w:space="0"/>
              <w:right w:val="single" w:color="auto" w:sz="4" w:space="0"/>
            </w:tcBorders>
            <w:vAlign w:val="center"/>
          </w:tcPr>
          <w:p w14:paraId="04D844FC">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对聘用单位为申请人提供虚假注册材料的处罚</w:t>
            </w:r>
          </w:p>
        </w:tc>
        <w:tc>
          <w:tcPr>
            <w:tcW w:w="616" w:type="dxa"/>
            <w:tcBorders>
              <w:top w:val="nil"/>
              <w:left w:val="nil"/>
              <w:bottom w:val="single" w:color="auto" w:sz="4" w:space="0"/>
              <w:right w:val="single" w:color="auto" w:sz="4" w:space="0"/>
            </w:tcBorders>
            <w:vAlign w:val="center"/>
          </w:tcPr>
          <w:p w14:paraId="329D4E66">
            <w:pPr>
              <w:rPr>
                <w:color w:val="auto"/>
                <w:sz w:val="18"/>
                <w:szCs w:val="18"/>
              </w:rPr>
            </w:pPr>
          </w:p>
        </w:tc>
        <w:tc>
          <w:tcPr>
            <w:tcW w:w="2167" w:type="dxa"/>
            <w:tcBorders>
              <w:top w:val="nil"/>
              <w:left w:val="nil"/>
              <w:bottom w:val="single" w:color="auto" w:sz="4" w:space="0"/>
              <w:right w:val="single" w:color="auto" w:sz="4" w:space="0"/>
            </w:tcBorders>
            <w:vAlign w:val="center"/>
          </w:tcPr>
          <w:p w14:paraId="7549A19F">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【部门规章】《注册房地产估价师管理办法》(2007年建设部令第151号)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第三十四条  聘用单位为申请人提供虚假注册材料的，由省、自治区、直辖市人民政府建设（房地产）主管部门给予警告，并可处以1万元以上3万元以下的罚款。</w:t>
            </w:r>
          </w:p>
        </w:tc>
        <w:tc>
          <w:tcPr>
            <w:tcW w:w="5312" w:type="dxa"/>
            <w:tcBorders>
              <w:top w:val="nil"/>
              <w:left w:val="nil"/>
              <w:bottom w:val="single" w:color="auto" w:sz="4" w:space="0"/>
              <w:right w:val="single" w:color="auto" w:sz="4" w:space="0"/>
            </w:tcBorders>
            <w:vAlign w:val="center"/>
          </w:tcPr>
          <w:p w14:paraId="6510CBC1">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：发现涉嫌聘用单位为申请人提供虚假注册材料的违法行为，予以审查，决定是否立。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1695E0A7">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4F75612C">
            <w:pPr>
              <w:widowControl/>
              <w:jc w:val="center"/>
              <w:rPr>
                <w:rFonts w:ascii="宋体" w:cs="宋体"/>
                <w:kern w:val="0"/>
                <w:sz w:val="18"/>
                <w:szCs w:val="18"/>
              </w:rPr>
            </w:pPr>
            <w:r>
              <w:rPr>
                <w:rFonts w:hint="eastAsia" w:ascii="宋体" w:hAnsi="宋体" w:cs="宋体"/>
                <w:kern w:val="0"/>
                <w:sz w:val="18"/>
                <w:szCs w:val="18"/>
              </w:rPr>
              <w:t>属地</w:t>
            </w:r>
          </w:p>
        </w:tc>
      </w:tr>
      <w:tr w14:paraId="39DFE152">
        <w:tblPrEx>
          <w:tblCellMar>
            <w:top w:w="0" w:type="dxa"/>
            <w:left w:w="28" w:type="dxa"/>
            <w:bottom w:w="0" w:type="dxa"/>
            <w:right w:w="28" w:type="dxa"/>
          </w:tblCellMar>
        </w:tblPrEx>
        <w:trPr>
          <w:gridBefore w:val="1"/>
          <w:wBefore w:w="5" w:type="dxa"/>
          <w:trHeight w:val="8555" w:hRule="atLeast"/>
        </w:trPr>
        <w:tc>
          <w:tcPr>
            <w:tcW w:w="596" w:type="dxa"/>
            <w:tcBorders>
              <w:top w:val="nil"/>
              <w:left w:val="single" w:color="auto" w:sz="4" w:space="0"/>
              <w:bottom w:val="single" w:color="auto" w:sz="4" w:space="0"/>
              <w:right w:val="single" w:color="auto" w:sz="4" w:space="0"/>
            </w:tcBorders>
            <w:vAlign w:val="center"/>
          </w:tcPr>
          <w:p w14:paraId="43EDC825">
            <w:pPr>
              <w:keepNext w:val="0"/>
              <w:keepLines w:val="0"/>
              <w:widowControl/>
              <w:suppressLineNumbers w:val="0"/>
              <w:jc w:val="center"/>
              <w:textAlignment w:val="center"/>
              <w:rPr>
                <w:rFonts w:hint="default" w:asci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153</w:t>
            </w:r>
          </w:p>
        </w:tc>
        <w:tc>
          <w:tcPr>
            <w:tcW w:w="568" w:type="dxa"/>
            <w:tcBorders>
              <w:top w:val="nil"/>
              <w:left w:val="nil"/>
              <w:bottom w:val="single" w:color="auto" w:sz="4" w:space="0"/>
              <w:right w:val="single" w:color="auto" w:sz="4" w:space="0"/>
            </w:tcBorders>
            <w:vAlign w:val="center"/>
          </w:tcPr>
          <w:p w14:paraId="18946F70">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nil"/>
              <w:left w:val="nil"/>
              <w:bottom w:val="single" w:color="auto" w:sz="4" w:space="0"/>
              <w:right w:val="single" w:color="auto" w:sz="4" w:space="0"/>
            </w:tcBorders>
            <w:vAlign w:val="center"/>
          </w:tcPr>
          <w:p w14:paraId="064C2F19">
            <w:pPr>
              <w:keepNext w:val="0"/>
              <w:keepLines w:val="0"/>
              <w:widowControl/>
              <w:suppressLineNumbers w:val="0"/>
              <w:jc w:val="left"/>
              <w:textAlignment w:val="center"/>
              <w:rPr>
                <w:rFonts w:ascii="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-02800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nil"/>
              <w:left w:val="nil"/>
              <w:bottom w:val="single" w:color="auto" w:sz="4" w:space="0"/>
              <w:right w:val="single" w:color="auto" w:sz="4" w:space="0"/>
            </w:tcBorders>
            <w:vAlign w:val="center"/>
          </w:tcPr>
          <w:p w14:paraId="350D1A02">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对以欺骗、贿赂等不正当手段取得注册证书的处罚</w:t>
            </w:r>
          </w:p>
        </w:tc>
        <w:tc>
          <w:tcPr>
            <w:tcW w:w="616" w:type="dxa"/>
            <w:tcBorders>
              <w:top w:val="nil"/>
              <w:left w:val="nil"/>
              <w:bottom w:val="single" w:color="auto" w:sz="4" w:space="0"/>
              <w:right w:val="single" w:color="auto" w:sz="4" w:space="0"/>
            </w:tcBorders>
            <w:vAlign w:val="center"/>
          </w:tcPr>
          <w:p w14:paraId="31309F04">
            <w:pPr>
              <w:rPr>
                <w:color w:val="auto"/>
                <w:sz w:val="18"/>
                <w:szCs w:val="18"/>
              </w:rPr>
            </w:pPr>
          </w:p>
        </w:tc>
        <w:tc>
          <w:tcPr>
            <w:tcW w:w="2167" w:type="dxa"/>
            <w:tcBorders>
              <w:top w:val="nil"/>
              <w:left w:val="nil"/>
              <w:bottom w:val="single" w:color="auto" w:sz="4" w:space="0"/>
              <w:right w:val="single" w:color="auto" w:sz="4" w:space="0"/>
            </w:tcBorders>
            <w:vAlign w:val="center"/>
          </w:tcPr>
          <w:p w14:paraId="0A611012">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【部门规章】《注册房地产估价师管理办法》(2007年建设部令第151号)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第三十五条  以欺骗、贿赂等不正当手段取得注册证书的，由国务院建设主管部门撤销其注册，3年内不得再次申请注册，并由县级以上地方人民政府建设（房地产）主管部门处以罚款，其中没有违法所得的，处以1万元以下罚款，有违法所得的，处以违法所得3倍以下且不超过3万元的罚款；构成犯罪的，依法追究刑事责任。</w:t>
            </w:r>
          </w:p>
        </w:tc>
        <w:tc>
          <w:tcPr>
            <w:tcW w:w="5312" w:type="dxa"/>
            <w:tcBorders>
              <w:top w:val="nil"/>
              <w:left w:val="nil"/>
              <w:bottom w:val="single" w:color="auto" w:sz="4" w:space="0"/>
              <w:right w:val="single" w:color="auto" w:sz="4" w:space="0"/>
            </w:tcBorders>
            <w:vAlign w:val="center"/>
          </w:tcPr>
          <w:p w14:paraId="50F10E6D">
            <w:pPr>
              <w:keepNext w:val="0"/>
              <w:keepLines w:val="0"/>
              <w:widowControl/>
              <w:suppressLineNumbers w:val="0"/>
              <w:jc w:val="left"/>
              <w:textAlignment w:val="center"/>
              <w:rPr>
                <w:b/>
                <w:bCs/>
                <w:color w:val="auto"/>
                <w:sz w:val="18"/>
                <w:szCs w:val="18"/>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：发现涉嫌以欺骗、贿赂等不正当手段取得注册证书的违法行为，予以审查，决定是否立。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nil"/>
              <w:left w:val="nil"/>
              <w:bottom w:val="single" w:color="auto" w:sz="4" w:space="0"/>
              <w:right w:val="single" w:color="auto" w:sz="4" w:space="0"/>
            </w:tcBorders>
            <w:vAlign w:val="center"/>
          </w:tcPr>
          <w:p w14:paraId="0720EFC1">
            <w:pPr>
              <w:keepNext w:val="0"/>
              <w:keepLines w:val="0"/>
              <w:widowControl/>
              <w:suppressLineNumbers w:val="0"/>
              <w:jc w:val="left"/>
              <w:textAlignment w:val="center"/>
              <w:rPr>
                <w:color w:val="auto"/>
                <w:sz w:val="18"/>
                <w:szCs w:val="18"/>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nil"/>
              <w:left w:val="nil"/>
              <w:bottom w:val="single" w:color="auto" w:sz="4" w:space="0"/>
              <w:right w:val="single" w:color="auto" w:sz="4" w:space="0"/>
            </w:tcBorders>
            <w:vAlign w:val="center"/>
          </w:tcPr>
          <w:p w14:paraId="58C92816">
            <w:pPr>
              <w:widowControl/>
              <w:jc w:val="center"/>
              <w:rPr>
                <w:rFonts w:ascii="宋体" w:cs="宋体"/>
                <w:kern w:val="0"/>
                <w:sz w:val="18"/>
                <w:szCs w:val="18"/>
              </w:rPr>
            </w:pPr>
            <w:r>
              <w:rPr>
                <w:rFonts w:hint="eastAsia" w:ascii="宋体" w:hAnsi="宋体" w:cs="宋体"/>
                <w:kern w:val="0"/>
                <w:sz w:val="18"/>
                <w:szCs w:val="18"/>
              </w:rPr>
              <w:t>属地</w:t>
            </w:r>
          </w:p>
        </w:tc>
      </w:tr>
      <w:tr w14:paraId="77144318">
        <w:tblPrEx>
          <w:tblCellMar>
            <w:top w:w="0" w:type="dxa"/>
            <w:left w:w="28" w:type="dxa"/>
            <w:bottom w:w="0" w:type="dxa"/>
            <w:right w:w="28" w:type="dxa"/>
          </w:tblCellMar>
        </w:tblPrEx>
        <w:trPr>
          <w:gridBefore w:val="1"/>
          <w:wBefore w:w="5" w:type="dxa"/>
          <w:trHeight w:val="8555" w:hRule="atLeast"/>
        </w:trPr>
        <w:tc>
          <w:tcPr>
            <w:tcW w:w="596" w:type="dxa"/>
            <w:tcBorders>
              <w:top w:val="single" w:color="auto" w:sz="4" w:space="0"/>
              <w:left w:val="single" w:color="auto" w:sz="4" w:space="0"/>
              <w:bottom w:val="single" w:color="auto" w:sz="4" w:space="0"/>
              <w:right w:val="single" w:color="auto" w:sz="4" w:space="0"/>
            </w:tcBorders>
            <w:vAlign w:val="center"/>
          </w:tcPr>
          <w:p w14:paraId="1C62F6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154</w:t>
            </w:r>
          </w:p>
        </w:tc>
        <w:tc>
          <w:tcPr>
            <w:tcW w:w="568" w:type="dxa"/>
            <w:tcBorders>
              <w:top w:val="single" w:color="auto" w:sz="4" w:space="0"/>
              <w:left w:val="nil"/>
              <w:bottom w:val="single" w:color="auto" w:sz="4" w:space="0"/>
              <w:right w:val="single" w:color="auto" w:sz="4" w:space="0"/>
            </w:tcBorders>
            <w:vAlign w:val="center"/>
          </w:tcPr>
          <w:p w14:paraId="554C3FE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single" w:color="auto" w:sz="4" w:space="0"/>
              <w:left w:val="nil"/>
              <w:bottom w:val="single" w:color="auto" w:sz="4" w:space="0"/>
              <w:right w:val="single" w:color="auto" w:sz="4" w:space="0"/>
            </w:tcBorders>
            <w:vAlign w:val="center"/>
          </w:tcPr>
          <w:p w14:paraId="2BD4248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-02900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single" w:color="auto" w:sz="4" w:space="0"/>
              <w:left w:val="nil"/>
              <w:bottom w:val="single" w:color="auto" w:sz="4" w:space="0"/>
              <w:right w:val="single" w:color="auto" w:sz="4" w:space="0"/>
            </w:tcBorders>
            <w:vAlign w:val="center"/>
          </w:tcPr>
          <w:p w14:paraId="3D4FBA5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对未经注册，擅自以注册房地产估价师名义从事房地产估价活动的处罚</w:t>
            </w:r>
          </w:p>
        </w:tc>
        <w:tc>
          <w:tcPr>
            <w:tcW w:w="616" w:type="dxa"/>
            <w:tcBorders>
              <w:top w:val="single" w:color="auto" w:sz="4" w:space="0"/>
              <w:left w:val="nil"/>
              <w:bottom w:val="single" w:color="auto" w:sz="4" w:space="0"/>
              <w:right w:val="single" w:color="auto" w:sz="4" w:space="0"/>
            </w:tcBorders>
            <w:vAlign w:val="center"/>
          </w:tcPr>
          <w:p w14:paraId="12FDAE88">
            <w:pPr>
              <w:rPr>
                <w:color w:val="auto"/>
                <w:sz w:val="18"/>
                <w:szCs w:val="18"/>
              </w:rPr>
            </w:pPr>
          </w:p>
        </w:tc>
        <w:tc>
          <w:tcPr>
            <w:tcW w:w="2167" w:type="dxa"/>
            <w:tcBorders>
              <w:top w:val="single" w:color="auto" w:sz="4" w:space="0"/>
              <w:left w:val="nil"/>
              <w:bottom w:val="single" w:color="auto" w:sz="4" w:space="0"/>
              <w:right w:val="single" w:color="auto" w:sz="4" w:space="0"/>
            </w:tcBorders>
            <w:vAlign w:val="center"/>
          </w:tcPr>
          <w:p w14:paraId="20763A6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【部门规章】《注册房地产估价师管理办法》(2007年建设部令第151号)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第三十六条  违反本办法规定，未经注册，擅自以注册房地产估价师名义从事房地产估价活动的，所签署的估价报告无效，由县级以上地方人民政府建设（房地产）主管部门给予警告，责令停止违法活动，并可处以1万元以上3万元以下的罚款；造成损失的，依法承担赔偿责任。</w:t>
            </w:r>
          </w:p>
        </w:tc>
        <w:tc>
          <w:tcPr>
            <w:tcW w:w="5312" w:type="dxa"/>
            <w:tcBorders>
              <w:top w:val="single" w:color="auto" w:sz="4" w:space="0"/>
              <w:left w:val="nil"/>
              <w:bottom w:val="single" w:color="auto" w:sz="4" w:space="0"/>
              <w:right w:val="single" w:color="auto" w:sz="4" w:space="0"/>
            </w:tcBorders>
            <w:vAlign w:val="center"/>
          </w:tcPr>
          <w:p w14:paraId="2F45612C">
            <w:pPr>
              <w:keepNext w:val="0"/>
              <w:keepLines w:val="0"/>
              <w:widowControl/>
              <w:suppressLineNumbers w:val="0"/>
              <w:jc w:val="left"/>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：发现涉嫌未经注册，擅自以注册房地产估价师名义从事房地产估价活动的违法行为，予以审查，决定是否立。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single" w:color="auto" w:sz="4" w:space="0"/>
              <w:left w:val="nil"/>
              <w:bottom w:val="single" w:color="auto" w:sz="4" w:space="0"/>
              <w:right w:val="single" w:color="auto" w:sz="4" w:space="0"/>
            </w:tcBorders>
            <w:vAlign w:val="center"/>
          </w:tcPr>
          <w:p w14:paraId="69F5300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single" w:color="auto" w:sz="4" w:space="0"/>
              <w:left w:val="nil"/>
              <w:bottom w:val="single" w:color="auto" w:sz="4" w:space="0"/>
              <w:right w:val="single" w:color="auto" w:sz="4" w:space="0"/>
            </w:tcBorders>
            <w:vAlign w:val="center"/>
          </w:tcPr>
          <w:p w14:paraId="5748095E">
            <w:pPr>
              <w:widowControl/>
              <w:jc w:val="center"/>
              <w:rPr>
                <w:rFonts w:hint="eastAsia" w:ascii="宋体" w:hAnsi="宋体" w:cs="宋体"/>
                <w:kern w:val="0"/>
                <w:sz w:val="18"/>
                <w:szCs w:val="18"/>
              </w:rPr>
            </w:pPr>
          </w:p>
        </w:tc>
      </w:tr>
      <w:tr w14:paraId="2B50380E">
        <w:tblPrEx>
          <w:tblCellMar>
            <w:top w:w="0" w:type="dxa"/>
            <w:left w:w="28" w:type="dxa"/>
            <w:bottom w:w="0" w:type="dxa"/>
            <w:right w:w="28" w:type="dxa"/>
          </w:tblCellMar>
        </w:tblPrEx>
        <w:trPr>
          <w:gridBefore w:val="1"/>
          <w:wBefore w:w="5" w:type="dxa"/>
          <w:trHeight w:val="8555" w:hRule="atLeast"/>
        </w:trPr>
        <w:tc>
          <w:tcPr>
            <w:tcW w:w="596" w:type="dxa"/>
            <w:tcBorders>
              <w:top w:val="single" w:color="auto" w:sz="4" w:space="0"/>
              <w:left w:val="single" w:color="auto" w:sz="4" w:space="0"/>
              <w:bottom w:val="single" w:color="auto" w:sz="4" w:space="0"/>
              <w:right w:val="single" w:color="auto" w:sz="4" w:space="0"/>
            </w:tcBorders>
            <w:vAlign w:val="center"/>
          </w:tcPr>
          <w:p w14:paraId="523B4E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155</w:t>
            </w:r>
          </w:p>
        </w:tc>
        <w:tc>
          <w:tcPr>
            <w:tcW w:w="568" w:type="dxa"/>
            <w:tcBorders>
              <w:top w:val="single" w:color="auto" w:sz="4" w:space="0"/>
              <w:left w:val="nil"/>
              <w:bottom w:val="single" w:color="auto" w:sz="4" w:space="0"/>
              <w:right w:val="single" w:color="auto" w:sz="4" w:space="0"/>
            </w:tcBorders>
            <w:vAlign w:val="center"/>
          </w:tcPr>
          <w:p w14:paraId="1475D92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single" w:color="auto" w:sz="4" w:space="0"/>
              <w:left w:val="nil"/>
              <w:bottom w:val="single" w:color="auto" w:sz="4" w:space="0"/>
              <w:right w:val="single" w:color="auto" w:sz="4" w:space="0"/>
            </w:tcBorders>
            <w:vAlign w:val="center"/>
          </w:tcPr>
          <w:p w14:paraId="1AB6686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-03000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single" w:color="auto" w:sz="4" w:space="0"/>
              <w:left w:val="nil"/>
              <w:bottom w:val="single" w:color="auto" w:sz="4" w:space="0"/>
              <w:right w:val="single" w:color="auto" w:sz="4" w:space="0"/>
            </w:tcBorders>
            <w:vAlign w:val="center"/>
          </w:tcPr>
          <w:p w14:paraId="06B7D1C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对未办理变更注册仍执业的处罚</w:t>
            </w:r>
          </w:p>
        </w:tc>
        <w:tc>
          <w:tcPr>
            <w:tcW w:w="616" w:type="dxa"/>
            <w:tcBorders>
              <w:top w:val="single" w:color="auto" w:sz="4" w:space="0"/>
              <w:left w:val="nil"/>
              <w:bottom w:val="single" w:color="auto" w:sz="4" w:space="0"/>
              <w:right w:val="single" w:color="auto" w:sz="4" w:space="0"/>
            </w:tcBorders>
            <w:vAlign w:val="center"/>
          </w:tcPr>
          <w:p w14:paraId="5581E78B">
            <w:pPr>
              <w:rPr>
                <w:color w:val="auto"/>
                <w:sz w:val="18"/>
                <w:szCs w:val="18"/>
              </w:rPr>
            </w:pPr>
          </w:p>
        </w:tc>
        <w:tc>
          <w:tcPr>
            <w:tcW w:w="2167" w:type="dxa"/>
            <w:tcBorders>
              <w:top w:val="single" w:color="auto" w:sz="4" w:space="0"/>
              <w:left w:val="nil"/>
              <w:bottom w:val="single" w:color="auto" w:sz="4" w:space="0"/>
              <w:right w:val="single" w:color="auto" w:sz="4" w:space="0"/>
            </w:tcBorders>
            <w:vAlign w:val="center"/>
          </w:tcPr>
          <w:p w14:paraId="78B4446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【部门规章】《注册房地产估价师管理办法》(2007年建设部令第151号)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第三十七条  未办理变更注册仍执业的，由县级以上地方人民政府建设（房地产）主管部门责令限期改正；逾期不改正的，可处以5000元以下的罚款。</w:t>
            </w:r>
          </w:p>
        </w:tc>
        <w:tc>
          <w:tcPr>
            <w:tcW w:w="5312" w:type="dxa"/>
            <w:tcBorders>
              <w:top w:val="single" w:color="auto" w:sz="4" w:space="0"/>
              <w:left w:val="nil"/>
              <w:bottom w:val="single" w:color="auto" w:sz="4" w:space="0"/>
              <w:right w:val="single" w:color="auto" w:sz="4" w:space="0"/>
            </w:tcBorders>
            <w:vAlign w:val="center"/>
          </w:tcPr>
          <w:p w14:paraId="00B7E6E9">
            <w:pPr>
              <w:keepNext w:val="0"/>
              <w:keepLines w:val="0"/>
              <w:widowControl/>
              <w:suppressLineNumbers w:val="0"/>
              <w:jc w:val="left"/>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1.立案责任</w:t>
            </w:r>
            <w:r>
              <w:rPr>
                <w:rFonts w:hint="eastAsia" w:ascii="宋体" w:hAnsi="宋体" w:eastAsia="宋体" w:cs="宋体"/>
                <w:i w:val="0"/>
                <w:iCs w:val="0"/>
                <w:color w:val="000000"/>
                <w:kern w:val="0"/>
                <w:sz w:val="20"/>
                <w:szCs w:val="20"/>
                <w:u w:val="none"/>
                <w:lang w:val="en-US" w:eastAsia="zh-CN" w:bidi="ar"/>
              </w:rPr>
              <w:t>：发现涉嫌未办理变更注册仍执业的违法行为，予以审查，决定是否立。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2.调查责任：</w:t>
            </w:r>
            <w:r>
              <w:rPr>
                <w:rFonts w:hint="eastAsia" w:ascii="宋体" w:hAnsi="宋体" w:eastAsia="宋体" w:cs="宋体"/>
                <w:i w:val="0"/>
                <w:iCs w:val="0"/>
                <w:color w:val="000000"/>
                <w:kern w:val="0"/>
                <w:sz w:val="20"/>
                <w:szCs w:val="20"/>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3.审查责任：</w:t>
            </w:r>
            <w:r>
              <w:rPr>
                <w:rFonts w:hint="eastAsia" w:ascii="宋体" w:hAnsi="宋体" w:eastAsia="宋体" w:cs="宋体"/>
                <w:i w:val="0"/>
                <w:iCs w:val="0"/>
                <w:color w:val="000000"/>
                <w:kern w:val="0"/>
                <w:sz w:val="20"/>
                <w:szCs w:val="20"/>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4.告知责任：</w:t>
            </w:r>
            <w:r>
              <w:rPr>
                <w:rFonts w:hint="eastAsia" w:ascii="宋体" w:hAnsi="宋体" w:eastAsia="宋体" w:cs="宋体"/>
                <w:i w:val="0"/>
                <w:iCs w:val="0"/>
                <w:color w:val="000000"/>
                <w:kern w:val="0"/>
                <w:sz w:val="20"/>
                <w:szCs w:val="20"/>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5.决定责任：</w:t>
            </w:r>
            <w:r>
              <w:rPr>
                <w:rFonts w:hint="eastAsia" w:ascii="宋体" w:hAnsi="宋体" w:eastAsia="宋体" w:cs="宋体"/>
                <w:i w:val="0"/>
                <w:iCs w:val="0"/>
                <w:color w:val="000000"/>
                <w:kern w:val="0"/>
                <w:sz w:val="20"/>
                <w:szCs w:val="20"/>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6.送达责任：</w:t>
            </w:r>
            <w:r>
              <w:rPr>
                <w:rFonts w:hint="eastAsia" w:ascii="宋体" w:hAnsi="宋体" w:eastAsia="宋体" w:cs="宋体"/>
                <w:i w:val="0"/>
                <w:iCs w:val="0"/>
                <w:color w:val="000000"/>
                <w:kern w:val="0"/>
                <w:sz w:val="20"/>
                <w:szCs w:val="20"/>
                <w:u w:val="none"/>
                <w:lang w:val="en-US" w:eastAsia="zh-CN" w:bidi="ar"/>
              </w:rPr>
              <w:t>行政处罚决定书按法律规定的方式送达当事人。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7.执行责任：</w:t>
            </w:r>
            <w:r>
              <w:rPr>
                <w:rFonts w:hint="eastAsia" w:ascii="宋体" w:hAnsi="宋体" w:eastAsia="宋体" w:cs="宋体"/>
                <w:i w:val="0"/>
                <w:iCs w:val="0"/>
                <w:color w:val="000000"/>
                <w:kern w:val="0"/>
                <w:sz w:val="20"/>
                <w:szCs w:val="20"/>
                <w:u w:val="none"/>
                <w:lang w:val="en-US" w:eastAsia="zh-CN" w:bidi="ar"/>
              </w:rPr>
              <w:t>依照生效的行政处罚决定，在期限内予以履行。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8.其他：</w:t>
            </w:r>
            <w:r>
              <w:rPr>
                <w:rFonts w:hint="eastAsia" w:ascii="宋体" w:hAnsi="宋体" w:eastAsia="宋体" w:cs="宋体"/>
                <w:i w:val="0"/>
                <w:iCs w:val="0"/>
                <w:color w:val="000000"/>
                <w:kern w:val="0"/>
                <w:sz w:val="20"/>
                <w:szCs w:val="20"/>
                <w:u w:val="none"/>
                <w:lang w:val="en-US" w:eastAsia="zh-CN" w:bidi="ar"/>
              </w:rPr>
              <w:t>法律法规规章规定应履行的责任。</w:t>
            </w:r>
          </w:p>
        </w:tc>
        <w:tc>
          <w:tcPr>
            <w:tcW w:w="2234" w:type="dxa"/>
            <w:tcBorders>
              <w:top w:val="single" w:color="auto" w:sz="4" w:space="0"/>
              <w:left w:val="nil"/>
              <w:bottom w:val="single" w:color="auto" w:sz="4" w:space="0"/>
              <w:right w:val="single" w:color="auto" w:sz="4" w:space="0"/>
            </w:tcBorders>
            <w:vAlign w:val="center"/>
          </w:tcPr>
          <w:p w14:paraId="3F3CA52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single" w:color="auto" w:sz="4" w:space="0"/>
              <w:left w:val="nil"/>
              <w:bottom w:val="single" w:color="auto" w:sz="4" w:space="0"/>
              <w:right w:val="single" w:color="auto" w:sz="4" w:space="0"/>
            </w:tcBorders>
            <w:vAlign w:val="center"/>
          </w:tcPr>
          <w:p w14:paraId="07BA70DA">
            <w:pPr>
              <w:widowControl/>
              <w:jc w:val="center"/>
              <w:rPr>
                <w:rFonts w:hint="eastAsia" w:ascii="宋体" w:hAnsi="宋体" w:cs="宋体"/>
                <w:kern w:val="0"/>
                <w:sz w:val="18"/>
                <w:szCs w:val="18"/>
              </w:rPr>
            </w:pPr>
          </w:p>
        </w:tc>
      </w:tr>
      <w:tr w14:paraId="78A74E0E">
        <w:tblPrEx>
          <w:tblCellMar>
            <w:top w:w="0" w:type="dxa"/>
            <w:left w:w="28" w:type="dxa"/>
            <w:bottom w:w="0" w:type="dxa"/>
            <w:right w:w="28" w:type="dxa"/>
          </w:tblCellMar>
        </w:tblPrEx>
        <w:trPr>
          <w:gridBefore w:val="1"/>
          <w:wBefore w:w="5" w:type="dxa"/>
          <w:trHeight w:val="8555" w:hRule="atLeast"/>
        </w:trPr>
        <w:tc>
          <w:tcPr>
            <w:tcW w:w="596" w:type="dxa"/>
            <w:tcBorders>
              <w:top w:val="single" w:color="auto" w:sz="4" w:space="0"/>
              <w:left w:val="single" w:color="auto" w:sz="4" w:space="0"/>
              <w:bottom w:val="single" w:color="auto" w:sz="4" w:space="0"/>
              <w:right w:val="single" w:color="auto" w:sz="4" w:space="0"/>
            </w:tcBorders>
            <w:vAlign w:val="center"/>
          </w:tcPr>
          <w:p w14:paraId="495F43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156</w:t>
            </w:r>
          </w:p>
        </w:tc>
        <w:tc>
          <w:tcPr>
            <w:tcW w:w="568" w:type="dxa"/>
            <w:tcBorders>
              <w:top w:val="single" w:color="auto" w:sz="4" w:space="0"/>
              <w:left w:val="nil"/>
              <w:bottom w:val="single" w:color="auto" w:sz="4" w:space="0"/>
              <w:right w:val="single" w:color="auto" w:sz="4" w:space="0"/>
            </w:tcBorders>
            <w:vAlign w:val="center"/>
          </w:tcPr>
          <w:p w14:paraId="51646B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single" w:color="auto" w:sz="4" w:space="0"/>
              <w:left w:val="nil"/>
              <w:bottom w:val="single" w:color="auto" w:sz="4" w:space="0"/>
              <w:right w:val="single" w:color="auto" w:sz="4" w:space="0"/>
            </w:tcBorders>
            <w:vAlign w:val="center"/>
          </w:tcPr>
          <w:p w14:paraId="5EB94B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-03100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single" w:color="auto" w:sz="4" w:space="0"/>
              <w:left w:val="nil"/>
              <w:bottom w:val="single" w:color="auto" w:sz="4" w:space="0"/>
              <w:right w:val="single" w:color="auto" w:sz="4" w:space="0"/>
            </w:tcBorders>
            <w:vAlign w:val="center"/>
          </w:tcPr>
          <w:p w14:paraId="64F2A2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对不履行注册房地产估价师义务；在执业过程中，索贿、受贿或者谋取合同约定费用外的其他利益；在执业过程中职权商业贿赂；签署有虚假记载、误导性陈述或者重大遗漏的估价报告；在估价报告中隐瞒或者歪曲事实；允许他人以自己的名义从事房地产估价业务；同时在2个或者2个以上房地产估价机构执业；以个人名义承揽房地产估价业务；</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涂改、出租、出借或者以其他形式非法转让注册证书；超出聘用单位业务范围从事房地产估价活动；严重损害他人利益、名誉的处罚</w:t>
            </w:r>
          </w:p>
        </w:tc>
        <w:tc>
          <w:tcPr>
            <w:tcW w:w="616" w:type="dxa"/>
            <w:tcBorders>
              <w:top w:val="single" w:color="auto" w:sz="4" w:space="0"/>
              <w:left w:val="nil"/>
              <w:bottom w:val="single" w:color="auto" w:sz="4" w:space="0"/>
              <w:right w:val="single" w:color="auto" w:sz="4" w:space="0"/>
            </w:tcBorders>
            <w:vAlign w:val="center"/>
          </w:tcPr>
          <w:p w14:paraId="1E3CB8FC">
            <w:pPr>
              <w:keepNext w:val="0"/>
              <w:keepLines w:val="0"/>
              <w:pageBreakBefore w:val="0"/>
              <w:widowControl/>
              <w:kinsoku/>
              <w:wordWrap/>
              <w:overflowPunct/>
              <w:topLinePunct w:val="0"/>
              <w:autoSpaceDE/>
              <w:autoSpaceDN/>
              <w:bidi w:val="0"/>
              <w:adjustRightInd/>
              <w:snapToGrid/>
              <w:spacing w:line="240" w:lineRule="exact"/>
              <w:rPr>
                <w:color w:val="auto"/>
                <w:sz w:val="13"/>
                <w:szCs w:val="13"/>
              </w:rPr>
            </w:pPr>
          </w:p>
        </w:tc>
        <w:tc>
          <w:tcPr>
            <w:tcW w:w="2167" w:type="dxa"/>
            <w:tcBorders>
              <w:top w:val="single" w:color="auto" w:sz="4" w:space="0"/>
              <w:left w:val="nil"/>
              <w:bottom w:val="single" w:color="auto" w:sz="4" w:space="0"/>
              <w:right w:val="single" w:color="auto" w:sz="4" w:space="0"/>
            </w:tcBorders>
            <w:vAlign w:val="center"/>
          </w:tcPr>
          <w:p w14:paraId="4E9C01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【部门规章】《注册房地产估价师管理办法》(2007年建设部令第151号)</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 xml:space="preserve">    第三十八条  注册房地产估价师有本办法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 xml:space="preserve">    第二十六条　注册房地产估价师不得有下列行为：（一）不履行注册房地产估价师义务；（二）在执业过程中，索贿、受贿或者谋取合同约定费用外的其他利益；（三）在执业过程中职权商业贿赂；（四）签署有虚假记载、误导性陈述或者重大遗漏的估价报告；（五）在估价报告中隐瞒或者歪曲事实；（六）允许他人以自己的名义从事房地产估价业务；（七）同时在2个或者2个以上房地产估价机构执业；（八）以个人名义承揽房地产估价业务；（九）涂改、出租、出借或者以其他形式非法转让注册证书；（十）超出聘用单位业务范围从事房地产估价活动；（十一）严重损害他人利益、名誉的行为；（十二）法律、法规禁止的其他行为。</w:t>
            </w:r>
          </w:p>
        </w:tc>
        <w:tc>
          <w:tcPr>
            <w:tcW w:w="5312" w:type="dxa"/>
            <w:tcBorders>
              <w:top w:val="single" w:color="auto" w:sz="4" w:space="0"/>
              <w:left w:val="nil"/>
              <w:bottom w:val="single" w:color="auto" w:sz="4" w:space="0"/>
              <w:right w:val="single" w:color="auto" w:sz="4" w:space="0"/>
            </w:tcBorders>
            <w:vAlign w:val="center"/>
          </w:tcPr>
          <w:p w14:paraId="271598B9">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立案责任：发现涉嫌不履行注册房地产估价师义务；在执业过程中，索贿、受贿或者谋取合同约定费用外的其他利益；在执业过程中职权商业贿赂；签署有虚假记载、误导性陈述或者重大遗漏的估价报告；在估价报告中隐瞒或者歪曲事实；允许他人以自己的名义从事房地产估价业务；同时在2个或者2个以上房地产估价机构执业；以个人名义承揽房地产估价业务；</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涂改、出租、出借或者以其他形式非法转让注册证书；超出聘用单位业务范围从事房地产估价活动；严重损害他人利益、名誉的违法行为，予以审查，决定是否立。</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调查责任：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3.审查责任：审理案件调查报告，对案件违法事实、证据、调查取证程序、法律适用、处罚种类和幅度、当事人陈述和申辩理由等方面进行审查，提出处理意见（主要证据不足时，以适当的方式补充调查）。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4.告知责任：作出行政处罚决定前，应制作《行政处罚陈述、申辩、告知书》送达当事人，告知违法事实及其享有的陈述、申辩等权利。符合听证规定的，制作《行政处罚听证告知书》。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5.决定责任：制作行政处罚决定书，载明行政处罚告知、当事人陈述申辩或者听证情况等内容。</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6.送达责任：行政处罚决定书按法律规定的方式送达当事人。</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7.执行责任：依照生效的行政处罚决定，在期限内予以履行。</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8.其他：法律法规规章规定应履行的责任。</w:t>
            </w:r>
          </w:p>
        </w:tc>
        <w:tc>
          <w:tcPr>
            <w:tcW w:w="2234" w:type="dxa"/>
            <w:tcBorders>
              <w:top w:val="single" w:color="auto" w:sz="4" w:space="0"/>
              <w:left w:val="nil"/>
              <w:bottom w:val="single" w:color="auto" w:sz="4" w:space="0"/>
              <w:right w:val="single" w:color="auto" w:sz="4" w:space="0"/>
            </w:tcBorders>
            <w:vAlign w:val="center"/>
          </w:tcPr>
          <w:p w14:paraId="5A74E7A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single" w:color="auto" w:sz="4" w:space="0"/>
              <w:left w:val="nil"/>
              <w:bottom w:val="single" w:color="auto" w:sz="4" w:space="0"/>
              <w:right w:val="single" w:color="auto" w:sz="4" w:space="0"/>
            </w:tcBorders>
            <w:vAlign w:val="center"/>
          </w:tcPr>
          <w:p w14:paraId="7EA4D9DC">
            <w:pPr>
              <w:widowControl/>
              <w:jc w:val="center"/>
              <w:rPr>
                <w:rFonts w:hint="eastAsia" w:ascii="宋体" w:hAnsi="宋体" w:cs="宋体"/>
                <w:kern w:val="0"/>
                <w:sz w:val="18"/>
                <w:szCs w:val="18"/>
              </w:rPr>
            </w:pPr>
          </w:p>
        </w:tc>
      </w:tr>
      <w:tr w14:paraId="3FD3FFCE">
        <w:tblPrEx>
          <w:tblCellMar>
            <w:top w:w="0" w:type="dxa"/>
            <w:left w:w="28" w:type="dxa"/>
            <w:bottom w:w="0" w:type="dxa"/>
            <w:right w:w="28" w:type="dxa"/>
          </w:tblCellMar>
        </w:tblPrEx>
        <w:trPr>
          <w:gridBefore w:val="1"/>
          <w:wBefore w:w="5" w:type="dxa"/>
          <w:trHeight w:val="8555" w:hRule="atLeast"/>
        </w:trPr>
        <w:tc>
          <w:tcPr>
            <w:tcW w:w="596" w:type="dxa"/>
            <w:tcBorders>
              <w:top w:val="single" w:color="auto" w:sz="4" w:space="0"/>
              <w:left w:val="single" w:color="auto" w:sz="4" w:space="0"/>
              <w:bottom w:val="single" w:color="auto" w:sz="4" w:space="0"/>
              <w:right w:val="single" w:color="auto" w:sz="4" w:space="0"/>
            </w:tcBorders>
            <w:vAlign w:val="center"/>
          </w:tcPr>
          <w:p w14:paraId="071864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157</w:t>
            </w:r>
          </w:p>
        </w:tc>
        <w:tc>
          <w:tcPr>
            <w:tcW w:w="568" w:type="dxa"/>
            <w:tcBorders>
              <w:top w:val="single" w:color="auto" w:sz="4" w:space="0"/>
              <w:left w:val="nil"/>
              <w:bottom w:val="single" w:color="auto" w:sz="4" w:space="0"/>
              <w:right w:val="single" w:color="auto" w:sz="4" w:space="0"/>
            </w:tcBorders>
            <w:vAlign w:val="center"/>
          </w:tcPr>
          <w:p w14:paraId="3CD006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single" w:color="auto" w:sz="4" w:space="0"/>
              <w:left w:val="nil"/>
              <w:bottom w:val="single" w:color="auto" w:sz="4" w:space="0"/>
              <w:right w:val="single" w:color="auto" w:sz="4" w:space="0"/>
            </w:tcBorders>
            <w:vAlign w:val="center"/>
          </w:tcPr>
          <w:p w14:paraId="16A83D0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-03200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single" w:color="auto" w:sz="4" w:space="0"/>
              <w:left w:val="nil"/>
              <w:bottom w:val="single" w:color="auto" w:sz="4" w:space="0"/>
              <w:right w:val="single" w:color="auto" w:sz="4" w:space="0"/>
            </w:tcBorders>
            <w:vAlign w:val="center"/>
          </w:tcPr>
          <w:p w14:paraId="469851D7">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20"/>
                <w:szCs w:val="20"/>
                <w:u w:val="none"/>
                <w:lang w:val="en-US" w:eastAsia="zh-CN" w:bidi="ar"/>
              </w:rPr>
              <w:t>注册房地产估价师或者其聘用单位未按照要求提供房地产对估价师信用档案信息的处罚</w:t>
            </w:r>
          </w:p>
        </w:tc>
        <w:tc>
          <w:tcPr>
            <w:tcW w:w="616" w:type="dxa"/>
            <w:tcBorders>
              <w:top w:val="single" w:color="auto" w:sz="4" w:space="0"/>
              <w:left w:val="nil"/>
              <w:bottom w:val="single" w:color="auto" w:sz="4" w:space="0"/>
              <w:right w:val="single" w:color="auto" w:sz="4" w:space="0"/>
            </w:tcBorders>
            <w:vAlign w:val="center"/>
          </w:tcPr>
          <w:p w14:paraId="38B024A4">
            <w:pPr>
              <w:rPr>
                <w:color w:val="auto"/>
                <w:sz w:val="13"/>
                <w:szCs w:val="13"/>
              </w:rPr>
            </w:pPr>
          </w:p>
        </w:tc>
        <w:tc>
          <w:tcPr>
            <w:tcW w:w="2167" w:type="dxa"/>
            <w:tcBorders>
              <w:top w:val="single" w:color="auto" w:sz="4" w:space="0"/>
              <w:left w:val="nil"/>
              <w:bottom w:val="single" w:color="auto" w:sz="4" w:space="0"/>
              <w:right w:val="single" w:color="auto" w:sz="4" w:space="0"/>
            </w:tcBorders>
            <w:vAlign w:val="center"/>
          </w:tcPr>
          <w:p w14:paraId="22F8F520">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20"/>
                <w:szCs w:val="20"/>
                <w:u w:val="none"/>
                <w:lang w:val="en-US" w:eastAsia="zh-CN" w:bidi="ar"/>
              </w:rPr>
              <w:t>【部门规章】《注册房地产估价师管理办法》(2007年建设部令第151号)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第三十九条  注册房地产估价师或者其聘用单位未按照要求提供房地产估价师信用档案信息的，由县级以上地方人民政府建设（房地产）主管部门责令限期改正；逾期未改正的，可处以1000元以上1万元以下的罚款。</w:t>
            </w:r>
          </w:p>
        </w:tc>
        <w:tc>
          <w:tcPr>
            <w:tcW w:w="5312" w:type="dxa"/>
            <w:tcBorders>
              <w:top w:val="single" w:color="auto" w:sz="4" w:space="0"/>
              <w:left w:val="nil"/>
              <w:bottom w:val="single" w:color="auto" w:sz="4" w:space="0"/>
              <w:right w:val="single" w:color="auto" w:sz="4" w:space="0"/>
            </w:tcBorders>
            <w:vAlign w:val="center"/>
          </w:tcPr>
          <w:p w14:paraId="5F669249">
            <w:pPr>
              <w:keepNext w:val="0"/>
              <w:keepLines w:val="0"/>
              <w:widowControl/>
              <w:suppressLineNumbers w:val="0"/>
              <w:jc w:val="left"/>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1.立案责任</w:t>
            </w:r>
            <w:r>
              <w:rPr>
                <w:rFonts w:hint="eastAsia" w:ascii="宋体" w:hAnsi="宋体" w:eastAsia="宋体" w:cs="宋体"/>
                <w:i w:val="0"/>
                <w:iCs w:val="0"/>
                <w:color w:val="000000"/>
                <w:kern w:val="0"/>
                <w:sz w:val="20"/>
                <w:szCs w:val="20"/>
                <w:u w:val="none"/>
                <w:lang w:val="en-US" w:eastAsia="zh-CN" w:bidi="ar"/>
              </w:rPr>
              <w:t>：发现涉嫌注册房地产估价师或者其聘用单位未按照要求提供房地产对估价师信用档案信息的违法行为，予以审查，决定是否立。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2.调查责任：</w:t>
            </w:r>
            <w:r>
              <w:rPr>
                <w:rFonts w:hint="eastAsia" w:ascii="宋体" w:hAnsi="宋体" w:eastAsia="宋体" w:cs="宋体"/>
                <w:i w:val="0"/>
                <w:iCs w:val="0"/>
                <w:color w:val="000000"/>
                <w:kern w:val="0"/>
                <w:sz w:val="20"/>
                <w:szCs w:val="20"/>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3.审查责任：</w:t>
            </w:r>
            <w:r>
              <w:rPr>
                <w:rFonts w:hint="eastAsia" w:ascii="宋体" w:hAnsi="宋体" w:eastAsia="宋体" w:cs="宋体"/>
                <w:i w:val="0"/>
                <w:iCs w:val="0"/>
                <w:color w:val="000000"/>
                <w:kern w:val="0"/>
                <w:sz w:val="20"/>
                <w:szCs w:val="20"/>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4.告知责任：</w:t>
            </w:r>
            <w:r>
              <w:rPr>
                <w:rFonts w:hint="eastAsia" w:ascii="宋体" w:hAnsi="宋体" w:eastAsia="宋体" w:cs="宋体"/>
                <w:i w:val="0"/>
                <w:iCs w:val="0"/>
                <w:color w:val="000000"/>
                <w:kern w:val="0"/>
                <w:sz w:val="20"/>
                <w:szCs w:val="20"/>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5.决定责任：</w:t>
            </w:r>
            <w:r>
              <w:rPr>
                <w:rFonts w:hint="eastAsia" w:ascii="宋体" w:hAnsi="宋体" w:eastAsia="宋体" w:cs="宋体"/>
                <w:i w:val="0"/>
                <w:iCs w:val="0"/>
                <w:color w:val="000000"/>
                <w:kern w:val="0"/>
                <w:sz w:val="20"/>
                <w:szCs w:val="20"/>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6.送达责任：</w:t>
            </w:r>
            <w:r>
              <w:rPr>
                <w:rFonts w:hint="eastAsia" w:ascii="宋体" w:hAnsi="宋体" w:eastAsia="宋体" w:cs="宋体"/>
                <w:i w:val="0"/>
                <w:iCs w:val="0"/>
                <w:color w:val="000000"/>
                <w:kern w:val="0"/>
                <w:sz w:val="20"/>
                <w:szCs w:val="20"/>
                <w:u w:val="none"/>
                <w:lang w:val="en-US" w:eastAsia="zh-CN" w:bidi="ar"/>
              </w:rPr>
              <w:t>行政处罚决定书按法律规定的方式送达当事人。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7.执行责任：</w:t>
            </w:r>
            <w:r>
              <w:rPr>
                <w:rFonts w:hint="eastAsia" w:ascii="宋体" w:hAnsi="宋体" w:eastAsia="宋体" w:cs="宋体"/>
                <w:i w:val="0"/>
                <w:iCs w:val="0"/>
                <w:color w:val="000000"/>
                <w:kern w:val="0"/>
                <w:sz w:val="20"/>
                <w:szCs w:val="20"/>
                <w:u w:val="none"/>
                <w:lang w:val="en-US" w:eastAsia="zh-CN" w:bidi="ar"/>
              </w:rPr>
              <w:t>依照生效的行政处罚决定，在期限内予以履行。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8.其他：</w:t>
            </w:r>
            <w:r>
              <w:rPr>
                <w:rFonts w:hint="eastAsia" w:ascii="宋体" w:hAnsi="宋体" w:eastAsia="宋体" w:cs="宋体"/>
                <w:i w:val="0"/>
                <w:iCs w:val="0"/>
                <w:color w:val="000000"/>
                <w:kern w:val="0"/>
                <w:sz w:val="20"/>
                <w:szCs w:val="20"/>
                <w:u w:val="none"/>
                <w:lang w:val="en-US" w:eastAsia="zh-CN" w:bidi="ar"/>
              </w:rPr>
              <w:t>法律法规规章规定应履行的责任。</w:t>
            </w:r>
          </w:p>
        </w:tc>
        <w:tc>
          <w:tcPr>
            <w:tcW w:w="2234" w:type="dxa"/>
            <w:tcBorders>
              <w:top w:val="single" w:color="auto" w:sz="4" w:space="0"/>
              <w:left w:val="nil"/>
              <w:bottom w:val="single" w:color="auto" w:sz="4" w:space="0"/>
              <w:right w:val="single" w:color="auto" w:sz="4" w:space="0"/>
            </w:tcBorders>
            <w:vAlign w:val="center"/>
          </w:tcPr>
          <w:p w14:paraId="4F82DE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single" w:color="auto" w:sz="4" w:space="0"/>
              <w:left w:val="nil"/>
              <w:bottom w:val="single" w:color="auto" w:sz="4" w:space="0"/>
              <w:right w:val="single" w:color="auto" w:sz="4" w:space="0"/>
            </w:tcBorders>
            <w:vAlign w:val="center"/>
          </w:tcPr>
          <w:p w14:paraId="41268248">
            <w:pPr>
              <w:widowControl/>
              <w:jc w:val="center"/>
              <w:rPr>
                <w:rFonts w:hint="eastAsia" w:ascii="宋体" w:hAnsi="宋体" w:cs="宋体"/>
                <w:kern w:val="0"/>
                <w:sz w:val="18"/>
                <w:szCs w:val="18"/>
              </w:rPr>
            </w:pPr>
          </w:p>
        </w:tc>
      </w:tr>
      <w:tr w14:paraId="49312D1D">
        <w:tblPrEx>
          <w:tblCellMar>
            <w:top w:w="0" w:type="dxa"/>
            <w:left w:w="28" w:type="dxa"/>
            <w:bottom w:w="0" w:type="dxa"/>
            <w:right w:w="28" w:type="dxa"/>
          </w:tblCellMar>
        </w:tblPrEx>
        <w:trPr>
          <w:gridBefore w:val="1"/>
          <w:wBefore w:w="5" w:type="dxa"/>
          <w:trHeight w:val="8555" w:hRule="atLeast"/>
        </w:trPr>
        <w:tc>
          <w:tcPr>
            <w:tcW w:w="596" w:type="dxa"/>
            <w:tcBorders>
              <w:top w:val="single" w:color="auto" w:sz="4" w:space="0"/>
              <w:left w:val="single" w:color="auto" w:sz="4" w:space="0"/>
              <w:bottom w:val="single" w:color="auto" w:sz="4" w:space="0"/>
              <w:right w:val="single" w:color="auto" w:sz="4" w:space="0"/>
            </w:tcBorders>
            <w:vAlign w:val="center"/>
          </w:tcPr>
          <w:p w14:paraId="16DA83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158</w:t>
            </w:r>
          </w:p>
        </w:tc>
        <w:tc>
          <w:tcPr>
            <w:tcW w:w="568" w:type="dxa"/>
            <w:tcBorders>
              <w:top w:val="single" w:color="auto" w:sz="4" w:space="0"/>
              <w:left w:val="nil"/>
              <w:bottom w:val="single" w:color="auto" w:sz="4" w:space="0"/>
              <w:right w:val="single" w:color="auto" w:sz="4" w:space="0"/>
            </w:tcBorders>
            <w:vAlign w:val="center"/>
          </w:tcPr>
          <w:p w14:paraId="7980809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single" w:color="auto" w:sz="4" w:space="0"/>
              <w:left w:val="nil"/>
              <w:bottom w:val="single" w:color="auto" w:sz="4" w:space="0"/>
              <w:right w:val="single" w:color="auto" w:sz="4" w:space="0"/>
            </w:tcBorders>
            <w:vAlign w:val="center"/>
          </w:tcPr>
          <w:p w14:paraId="69F0C6D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-03300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single" w:color="auto" w:sz="4" w:space="0"/>
              <w:left w:val="nil"/>
              <w:bottom w:val="single" w:color="auto" w:sz="4" w:space="0"/>
              <w:right w:val="single" w:color="auto" w:sz="4" w:space="0"/>
            </w:tcBorders>
            <w:vAlign w:val="center"/>
          </w:tcPr>
          <w:p w14:paraId="10CFB43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对将厨房、卫生间、阳台和地下储藏室出租供人员居住的处罚</w:t>
            </w:r>
          </w:p>
        </w:tc>
        <w:tc>
          <w:tcPr>
            <w:tcW w:w="616" w:type="dxa"/>
            <w:tcBorders>
              <w:top w:val="single" w:color="auto" w:sz="4" w:space="0"/>
              <w:left w:val="nil"/>
              <w:bottom w:val="single" w:color="auto" w:sz="4" w:space="0"/>
              <w:right w:val="single" w:color="auto" w:sz="4" w:space="0"/>
            </w:tcBorders>
            <w:vAlign w:val="center"/>
          </w:tcPr>
          <w:p w14:paraId="2ED61A25">
            <w:pPr>
              <w:rPr>
                <w:color w:val="auto"/>
                <w:sz w:val="18"/>
                <w:szCs w:val="18"/>
              </w:rPr>
            </w:pPr>
          </w:p>
        </w:tc>
        <w:tc>
          <w:tcPr>
            <w:tcW w:w="2167" w:type="dxa"/>
            <w:tcBorders>
              <w:top w:val="single" w:color="auto" w:sz="4" w:space="0"/>
              <w:left w:val="nil"/>
              <w:bottom w:val="single" w:color="auto" w:sz="4" w:space="0"/>
              <w:right w:val="single" w:color="auto" w:sz="4" w:space="0"/>
            </w:tcBorders>
            <w:vAlign w:val="center"/>
          </w:tcPr>
          <w:p w14:paraId="3778FFC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【部门规章】《商品房屋租赁管理办法》（2011年建设部令第6号）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第八条  出租住房的，应当以原设计的房间为最小出租单位，人均租住建筑面积不得低于当地人民政府规定的最低标准。厨房、卫生间、阳台和地下储藏室不得出租供人员居住。”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第二十二条“违反本办法第八条规定的，由直辖市、市、县人民政府建设（房地产）主管部门责令限期改正，逾期不改正的，可处以五千元以上三万元以下罚款。</w:t>
            </w:r>
          </w:p>
        </w:tc>
        <w:tc>
          <w:tcPr>
            <w:tcW w:w="5312" w:type="dxa"/>
            <w:tcBorders>
              <w:top w:val="single" w:color="auto" w:sz="4" w:space="0"/>
              <w:left w:val="nil"/>
              <w:bottom w:val="single" w:color="auto" w:sz="4" w:space="0"/>
              <w:right w:val="single" w:color="auto" w:sz="4" w:space="0"/>
            </w:tcBorders>
            <w:vAlign w:val="center"/>
          </w:tcPr>
          <w:p w14:paraId="7CE485D8">
            <w:pPr>
              <w:keepNext w:val="0"/>
              <w:keepLines w:val="0"/>
              <w:widowControl/>
              <w:suppressLineNumbers w:val="0"/>
              <w:jc w:val="left"/>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：发现涉嫌将厨房、卫生间、阳台和地下储藏室出租供人员居住的违法行为，予以审查，决定是否立。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single" w:color="auto" w:sz="4" w:space="0"/>
              <w:left w:val="nil"/>
              <w:bottom w:val="single" w:color="auto" w:sz="4" w:space="0"/>
              <w:right w:val="single" w:color="auto" w:sz="4" w:space="0"/>
            </w:tcBorders>
            <w:vAlign w:val="center"/>
          </w:tcPr>
          <w:p w14:paraId="5C58FFB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single" w:color="auto" w:sz="4" w:space="0"/>
              <w:left w:val="nil"/>
              <w:bottom w:val="single" w:color="auto" w:sz="4" w:space="0"/>
              <w:right w:val="single" w:color="auto" w:sz="4" w:space="0"/>
            </w:tcBorders>
            <w:vAlign w:val="center"/>
          </w:tcPr>
          <w:p w14:paraId="0E842F66">
            <w:pPr>
              <w:widowControl/>
              <w:jc w:val="center"/>
              <w:rPr>
                <w:rFonts w:hint="eastAsia" w:ascii="宋体" w:hAnsi="宋体" w:cs="宋体"/>
                <w:kern w:val="0"/>
                <w:sz w:val="18"/>
                <w:szCs w:val="18"/>
              </w:rPr>
            </w:pPr>
          </w:p>
        </w:tc>
      </w:tr>
      <w:tr w14:paraId="09ECF51E">
        <w:tblPrEx>
          <w:tblCellMar>
            <w:top w:w="0" w:type="dxa"/>
            <w:left w:w="28" w:type="dxa"/>
            <w:bottom w:w="0" w:type="dxa"/>
            <w:right w:w="28" w:type="dxa"/>
          </w:tblCellMar>
        </w:tblPrEx>
        <w:trPr>
          <w:gridBefore w:val="1"/>
          <w:wBefore w:w="5" w:type="dxa"/>
          <w:trHeight w:val="8555" w:hRule="atLeast"/>
        </w:trPr>
        <w:tc>
          <w:tcPr>
            <w:tcW w:w="596" w:type="dxa"/>
            <w:tcBorders>
              <w:top w:val="single" w:color="auto" w:sz="4" w:space="0"/>
              <w:left w:val="single" w:color="auto" w:sz="4" w:space="0"/>
              <w:bottom w:val="single" w:color="auto" w:sz="4" w:space="0"/>
              <w:right w:val="single" w:color="auto" w:sz="4" w:space="0"/>
            </w:tcBorders>
            <w:vAlign w:val="center"/>
          </w:tcPr>
          <w:p w14:paraId="518567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159</w:t>
            </w:r>
          </w:p>
        </w:tc>
        <w:tc>
          <w:tcPr>
            <w:tcW w:w="568" w:type="dxa"/>
            <w:tcBorders>
              <w:top w:val="single" w:color="auto" w:sz="4" w:space="0"/>
              <w:left w:val="nil"/>
              <w:bottom w:val="single" w:color="auto" w:sz="4" w:space="0"/>
              <w:right w:val="single" w:color="auto" w:sz="4" w:space="0"/>
            </w:tcBorders>
            <w:vAlign w:val="center"/>
          </w:tcPr>
          <w:p w14:paraId="73E51C4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single" w:color="auto" w:sz="4" w:space="0"/>
              <w:left w:val="nil"/>
              <w:bottom w:val="single" w:color="auto" w:sz="4" w:space="0"/>
              <w:right w:val="single" w:color="auto" w:sz="4" w:space="0"/>
            </w:tcBorders>
            <w:vAlign w:val="center"/>
          </w:tcPr>
          <w:p w14:paraId="005761A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-03400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single" w:color="auto" w:sz="4" w:space="0"/>
              <w:left w:val="nil"/>
              <w:bottom w:val="single" w:color="auto" w:sz="4" w:space="0"/>
              <w:right w:val="single" w:color="auto" w:sz="4" w:space="0"/>
            </w:tcBorders>
            <w:vAlign w:val="center"/>
          </w:tcPr>
          <w:p w14:paraId="7E96C70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对未办理租赁备案、备案变更、延续或者注销手续的处罚</w:t>
            </w:r>
          </w:p>
        </w:tc>
        <w:tc>
          <w:tcPr>
            <w:tcW w:w="616" w:type="dxa"/>
            <w:tcBorders>
              <w:top w:val="single" w:color="auto" w:sz="4" w:space="0"/>
              <w:left w:val="nil"/>
              <w:bottom w:val="single" w:color="auto" w:sz="4" w:space="0"/>
              <w:right w:val="single" w:color="auto" w:sz="4" w:space="0"/>
            </w:tcBorders>
            <w:vAlign w:val="center"/>
          </w:tcPr>
          <w:p w14:paraId="79C1997D">
            <w:pPr>
              <w:rPr>
                <w:color w:val="auto"/>
                <w:sz w:val="18"/>
                <w:szCs w:val="18"/>
              </w:rPr>
            </w:pPr>
          </w:p>
        </w:tc>
        <w:tc>
          <w:tcPr>
            <w:tcW w:w="2167" w:type="dxa"/>
            <w:tcBorders>
              <w:top w:val="single" w:color="auto" w:sz="4" w:space="0"/>
              <w:left w:val="nil"/>
              <w:bottom w:val="single" w:color="auto" w:sz="4" w:space="0"/>
              <w:right w:val="single" w:color="auto" w:sz="4" w:space="0"/>
            </w:tcBorders>
            <w:vAlign w:val="center"/>
          </w:tcPr>
          <w:p w14:paraId="568725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【部门规章】《商品房屋租赁管理办法》（2011年建设部令第6号）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第二十三条  违反本办法第十四条第一款、第十九条规定的，由直辖市、市、县人民政府建设（房地产）主管部门责令限期改正；个人逾期不改正的，处以一千元以下罚款；单位逾期不改正的，处以一千元以上一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第十四条  房屋租赁合同订立后三十日内，房屋租赁当事人应当到租赁房屋所在地直辖市、市、县人民政府建设（房地产）主管部门办理房屋租赁登记备案。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第十九条  房屋租赁登记备案内容发生变化、续租或者租赁终止的，当事人应当在三十日内，到原租赁登记备案的部门办理房屋租赁登记备案的变更、延续或者注销手续。</w:t>
            </w:r>
          </w:p>
        </w:tc>
        <w:tc>
          <w:tcPr>
            <w:tcW w:w="5312" w:type="dxa"/>
            <w:tcBorders>
              <w:top w:val="single" w:color="auto" w:sz="4" w:space="0"/>
              <w:left w:val="nil"/>
              <w:bottom w:val="single" w:color="auto" w:sz="4" w:space="0"/>
              <w:right w:val="single" w:color="auto" w:sz="4" w:space="0"/>
            </w:tcBorders>
            <w:vAlign w:val="center"/>
          </w:tcPr>
          <w:p w14:paraId="3198234B">
            <w:pPr>
              <w:keepNext w:val="0"/>
              <w:keepLines w:val="0"/>
              <w:widowControl/>
              <w:suppressLineNumbers w:val="0"/>
              <w:jc w:val="left"/>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1.立案责任</w:t>
            </w:r>
            <w:r>
              <w:rPr>
                <w:rFonts w:hint="eastAsia" w:ascii="宋体" w:hAnsi="宋体" w:eastAsia="宋体" w:cs="宋体"/>
                <w:i w:val="0"/>
                <w:iCs w:val="0"/>
                <w:color w:val="000000"/>
                <w:kern w:val="0"/>
                <w:sz w:val="20"/>
                <w:szCs w:val="20"/>
                <w:u w:val="none"/>
                <w:lang w:val="en-US" w:eastAsia="zh-CN" w:bidi="ar"/>
              </w:rPr>
              <w:t>：发现涉嫌未办理租赁备案、备案变更、延续或者注销手续的违法行为，予以审查，决定是否立。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2.调查责任：</w:t>
            </w:r>
            <w:r>
              <w:rPr>
                <w:rFonts w:hint="eastAsia" w:ascii="宋体" w:hAnsi="宋体" w:eastAsia="宋体" w:cs="宋体"/>
                <w:i w:val="0"/>
                <w:iCs w:val="0"/>
                <w:color w:val="000000"/>
                <w:kern w:val="0"/>
                <w:sz w:val="20"/>
                <w:szCs w:val="20"/>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3.审查责任：</w:t>
            </w:r>
            <w:r>
              <w:rPr>
                <w:rFonts w:hint="eastAsia" w:ascii="宋体" w:hAnsi="宋体" w:eastAsia="宋体" w:cs="宋体"/>
                <w:i w:val="0"/>
                <w:iCs w:val="0"/>
                <w:color w:val="000000"/>
                <w:kern w:val="0"/>
                <w:sz w:val="20"/>
                <w:szCs w:val="20"/>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4.告知责任：</w:t>
            </w:r>
            <w:r>
              <w:rPr>
                <w:rFonts w:hint="eastAsia" w:ascii="宋体" w:hAnsi="宋体" w:eastAsia="宋体" w:cs="宋体"/>
                <w:i w:val="0"/>
                <w:iCs w:val="0"/>
                <w:color w:val="000000"/>
                <w:kern w:val="0"/>
                <w:sz w:val="20"/>
                <w:szCs w:val="20"/>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5.决定责任：</w:t>
            </w:r>
            <w:r>
              <w:rPr>
                <w:rFonts w:hint="eastAsia" w:ascii="宋体" w:hAnsi="宋体" w:eastAsia="宋体" w:cs="宋体"/>
                <w:i w:val="0"/>
                <w:iCs w:val="0"/>
                <w:color w:val="000000"/>
                <w:kern w:val="0"/>
                <w:sz w:val="20"/>
                <w:szCs w:val="20"/>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6.送达责任：</w:t>
            </w:r>
            <w:r>
              <w:rPr>
                <w:rFonts w:hint="eastAsia" w:ascii="宋体" w:hAnsi="宋体" w:eastAsia="宋体" w:cs="宋体"/>
                <w:i w:val="0"/>
                <w:iCs w:val="0"/>
                <w:color w:val="000000"/>
                <w:kern w:val="0"/>
                <w:sz w:val="20"/>
                <w:szCs w:val="20"/>
                <w:u w:val="none"/>
                <w:lang w:val="en-US" w:eastAsia="zh-CN" w:bidi="ar"/>
              </w:rPr>
              <w:t>行政处罚决定书按法律规定的方式送达当事人。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7.执行责任：</w:t>
            </w:r>
            <w:r>
              <w:rPr>
                <w:rFonts w:hint="eastAsia" w:ascii="宋体" w:hAnsi="宋体" w:eastAsia="宋体" w:cs="宋体"/>
                <w:i w:val="0"/>
                <w:iCs w:val="0"/>
                <w:color w:val="000000"/>
                <w:kern w:val="0"/>
                <w:sz w:val="20"/>
                <w:szCs w:val="20"/>
                <w:u w:val="none"/>
                <w:lang w:val="en-US" w:eastAsia="zh-CN" w:bidi="ar"/>
              </w:rPr>
              <w:t>依照生效的行政处罚决定，在期限内予以履行。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8.其他：</w:t>
            </w:r>
            <w:r>
              <w:rPr>
                <w:rFonts w:hint="eastAsia" w:ascii="宋体" w:hAnsi="宋体" w:eastAsia="宋体" w:cs="宋体"/>
                <w:i w:val="0"/>
                <w:iCs w:val="0"/>
                <w:color w:val="000000"/>
                <w:kern w:val="0"/>
                <w:sz w:val="20"/>
                <w:szCs w:val="20"/>
                <w:u w:val="none"/>
                <w:lang w:val="en-US" w:eastAsia="zh-CN" w:bidi="ar"/>
              </w:rPr>
              <w:t>法律法规规章规定应履行的责任。</w:t>
            </w:r>
          </w:p>
        </w:tc>
        <w:tc>
          <w:tcPr>
            <w:tcW w:w="2234" w:type="dxa"/>
            <w:tcBorders>
              <w:top w:val="single" w:color="auto" w:sz="4" w:space="0"/>
              <w:left w:val="nil"/>
              <w:bottom w:val="single" w:color="auto" w:sz="4" w:space="0"/>
              <w:right w:val="single" w:color="auto" w:sz="4" w:space="0"/>
            </w:tcBorders>
            <w:vAlign w:val="center"/>
          </w:tcPr>
          <w:p w14:paraId="408F4CC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single" w:color="auto" w:sz="4" w:space="0"/>
              <w:left w:val="nil"/>
              <w:bottom w:val="single" w:color="auto" w:sz="4" w:space="0"/>
              <w:right w:val="single" w:color="auto" w:sz="4" w:space="0"/>
            </w:tcBorders>
            <w:vAlign w:val="center"/>
          </w:tcPr>
          <w:p w14:paraId="7E64F26B">
            <w:pPr>
              <w:widowControl/>
              <w:jc w:val="center"/>
              <w:rPr>
                <w:rFonts w:hint="eastAsia" w:ascii="宋体" w:hAnsi="宋体" w:cs="宋体"/>
                <w:kern w:val="0"/>
                <w:sz w:val="18"/>
                <w:szCs w:val="18"/>
              </w:rPr>
            </w:pPr>
          </w:p>
        </w:tc>
      </w:tr>
      <w:tr w14:paraId="5473DBC0">
        <w:tblPrEx>
          <w:tblCellMar>
            <w:top w:w="0" w:type="dxa"/>
            <w:left w:w="28" w:type="dxa"/>
            <w:bottom w:w="0" w:type="dxa"/>
            <w:right w:w="28" w:type="dxa"/>
          </w:tblCellMar>
        </w:tblPrEx>
        <w:trPr>
          <w:gridBefore w:val="1"/>
          <w:wBefore w:w="5" w:type="dxa"/>
          <w:trHeight w:val="8555" w:hRule="atLeast"/>
        </w:trPr>
        <w:tc>
          <w:tcPr>
            <w:tcW w:w="596" w:type="dxa"/>
            <w:tcBorders>
              <w:top w:val="single" w:color="auto" w:sz="4" w:space="0"/>
              <w:left w:val="single" w:color="auto" w:sz="4" w:space="0"/>
              <w:bottom w:val="single" w:color="auto" w:sz="4" w:space="0"/>
              <w:right w:val="single" w:color="auto" w:sz="4" w:space="0"/>
            </w:tcBorders>
            <w:vAlign w:val="center"/>
          </w:tcPr>
          <w:p w14:paraId="5FB1EE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w:t>
            </w:r>
          </w:p>
        </w:tc>
        <w:tc>
          <w:tcPr>
            <w:tcW w:w="568" w:type="dxa"/>
            <w:tcBorders>
              <w:top w:val="single" w:color="auto" w:sz="4" w:space="0"/>
              <w:left w:val="nil"/>
              <w:bottom w:val="single" w:color="auto" w:sz="4" w:space="0"/>
              <w:right w:val="single" w:color="auto" w:sz="4" w:space="0"/>
            </w:tcBorders>
            <w:vAlign w:val="center"/>
          </w:tcPr>
          <w:p w14:paraId="6E1104C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single" w:color="auto" w:sz="4" w:space="0"/>
              <w:left w:val="nil"/>
              <w:bottom w:val="single" w:color="auto" w:sz="4" w:space="0"/>
              <w:right w:val="single" w:color="auto" w:sz="4" w:space="0"/>
            </w:tcBorders>
            <w:vAlign w:val="center"/>
          </w:tcPr>
          <w:p w14:paraId="46F6975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-03500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single" w:color="auto" w:sz="4" w:space="0"/>
              <w:left w:val="nil"/>
              <w:bottom w:val="single" w:color="auto" w:sz="4" w:space="0"/>
              <w:right w:val="single" w:color="auto" w:sz="4" w:space="0"/>
            </w:tcBorders>
            <w:vAlign w:val="center"/>
          </w:tcPr>
          <w:p w14:paraId="68D669C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对房地产经纪人员以个人名义承接房地产经纪业务和收取费用的、房地产经纪机构提供代办贷款、代办房地产登记等其他服务，未向委托人说明服务内容、收费标准等情况，并未经委托人同意的、房地产经纪服务合同未由从事该业务的一名房地产经纪人或者两名房地产经纪人协理签名的、房地产经纪机构签订房地产经纪服务合同前，不向交易当事人说明和书面告知规定事项的、房地产经纪机构未按照规定如实记录业务情况或者保存房地产经纪服务合同的处罚</w:t>
            </w:r>
          </w:p>
        </w:tc>
        <w:tc>
          <w:tcPr>
            <w:tcW w:w="616" w:type="dxa"/>
            <w:tcBorders>
              <w:top w:val="single" w:color="auto" w:sz="4" w:space="0"/>
              <w:left w:val="nil"/>
              <w:bottom w:val="single" w:color="auto" w:sz="4" w:space="0"/>
              <w:right w:val="single" w:color="auto" w:sz="4" w:space="0"/>
            </w:tcBorders>
            <w:vAlign w:val="center"/>
          </w:tcPr>
          <w:p w14:paraId="21CDF0BB">
            <w:pPr>
              <w:keepNext w:val="0"/>
              <w:keepLines w:val="0"/>
              <w:pageBreakBefore w:val="0"/>
              <w:widowControl/>
              <w:kinsoku/>
              <w:wordWrap/>
              <w:overflowPunct/>
              <w:topLinePunct w:val="0"/>
              <w:autoSpaceDE/>
              <w:autoSpaceDN/>
              <w:bidi w:val="0"/>
              <w:adjustRightInd/>
              <w:snapToGrid/>
              <w:spacing w:line="200" w:lineRule="exact"/>
              <w:rPr>
                <w:color w:val="auto"/>
                <w:sz w:val="18"/>
                <w:szCs w:val="18"/>
              </w:rPr>
            </w:pPr>
          </w:p>
        </w:tc>
        <w:tc>
          <w:tcPr>
            <w:tcW w:w="2167" w:type="dxa"/>
            <w:tcBorders>
              <w:top w:val="single" w:color="auto" w:sz="4" w:space="0"/>
              <w:left w:val="nil"/>
              <w:bottom w:val="single" w:color="auto" w:sz="4" w:space="0"/>
              <w:right w:val="single" w:color="auto" w:sz="4" w:space="0"/>
            </w:tcBorders>
            <w:vAlign w:val="center"/>
          </w:tcPr>
          <w:p w14:paraId="2514698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【部门规章】《房地产经纪管理办法》（2011年建设部令第8号）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第三十三条　违反本办法，有下列行为之一的，由县级以上地方人民政府建设（房地产）主管部门责令限期改正，记入信用档案；对房地产经纪人员处以1万元罚款；对房地产经纪机构处以1万元以上3万元以下罚款：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（一）房地产经纪人员以个人名义承接房地产经纪业务和收取费用的；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（二）房地产经纪机构提供代办贷款、代办房地产登记等其他服务，未向委托人说明服务内容、收费标准等情况，并未经委托人同意的；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（三）房地产经纪服务合同未由从事该业务的一名房地产经纪人或者两名房地产经纪人协理签名的；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（四）房地产经纪机构签订房地产经纪服务合同前，不向交易当事人说明和书面告知规定事项的；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（五）房地产经纪机构未按照规定如实记录业务情况或者保存房地产经纪服务合同的。</w:t>
            </w:r>
          </w:p>
        </w:tc>
        <w:tc>
          <w:tcPr>
            <w:tcW w:w="5312" w:type="dxa"/>
            <w:tcBorders>
              <w:top w:val="single" w:color="auto" w:sz="4" w:space="0"/>
              <w:left w:val="nil"/>
              <w:bottom w:val="single" w:color="auto" w:sz="4" w:space="0"/>
              <w:right w:val="single" w:color="auto" w:sz="4" w:space="0"/>
            </w:tcBorders>
            <w:vAlign w:val="center"/>
          </w:tcPr>
          <w:p w14:paraId="52C9197A">
            <w:pPr>
              <w:keepNext w:val="0"/>
              <w:keepLines w:val="0"/>
              <w:widowControl/>
              <w:suppressLineNumbers w:val="0"/>
              <w:jc w:val="left"/>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房地产经纪人员以个人名义承接房地产经纪业务和收取费用的、房地产经纪机构提供代办贷款、代办房地产登记等其他服务，未向委托人说明服务内容、收费标准等情况，并未经委托人同意的、房地产经纪服务合同未由从事该业务的一名房地产经纪人或者两名房地产经纪人协理签名的、房地产经纪机构签订房地产经纪服务合同前，不向交易当事人说明和书面告知规定事项的、房地产经纪机构未按照规定如实记录业务情况或者保存房地产经纪服务合同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single" w:color="auto" w:sz="4" w:space="0"/>
              <w:left w:val="nil"/>
              <w:bottom w:val="single" w:color="auto" w:sz="4" w:space="0"/>
              <w:right w:val="single" w:color="auto" w:sz="4" w:space="0"/>
            </w:tcBorders>
            <w:vAlign w:val="center"/>
          </w:tcPr>
          <w:p w14:paraId="3219B25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single" w:color="auto" w:sz="4" w:space="0"/>
              <w:left w:val="nil"/>
              <w:bottom w:val="single" w:color="auto" w:sz="4" w:space="0"/>
              <w:right w:val="single" w:color="auto" w:sz="4" w:space="0"/>
            </w:tcBorders>
            <w:vAlign w:val="center"/>
          </w:tcPr>
          <w:p w14:paraId="3DDD04A1">
            <w:pPr>
              <w:keepNext w:val="0"/>
              <w:keepLines w:val="0"/>
              <w:widowControl/>
              <w:suppressLineNumbers w:val="0"/>
              <w:jc w:val="center"/>
              <w:textAlignment w:val="center"/>
              <w:rPr>
                <w:rFonts w:hint="eastAsia"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160</w:t>
            </w:r>
          </w:p>
        </w:tc>
      </w:tr>
      <w:tr w14:paraId="14AECEC4">
        <w:tblPrEx>
          <w:tblCellMar>
            <w:top w:w="0" w:type="dxa"/>
            <w:left w:w="28" w:type="dxa"/>
            <w:bottom w:w="0" w:type="dxa"/>
            <w:right w:w="28" w:type="dxa"/>
          </w:tblCellMar>
        </w:tblPrEx>
        <w:trPr>
          <w:gridBefore w:val="1"/>
          <w:wBefore w:w="5" w:type="dxa"/>
          <w:trHeight w:val="8555" w:hRule="atLeast"/>
        </w:trPr>
        <w:tc>
          <w:tcPr>
            <w:tcW w:w="596" w:type="dxa"/>
            <w:tcBorders>
              <w:top w:val="single" w:color="auto" w:sz="4" w:space="0"/>
              <w:left w:val="single" w:color="auto" w:sz="4" w:space="0"/>
              <w:bottom w:val="single" w:color="auto" w:sz="4" w:space="0"/>
              <w:right w:val="single" w:color="auto" w:sz="4" w:space="0"/>
            </w:tcBorders>
            <w:vAlign w:val="center"/>
          </w:tcPr>
          <w:p w14:paraId="025C3A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w:t>
            </w:r>
          </w:p>
        </w:tc>
        <w:tc>
          <w:tcPr>
            <w:tcW w:w="568" w:type="dxa"/>
            <w:tcBorders>
              <w:top w:val="single" w:color="auto" w:sz="4" w:space="0"/>
              <w:left w:val="nil"/>
              <w:bottom w:val="single" w:color="auto" w:sz="4" w:space="0"/>
              <w:right w:val="single" w:color="auto" w:sz="4" w:space="0"/>
            </w:tcBorders>
            <w:vAlign w:val="center"/>
          </w:tcPr>
          <w:p w14:paraId="2874CC2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single" w:color="auto" w:sz="4" w:space="0"/>
              <w:left w:val="nil"/>
              <w:bottom w:val="single" w:color="auto" w:sz="4" w:space="0"/>
              <w:right w:val="single" w:color="auto" w:sz="4" w:space="0"/>
            </w:tcBorders>
            <w:vAlign w:val="center"/>
          </w:tcPr>
          <w:p w14:paraId="71575A0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-03600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single" w:color="auto" w:sz="4" w:space="0"/>
              <w:left w:val="nil"/>
              <w:bottom w:val="single" w:color="auto" w:sz="4" w:space="0"/>
              <w:right w:val="single" w:color="auto" w:sz="4" w:space="0"/>
            </w:tcBorders>
            <w:vAlign w:val="center"/>
          </w:tcPr>
          <w:p w14:paraId="1C62625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对房地产经纪机构擅自对外发布房源信息的处罚</w:t>
            </w:r>
          </w:p>
        </w:tc>
        <w:tc>
          <w:tcPr>
            <w:tcW w:w="616" w:type="dxa"/>
            <w:tcBorders>
              <w:top w:val="single" w:color="auto" w:sz="4" w:space="0"/>
              <w:left w:val="nil"/>
              <w:bottom w:val="single" w:color="auto" w:sz="4" w:space="0"/>
              <w:right w:val="single" w:color="auto" w:sz="4" w:space="0"/>
            </w:tcBorders>
            <w:vAlign w:val="center"/>
          </w:tcPr>
          <w:p w14:paraId="5FFB602F">
            <w:pPr>
              <w:rPr>
                <w:color w:val="auto"/>
                <w:sz w:val="18"/>
                <w:szCs w:val="18"/>
              </w:rPr>
            </w:pPr>
          </w:p>
        </w:tc>
        <w:tc>
          <w:tcPr>
            <w:tcW w:w="2167" w:type="dxa"/>
            <w:tcBorders>
              <w:top w:val="single" w:color="auto" w:sz="4" w:space="0"/>
              <w:left w:val="nil"/>
              <w:bottom w:val="single" w:color="auto" w:sz="4" w:space="0"/>
              <w:right w:val="single" w:color="auto" w:sz="4" w:space="0"/>
            </w:tcBorders>
            <w:vAlign w:val="center"/>
          </w:tcPr>
          <w:p w14:paraId="61875EC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【部门规章】《房地产经纪管理办法》(2011年建设部令第8号)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第二十二条  房地产经纪机构与委托人签订房屋出售、出租经纪服务合同，应当查看委托出售、出租的房屋及房屋权属证书，委托人的身份证明等有关资料，并应当编制房屋状况说明书。经委托人书面同意后，方可以对外发布相应的房源信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第三十五条  违反本办法第二十二条，房地产经纪机构擅自对外发布房源信息的，由县级以上地方人民政府建设（房地产）主管部门责令限期改正，记入信用档案，取消网上签约资格，并处以1万元以上3万元以下罚款。</w:t>
            </w:r>
          </w:p>
        </w:tc>
        <w:tc>
          <w:tcPr>
            <w:tcW w:w="5312" w:type="dxa"/>
            <w:tcBorders>
              <w:top w:val="single" w:color="auto" w:sz="4" w:space="0"/>
              <w:left w:val="nil"/>
              <w:bottom w:val="single" w:color="auto" w:sz="4" w:space="0"/>
              <w:right w:val="single" w:color="auto" w:sz="4" w:space="0"/>
            </w:tcBorders>
            <w:vAlign w:val="center"/>
          </w:tcPr>
          <w:p w14:paraId="76E0124C">
            <w:pPr>
              <w:keepNext w:val="0"/>
              <w:keepLines w:val="0"/>
              <w:widowControl/>
              <w:suppressLineNumbers w:val="0"/>
              <w:jc w:val="left"/>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：发现涉嫌房地产经纪机构擅自对外发布房源信息的违法行为，予以审查，决定是否立。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single" w:color="auto" w:sz="4" w:space="0"/>
              <w:left w:val="nil"/>
              <w:bottom w:val="single" w:color="auto" w:sz="4" w:space="0"/>
              <w:right w:val="single" w:color="auto" w:sz="4" w:space="0"/>
            </w:tcBorders>
            <w:vAlign w:val="center"/>
          </w:tcPr>
          <w:p w14:paraId="53A2D1C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single" w:color="auto" w:sz="4" w:space="0"/>
              <w:left w:val="nil"/>
              <w:bottom w:val="single" w:color="auto" w:sz="4" w:space="0"/>
              <w:right w:val="single" w:color="auto" w:sz="4" w:space="0"/>
            </w:tcBorders>
            <w:vAlign w:val="center"/>
          </w:tcPr>
          <w:p w14:paraId="129F0877">
            <w:pPr>
              <w:widowControl/>
              <w:jc w:val="center"/>
              <w:rPr>
                <w:rFonts w:hint="eastAsia" w:ascii="宋体" w:hAnsi="宋体" w:cs="宋体"/>
                <w:kern w:val="0"/>
                <w:sz w:val="18"/>
                <w:szCs w:val="18"/>
              </w:rPr>
            </w:pPr>
          </w:p>
        </w:tc>
      </w:tr>
      <w:tr w14:paraId="25A0869E">
        <w:tblPrEx>
          <w:tblCellMar>
            <w:top w:w="0" w:type="dxa"/>
            <w:left w:w="28" w:type="dxa"/>
            <w:bottom w:w="0" w:type="dxa"/>
            <w:right w:w="28" w:type="dxa"/>
          </w:tblCellMar>
        </w:tblPrEx>
        <w:trPr>
          <w:gridBefore w:val="1"/>
          <w:wBefore w:w="5" w:type="dxa"/>
          <w:trHeight w:val="8465" w:hRule="atLeast"/>
        </w:trPr>
        <w:tc>
          <w:tcPr>
            <w:tcW w:w="596" w:type="dxa"/>
            <w:tcBorders>
              <w:top w:val="single" w:color="auto" w:sz="4" w:space="0"/>
              <w:left w:val="single" w:color="auto" w:sz="4" w:space="0"/>
              <w:bottom w:val="single" w:color="auto" w:sz="4" w:space="0"/>
              <w:right w:val="single" w:color="auto" w:sz="4" w:space="0"/>
            </w:tcBorders>
            <w:vAlign w:val="center"/>
          </w:tcPr>
          <w:p w14:paraId="495D02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162</w:t>
            </w:r>
          </w:p>
        </w:tc>
        <w:tc>
          <w:tcPr>
            <w:tcW w:w="568" w:type="dxa"/>
            <w:tcBorders>
              <w:top w:val="single" w:color="auto" w:sz="4" w:space="0"/>
              <w:left w:val="nil"/>
              <w:bottom w:val="single" w:color="auto" w:sz="4" w:space="0"/>
              <w:right w:val="single" w:color="auto" w:sz="4" w:space="0"/>
            </w:tcBorders>
            <w:vAlign w:val="center"/>
          </w:tcPr>
          <w:p w14:paraId="64AC7B2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single" w:color="auto" w:sz="4" w:space="0"/>
              <w:left w:val="nil"/>
              <w:bottom w:val="single" w:color="auto" w:sz="4" w:space="0"/>
              <w:right w:val="single" w:color="auto" w:sz="4" w:space="0"/>
            </w:tcBorders>
            <w:vAlign w:val="center"/>
          </w:tcPr>
          <w:p w14:paraId="6C2A610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-03700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single" w:color="auto" w:sz="4" w:space="0"/>
              <w:left w:val="nil"/>
              <w:bottom w:val="single" w:color="auto" w:sz="4" w:space="0"/>
              <w:right w:val="single" w:color="auto" w:sz="4" w:space="0"/>
            </w:tcBorders>
            <w:vAlign w:val="center"/>
          </w:tcPr>
          <w:p w14:paraId="0C4C1D4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对房地产经纪机构擅自划转客户交易结算资金的处罚</w:t>
            </w:r>
          </w:p>
        </w:tc>
        <w:tc>
          <w:tcPr>
            <w:tcW w:w="616" w:type="dxa"/>
            <w:tcBorders>
              <w:top w:val="single" w:color="auto" w:sz="4" w:space="0"/>
              <w:left w:val="nil"/>
              <w:bottom w:val="single" w:color="auto" w:sz="4" w:space="0"/>
              <w:right w:val="single" w:color="auto" w:sz="4" w:space="0"/>
            </w:tcBorders>
            <w:vAlign w:val="center"/>
          </w:tcPr>
          <w:p w14:paraId="7A9FB686">
            <w:pPr>
              <w:rPr>
                <w:color w:val="auto"/>
                <w:sz w:val="18"/>
                <w:szCs w:val="18"/>
              </w:rPr>
            </w:pPr>
          </w:p>
        </w:tc>
        <w:tc>
          <w:tcPr>
            <w:tcW w:w="2167" w:type="dxa"/>
            <w:tcBorders>
              <w:top w:val="single" w:color="auto" w:sz="4" w:space="0"/>
              <w:left w:val="nil"/>
              <w:bottom w:val="single" w:color="auto" w:sz="4" w:space="0"/>
              <w:right w:val="single" w:color="auto" w:sz="4" w:space="0"/>
            </w:tcBorders>
            <w:vAlign w:val="center"/>
          </w:tcPr>
          <w:p w14:paraId="412D565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【部门规章】《房地产经纪管理办法》(2011年建设部令第8号)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第二十四条  房地产交易当事人约定由房地产经纪机构代收代付交易资金的，应当通过房地产经纪机构在银行开设的客户交易结算资金专用存款账户划转交易资金。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第三十六条  违反本办法第二十四条，房地产经纪机构擅自划转客户交易结算资金的，由县级以上地方人民政府建设（房地产）主管部门责令限期改正，取消网上签约资格，处以3万元罚款。</w:t>
            </w:r>
          </w:p>
        </w:tc>
        <w:tc>
          <w:tcPr>
            <w:tcW w:w="5312" w:type="dxa"/>
            <w:tcBorders>
              <w:top w:val="single" w:color="auto" w:sz="4" w:space="0"/>
              <w:left w:val="nil"/>
              <w:bottom w:val="single" w:color="auto" w:sz="4" w:space="0"/>
              <w:right w:val="single" w:color="auto" w:sz="4" w:space="0"/>
            </w:tcBorders>
            <w:vAlign w:val="center"/>
          </w:tcPr>
          <w:p w14:paraId="28E5326A">
            <w:pPr>
              <w:keepNext w:val="0"/>
              <w:keepLines w:val="0"/>
              <w:widowControl/>
              <w:suppressLineNumbers w:val="0"/>
              <w:jc w:val="left"/>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：发现涉嫌房地产经纪机构擅自划转客户交易结算资金的违法行为，予以审查，决定是否立。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single" w:color="auto" w:sz="4" w:space="0"/>
              <w:left w:val="nil"/>
              <w:bottom w:val="single" w:color="auto" w:sz="4" w:space="0"/>
              <w:right w:val="single" w:color="auto" w:sz="4" w:space="0"/>
            </w:tcBorders>
            <w:vAlign w:val="center"/>
          </w:tcPr>
          <w:p w14:paraId="22939BF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single" w:color="auto" w:sz="4" w:space="0"/>
              <w:left w:val="nil"/>
              <w:bottom w:val="single" w:color="auto" w:sz="4" w:space="0"/>
              <w:right w:val="single" w:color="auto" w:sz="4" w:space="0"/>
            </w:tcBorders>
            <w:vAlign w:val="center"/>
          </w:tcPr>
          <w:p w14:paraId="49992700">
            <w:pPr>
              <w:widowControl/>
              <w:jc w:val="center"/>
              <w:rPr>
                <w:rFonts w:hint="eastAsia" w:ascii="宋体" w:hAnsi="宋体" w:cs="宋体"/>
                <w:kern w:val="0"/>
                <w:sz w:val="18"/>
                <w:szCs w:val="18"/>
              </w:rPr>
            </w:pPr>
          </w:p>
        </w:tc>
      </w:tr>
      <w:tr w14:paraId="31EE68C9">
        <w:tblPrEx>
          <w:tblCellMar>
            <w:top w:w="0" w:type="dxa"/>
            <w:left w:w="28" w:type="dxa"/>
            <w:bottom w:w="0" w:type="dxa"/>
            <w:right w:w="28" w:type="dxa"/>
          </w:tblCellMar>
        </w:tblPrEx>
        <w:trPr>
          <w:gridBefore w:val="1"/>
          <w:wBefore w:w="5" w:type="dxa"/>
          <w:trHeight w:val="8555" w:hRule="atLeast"/>
        </w:trPr>
        <w:tc>
          <w:tcPr>
            <w:tcW w:w="596" w:type="dxa"/>
            <w:tcBorders>
              <w:top w:val="single" w:color="auto" w:sz="4" w:space="0"/>
              <w:left w:val="single" w:color="auto" w:sz="4" w:space="0"/>
              <w:bottom w:val="single" w:color="auto" w:sz="4" w:space="0"/>
              <w:right w:val="single" w:color="auto" w:sz="4" w:space="0"/>
            </w:tcBorders>
            <w:vAlign w:val="center"/>
          </w:tcPr>
          <w:p w14:paraId="45C8D0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163</w:t>
            </w:r>
          </w:p>
        </w:tc>
        <w:tc>
          <w:tcPr>
            <w:tcW w:w="568" w:type="dxa"/>
            <w:tcBorders>
              <w:top w:val="single" w:color="auto" w:sz="4" w:space="0"/>
              <w:left w:val="nil"/>
              <w:bottom w:val="single" w:color="auto" w:sz="4" w:space="0"/>
              <w:right w:val="single" w:color="auto" w:sz="4" w:space="0"/>
            </w:tcBorders>
            <w:vAlign w:val="center"/>
          </w:tcPr>
          <w:p w14:paraId="11EAA58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行政处罚</w:t>
            </w:r>
          </w:p>
        </w:tc>
        <w:tc>
          <w:tcPr>
            <w:tcW w:w="688" w:type="dxa"/>
            <w:tcBorders>
              <w:top w:val="single" w:color="auto" w:sz="4" w:space="0"/>
              <w:left w:val="nil"/>
              <w:bottom w:val="single" w:color="auto" w:sz="4" w:space="0"/>
              <w:right w:val="single" w:color="auto" w:sz="4" w:space="0"/>
            </w:tcBorders>
            <w:vAlign w:val="center"/>
          </w:tcPr>
          <w:p w14:paraId="0C976E2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20"/>
                <w:szCs w:val="20"/>
                <w:u w:val="none"/>
                <w:lang w:val="en-US" w:eastAsia="zh-CN" w:bidi="ar"/>
              </w:rPr>
              <w:t>1300</w:t>
            </w:r>
            <w:r>
              <w:rPr>
                <w:rFonts w:hint="eastAsia" w:ascii="宋体" w:hAnsi="宋体" w:eastAsia="宋体" w:cs="宋体"/>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-03800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-140221</w:t>
            </w:r>
          </w:p>
        </w:tc>
        <w:tc>
          <w:tcPr>
            <w:tcW w:w="1249" w:type="dxa"/>
            <w:tcBorders>
              <w:top w:val="single" w:color="auto" w:sz="4" w:space="0"/>
              <w:left w:val="nil"/>
              <w:bottom w:val="single" w:color="auto" w:sz="4" w:space="0"/>
              <w:right w:val="single" w:color="auto" w:sz="4" w:space="0"/>
            </w:tcBorders>
            <w:vAlign w:val="center"/>
          </w:tcPr>
          <w:p w14:paraId="434394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对以隐瞒、欺诈、胁迫、贿赂等不正当手段招揽业务，诱骗消费者交易或者强制交易；泄露或者不当使用委托人的个人信息或者商业秘密，谋取不正当利益；为交易当事人规避房屋交易税费等非法目的，就同一房屋签订不同交易价款的合同提供便利；改变房屋内部结构分割出租；侵占、挪用房地产交易资金；承购、承租自己提供经纪服务的房屋；为不符合交易条件的保障性住房和禁止交易的房屋提供经纪服务的处罚</w:t>
            </w:r>
          </w:p>
        </w:tc>
        <w:tc>
          <w:tcPr>
            <w:tcW w:w="616" w:type="dxa"/>
            <w:tcBorders>
              <w:top w:val="single" w:color="auto" w:sz="4" w:space="0"/>
              <w:left w:val="nil"/>
              <w:bottom w:val="single" w:color="auto" w:sz="4" w:space="0"/>
              <w:right w:val="single" w:color="auto" w:sz="4" w:space="0"/>
            </w:tcBorders>
            <w:vAlign w:val="center"/>
          </w:tcPr>
          <w:p w14:paraId="19CC5FF5">
            <w:pPr>
              <w:keepNext w:val="0"/>
              <w:keepLines w:val="0"/>
              <w:pageBreakBefore w:val="0"/>
              <w:kinsoku/>
              <w:wordWrap/>
              <w:overflowPunct/>
              <w:topLinePunct w:val="0"/>
              <w:autoSpaceDE/>
              <w:autoSpaceDN/>
              <w:bidi w:val="0"/>
              <w:adjustRightInd/>
              <w:snapToGrid/>
              <w:spacing w:line="280" w:lineRule="exact"/>
              <w:rPr>
                <w:color w:val="auto"/>
                <w:sz w:val="15"/>
                <w:szCs w:val="15"/>
              </w:rPr>
            </w:pPr>
          </w:p>
        </w:tc>
        <w:tc>
          <w:tcPr>
            <w:tcW w:w="2167" w:type="dxa"/>
            <w:tcBorders>
              <w:top w:val="single" w:color="auto" w:sz="4" w:space="0"/>
              <w:left w:val="nil"/>
              <w:bottom w:val="single" w:color="auto" w:sz="4" w:space="0"/>
              <w:right w:val="single" w:color="auto" w:sz="4" w:space="0"/>
            </w:tcBorders>
            <w:vAlign w:val="center"/>
          </w:tcPr>
          <w:p w14:paraId="58FAB4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【部门规章】《房地产经纪管理办法》(2011年建设部令第8号)</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第二十五条  （三）以隐瞒、欺诈、胁迫、贿赂等不正当手段招揽业务，诱骗消费者交易或者强制交易；（四）泄露或者不当使用委托人的个人信息或者商业秘密，谋取不正当利益；（五）为交易当事人规避房屋交易税费等非法目的，就同一房屋签订不同交易价款的合同提供便利；（六）改变房屋内部结构分割出租；（七）侵占、挪用房地产交易资金；（八）承购、承租自己提供经纪服务的房屋；（九）为不符合交易条件的保障性住房和禁止交易的房屋提供经纪服务；（十）法律、法规禁止的其他行为。</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第三十七条  违反本办法第二十五条第（三）项、第（四）项、第（五）项、第（六）项、第（七）项、第（八）项、第（九）项、第（十）项的，由县级以上地方人民政府建设（房地产）主管部门责令限期改正，记入信用档案；对房地产经纪人员处以1万元罚款；对房地产经纪机构，取消网上签约资格，处以3万元罚款。</w:t>
            </w:r>
          </w:p>
        </w:tc>
        <w:tc>
          <w:tcPr>
            <w:tcW w:w="5312" w:type="dxa"/>
            <w:tcBorders>
              <w:top w:val="single" w:color="auto" w:sz="4" w:space="0"/>
              <w:left w:val="single" w:color="auto" w:sz="4" w:space="0"/>
              <w:bottom w:val="single" w:color="auto" w:sz="4" w:space="0"/>
              <w:right w:val="single" w:color="auto" w:sz="4" w:space="0"/>
            </w:tcBorders>
            <w:vAlign w:val="center"/>
          </w:tcPr>
          <w:p w14:paraId="3C3B5B59">
            <w:pPr>
              <w:keepNext w:val="0"/>
              <w:keepLines w:val="0"/>
              <w:widowControl/>
              <w:suppressLineNumbers w:val="0"/>
              <w:jc w:val="left"/>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1.立案责任</w:t>
            </w:r>
            <w:r>
              <w:rPr>
                <w:rFonts w:hint="eastAsia" w:ascii="宋体" w:hAnsi="宋体" w:eastAsia="宋体" w:cs="宋体"/>
                <w:i w:val="0"/>
                <w:iCs w:val="0"/>
                <w:color w:val="000000"/>
                <w:kern w:val="0"/>
                <w:sz w:val="20"/>
                <w:szCs w:val="20"/>
                <w:u w:val="none"/>
                <w:lang w:val="en-US" w:eastAsia="zh-CN" w:bidi="ar"/>
              </w:rPr>
              <w:t>：发现涉嫌以隐瞒、欺诈、胁迫、贿赂等不正当手段招揽业务，诱骗消费者交易或者强制交易；泄露或者不当使用委托人的个人信息或者商业秘密，谋取不正当利益；为交易当事人规避房屋交易税费等非法目的，就同一房屋签订不同交易价款的合同提供便利；改变房屋内部结构分割出租；侵占、挪用房地产交易资金；承购、承租自己提供经纪服务的房屋；为不符合交易条件的保障性住房和禁止交易的房屋提供经纪服务的违法行为，予以审查，决定是否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2.调查责任：</w:t>
            </w:r>
            <w:r>
              <w:rPr>
                <w:rFonts w:hint="eastAsia" w:ascii="宋体" w:hAnsi="宋体" w:eastAsia="宋体" w:cs="宋体"/>
                <w:i w:val="0"/>
                <w:iCs w:val="0"/>
                <w:color w:val="000000"/>
                <w:kern w:val="0"/>
                <w:sz w:val="20"/>
                <w:szCs w:val="20"/>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3.审查责任：</w:t>
            </w:r>
            <w:r>
              <w:rPr>
                <w:rFonts w:hint="eastAsia" w:ascii="宋体" w:hAnsi="宋体" w:eastAsia="宋体" w:cs="宋体"/>
                <w:i w:val="0"/>
                <w:iCs w:val="0"/>
                <w:color w:val="000000"/>
                <w:kern w:val="0"/>
                <w:sz w:val="20"/>
                <w:szCs w:val="20"/>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4.告知责任：</w:t>
            </w:r>
            <w:r>
              <w:rPr>
                <w:rFonts w:hint="eastAsia" w:ascii="宋体" w:hAnsi="宋体" w:eastAsia="宋体" w:cs="宋体"/>
                <w:i w:val="0"/>
                <w:iCs w:val="0"/>
                <w:color w:val="000000"/>
                <w:kern w:val="0"/>
                <w:sz w:val="20"/>
                <w:szCs w:val="20"/>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5.决定责任：</w:t>
            </w:r>
            <w:r>
              <w:rPr>
                <w:rFonts w:hint="eastAsia" w:ascii="宋体" w:hAnsi="宋体" w:eastAsia="宋体" w:cs="宋体"/>
                <w:i w:val="0"/>
                <w:iCs w:val="0"/>
                <w:color w:val="000000"/>
                <w:kern w:val="0"/>
                <w:sz w:val="20"/>
                <w:szCs w:val="20"/>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6.送达责任：</w:t>
            </w:r>
            <w:r>
              <w:rPr>
                <w:rFonts w:hint="eastAsia" w:ascii="宋体" w:hAnsi="宋体" w:eastAsia="宋体" w:cs="宋体"/>
                <w:i w:val="0"/>
                <w:iCs w:val="0"/>
                <w:color w:val="000000"/>
                <w:kern w:val="0"/>
                <w:sz w:val="20"/>
                <w:szCs w:val="20"/>
                <w:u w:val="none"/>
                <w:lang w:val="en-US" w:eastAsia="zh-CN" w:bidi="ar"/>
              </w:rPr>
              <w:t>行政处罚决定书按法律规定的方式送达当事人。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7.执行责任：</w:t>
            </w:r>
            <w:r>
              <w:rPr>
                <w:rFonts w:hint="eastAsia" w:ascii="宋体" w:hAnsi="宋体" w:eastAsia="宋体" w:cs="宋体"/>
                <w:i w:val="0"/>
                <w:iCs w:val="0"/>
                <w:color w:val="000000"/>
                <w:kern w:val="0"/>
                <w:sz w:val="20"/>
                <w:szCs w:val="20"/>
                <w:u w:val="none"/>
                <w:lang w:val="en-US" w:eastAsia="zh-CN" w:bidi="ar"/>
              </w:rPr>
              <w:t>依照生效的行政处罚决定，在期限内予以履行。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8.其他：</w:t>
            </w:r>
            <w:r>
              <w:rPr>
                <w:rFonts w:hint="eastAsia" w:ascii="宋体" w:hAnsi="宋体" w:eastAsia="宋体" w:cs="宋体"/>
                <w:i w:val="0"/>
                <w:iCs w:val="0"/>
                <w:color w:val="000000"/>
                <w:kern w:val="0"/>
                <w:sz w:val="20"/>
                <w:szCs w:val="20"/>
                <w:u w:val="none"/>
                <w:lang w:val="en-US" w:eastAsia="zh-CN" w:bidi="ar"/>
              </w:rPr>
              <w:t>法律法规规章规定应履行的责任。</w:t>
            </w:r>
          </w:p>
        </w:tc>
        <w:tc>
          <w:tcPr>
            <w:tcW w:w="2234" w:type="dxa"/>
            <w:tcBorders>
              <w:top w:val="single" w:color="auto" w:sz="4" w:space="0"/>
              <w:left w:val="nil"/>
              <w:bottom w:val="single" w:color="auto" w:sz="4" w:space="0"/>
              <w:right w:val="single" w:color="auto" w:sz="4" w:space="0"/>
            </w:tcBorders>
            <w:vAlign w:val="center"/>
          </w:tcPr>
          <w:p w14:paraId="249A6F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立案责任：《建设行政处罚程序暂行规定》第七条。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调查责任：1.《行政处罚法》第三十七条；。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审查和告知责任：1.《行政处罚法》第三十一条。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2.《建设行政处罚程序暂行规定》第十四条、第十五条、第十六条；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执行责任：《建设行政处罚程序暂行规定》第二十九条。</w:t>
            </w:r>
          </w:p>
        </w:tc>
        <w:tc>
          <w:tcPr>
            <w:tcW w:w="624" w:type="dxa"/>
            <w:tcBorders>
              <w:top w:val="single" w:color="auto" w:sz="4" w:space="0"/>
              <w:left w:val="nil"/>
              <w:bottom w:val="single" w:color="auto" w:sz="4" w:space="0"/>
              <w:right w:val="single" w:color="auto" w:sz="4" w:space="0"/>
            </w:tcBorders>
            <w:vAlign w:val="center"/>
          </w:tcPr>
          <w:p w14:paraId="75A92AB0">
            <w:pPr>
              <w:keepNext w:val="0"/>
              <w:keepLines w:val="0"/>
              <w:widowControl/>
              <w:suppressLineNumbers w:val="0"/>
              <w:jc w:val="center"/>
              <w:textAlignment w:val="center"/>
              <w:rPr>
                <w:rFonts w:hint="eastAsia" w:ascii="宋体" w:hAnsi="宋体" w:cs="宋体"/>
                <w:kern w:val="0"/>
                <w:sz w:val="18"/>
                <w:szCs w:val="18"/>
              </w:rPr>
            </w:pPr>
            <w:r>
              <w:rPr>
                <w:rFonts w:hint="eastAsia" w:ascii="宋体" w:hAnsi="宋体" w:eastAsia="宋体" w:cs="宋体"/>
                <w:i w:val="0"/>
                <w:iCs w:val="0"/>
                <w:color w:val="000000"/>
                <w:kern w:val="0"/>
                <w:sz w:val="20"/>
                <w:szCs w:val="20"/>
                <w:u w:val="none"/>
                <w:lang w:val="en-US" w:eastAsia="zh-CN" w:bidi="ar"/>
              </w:rPr>
              <w:t>163</w:t>
            </w:r>
          </w:p>
        </w:tc>
      </w:tr>
      <w:tr w14:paraId="36DEDDF7">
        <w:tblPrEx>
          <w:tblCellMar>
            <w:top w:w="0" w:type="dxa"/>
            <w:left w:w="28" w:type="dxa"/>
            <w:bottom w:w="0" w:type="dxa"/>
            <w:right w:w="28" w:type="dxa"/>
          </w:tblCellMar>
        </w:tblPrEx>
        <w:trPr>
          <w:gridBefore w:val="1"/>
          <w:wBefore w:w="5" w:type="dxa"/>
          <w:trHeight w:val="8555" w:hRule="atLeast"/>
        </w:trPr>
        <w:tc>
          <w:tcPr>
            <w:tcW w:w="596" w:type="dxa"/>
            <w:tcBorders>
              <w:top w:val="single" w:color="auto" w:sz="4" w:space="0"/>
              <w:left w:val="single" w:color="auto" w:sz="4" w:space="0"/>
              <w:bottom w:val="single" w:color="auto" w:sz="4" w:space="0"/>
              <w:right w:val="single" w:color="auto" w:sz="4" w:space="0"/>
            </w:tcBorders>
            <w:vAlign w:val="center"/>
          </w:tcPr>
          <w:p w14:paraId="083FC1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164</w:t>
            </w:r>
          </w:p>
        </w:tc>
        <w:tc>
          <w:tcPr>
            <w:tcW w:w="568" w:type="dxa"/>
            <w:tcBorders>
              <w:top w:val="single" w:color="auto" w:sz="4" w:space="0"/>
              <w:left w:val="nil"/>
              <w:bottom w:val="single" w:color="auto" w:sz="4" w:space="0"/>
              <w:right w:val="single" w:color="auto" w:sz="4" w:space="0"/>
            </w:tcBorders>
            <w:vAlign w:val="center"/>
          </w:tcPr>
          <w:p w14:paraId="71C36E8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single" w:color="auto" w:sz="4" w:space="0"/>
              <w:left w:val="nil"/>
              <w:bottom w:val="single" w:color="auto" w:sz="4" w:space="0"/>
              <w:right w:val="single" w:color="auto" w:sz="4" w:space="0"/>
            </w:tcBorders>
            <w:vAlign w:val="center"/>
          </w:tcPr>
          <w:p w14:paraId="5D9182D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-03900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single" w:color="auto" w:sz="4" w:space="0"/>
              <w:left w:val="nil"/>
              <w:bottom w:val="single" w:color="auto" w:sz="4" w:space="0"/>
              <w:right w:val="single" w:color="auto" w:sz="4" w:space="0"/>
            </w:tcBorders>
            <w:vAlign w:val="center"/>
          </w:tcPr>
          <w:p w14:paraId="056FA14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对向不符合条件的对象出租公共租赁住房的、未履行公共租赁住房及其配套设施维修养护义务的、改变公共租赁住房的保障性住房性质、用途，以及配套设施的规划用途的处罚</w:t>
            </w:r>
          </w:p>
        </w:tc>
        <w:tc>
          <w:tcPr>
            <w:tcW w:w="616" w:type="dxa"/>
            <w:tcBorders>
              <w:top w:val="single" w:color="auto" w:sz="4" w:space="0"/>
              <w:left w:val="nil"/>
              <w:bottom w:val="single" w:color="auto" w:sz="4" w:space="0"/>
              <w:right w:val="single" w:color="auto" w:sz="4" w:space="0"/>
            </w:tcBorders>
            <w:vAlign w:val="center"/>
          </w:tcPr>
          <w:p w14:paraId="4DC347A4">
            <w:pPr>
              <w:rPr>
                <w:color w:val="auto"/>
                <w:sz w:val="18"/>
                <w:szCs w:val="18"/>
              </w:rPr>
            </w:pPr>
          </w:p>
        </w:tc>
        <w:tc>
          <w:tcPr>
            <w:tcW w:w="2167" w:type="dxa"/>
            <w:tcBorders>
              <w:top w:val="single" w:color="auto" w:sz="4" w:space="0"/>
              <w:left w:val="nil"/>
              <w:bottom w:val="single" w:color="auto" w:sz="4" w:space="0"/>
              <w:right w:val="single" w:color="auto" w:sz="4" w:space="0"/>
            </w:tcBorders>
            <w:vAlign w:val="center"/>
          </w:tcPr>
          <w:p w14:paraId="1143B25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【部门规章】《公共租赁住房管理办法》（2012年建设部令第11号)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第三十四条  公共租赁住房的所有权人及其委托的运营单位违反本办法，有下列行为之一的，由市、县级人民政府住房保障主管部门责令限期改正，并处以3万元以下罚款：（一）向不符合条件的对象出租公共租赁住房的；（二）未履行公共租赁住房及其配套设施维修养护义务的；（三）改变公共租赁住房的保障性住房性质、用途，以及配套设施的规划用途的。</w:t>
            </w:r>
          </w:p>
        </w:tc>
        <w:tc>
          <w:tcPr>
            <w:tcW w:w="5312" w:type="dxa"/>
            <w:tcBorders>
              <w:top w:val="single" w:color="auto" w:sz="4" w:space="0"/>
              <w:left w:val="single" w:color="auto" w:sz="4" w:space="0"/>
              <w:bottom w:val="single" w:color="auto" w:sz="4" w:space="0"/>
              <w:right w:val="single" w:color="auto" w:sz="4" w:space="0"/>
            </w:tcBorders>
            <w:vAlign w:val="center"/>
          </w:tcPr>
          <w:p w14:paraId="16D3C535">
            <w:pPr>
              <w:keepNext w:val="0"/>
              <w:keepLines w:val="0"/>
              <w:widowControl/>
              <w:suppressLineNumbers w:val="0"/>
              <w:jc w:val="left"/>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向不符合条件的对象出租公共租赁住房的、未履行公共租赁住房及其配套设施维修养护义务的、改变公共租赁住房的保障性住房性质、用途，以及配套设施的规划用途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single" w:color="auto" w:sz="4" w:space="0"/>
              <w:left w:val="nil"/>
              <w:bottom w:val="single" w:color="auto" w:sz="4" w:space="0"/>
              <w:right w:val="single" w:color="auto" w:sz="4" w:space="0"/>
            </w:tcBorders>
            <w:vAlign w:val="center"/>
          </w:tcPr>
          <w:p w14:paraId="00BE332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single" w:color="auto" w:sz="4" w:space="0"/>
              <w:left w:val="nil"/>
              <w:bottom w:val="single" w:color="auto" w:sz="4" w:space="0"/>
              <w:right w:val="single" w:color="auto" w:sz="4" w:space="0"/>
            </w:tcBorders>
            <w:vAlign w:val="center"/>
          </w:tcPr>
          <w:p w14:paraId="49C2AE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5D86A67">
        <w:tblPrEx>
          <w:tblCellMar>
            <w:top w:w="0" w:type="dxa"/>
            <w:left w:w="28" w:type="dxa"/>
            <w:bottom w:w="0" w:type="dxa"/>
            <w:right w:w="28" w:type="dxa"/>
          </w:tblCellMar>
        </w:tblPrEx>
        <w:trPr>
          <w:gridBefore w:val="1"/>
          <w:wBefore w:w="5" w:type="dxa"/>
          <w:trHeight w:val="8555" w:hRule="atLeast"/>
        </w:trPr>
        <w:tc>
          <w:tcPr>
            <w:tcW w:w="596" w:type="dxa"/>
            <w:tcBorders>
              <w:top w:val="single" w:color="auto" w:sz="4" w:space="0"/>
              <w:left w:val="single" w:color="auto" w:sz="4" w:space="0"/>
              <w:bottom w:val="single" w:color="auto" w:sz="4" w:space="0"/>
              <w:right w:val="single" w:color="auto" w:sz="4" w:space="0"/>
            </w:tcBorders>
            <w:vAlign w:val="center"/>
          </w:tcPr>
          <w:p w14:paraId="5AC168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w:t>
            </w:r>
          </w:p>
        </w:tc>
        <w:tc>
          <w:tcPr>
            <w:tcW w:w="568" w:type="dxa"/>
            <w:tcBorders>
              <w:top w:val="single" w:color="auto" w:sz="4" w:space="0"/>
              <w:left w:val="nil"/>
              <w:bottom w:val="single" w:color="auto" w:sz="4" w:space="0"/>
              <w:right w:val="single" w:color="auto" w:sz="4" w:space="0"/>
            </w:tcBorders>
            <w:vAlign w:val="center"/>
          </w:tcPr>
          <w:p w14:paraId="7D80143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single" w:color="auto" w:sz="4" w:space="0"/>
              <w:left w:val="nil"/>
              <w:bottom w:val="single" w:color="auto" w:sz="4" w:space="0"/>
              <w:right w:val="single" w:color="auto" w:sz="4" w:space="0"/>
            </w:tcBorders>
            <w:vAlign w:val="center"/>
          </w:tcPr>
          <w:p w14:paraId="06DFB87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-04000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single" w:color="auto" w:sz="4" w:space="0"/>
              <w:left w:val="nil"/>
              <w:bottom w:val="single" w:color="auto" w:sz="4" w:space="0"/>
              <w:right w:val="single" w:color="auto" w:sz="4" w:space="0"/>
            </w:tcBorders>
            <w:vAlign w:val="center"/>
          </w:tcPr>
          <w:p w14:paraId="59D08AA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对申请人隐瞒有关情况或者提供虚假材料申请公共租赁住房的处罚</w:t>
            </w:r>
          </w:p>
        </w:tc>
        <w:tc>
          <w:tcPr>
            <w:tcW w:w="616" w:type="dxa"/>
            <w:tcBorders>
              <w:top w:val="single" w:color="auto" w:sz="4" w:space="0"/>
              <w:left w:val="nil"/>
              <w:bottom w:val="single" w:color="auto" w:sz="4" w:space="0"/>
              <w:right w:val="single" w:color="auto" w:sz="4" w:space="0"/>
            </w:tcBorders>
            <w:vAlign w:val="center"/>
          </w:tcPr>
          <w:p w14:paraId="6AFA0557">
            <w:pPr>
              <w:rPr>
                <w:color w:val="auto"/>
                <w:sz w:val="18"/>
                <w:szCs w:val="18"/>
              </w:rPr>
            </w:pPr>
          </w:p>
        </w:tc>
        <w:tc>
          <w:tcPr>
            <w:tcW w:w="2167" w:type="dxa"/>
            <w:tcBorders>
              <w:top w:val="single" w:color="auto" w:sz="4" w:space="0"/>
              <w:left w:val="nil"/>
              <w:bottom w:val="single" w:color="auto" w:sz="4" w:space="0"/>
              <w:right w:val="single" w:color="auto" w:sz="4" w:space="0"/>
            </w:tcBorders>
            <w:vAlign w:val="center"/>
          </w:tcPr>
          <w:p w14:paraId="78FD606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【部门规章】《公共租赁住房管理办法》（2012年建设部令第11号)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第三十五条  申请人隐瞒有关情况或者提供虚假材料申请公共租赁住房的，市、县级人民政府住房保障主管部门不予受理，给予警告，并记入公共租赁住房管理档案。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以欺骗等不正手段，登记为轮候对象或者承租公共租赁住房的，由市、县级人民政府住房保障主管部门处以1000元以下罚款，记入公共租赁住房管理档案；登记为轮候对象的，取消其登记；已承租公共租赁住房的，责令限期退回所承租公共租赁住房，并按市场价格补缴租金，逾期不退回的，可以依法申请人民法院强制执行，承租人自退回公共租赁住房之日起五年内不得再次申请公共租赁住房。</w:t>
            </w:r>
          </w:p>
        </w:tc>
        <w:tc>
          <w:tcPr>
            <w:tcW w:w="5312" w:type="dxa"/>
            <w:tcBorders>
              <w:top w:val="single" w:color="auto" w:sz="4" w:space="0"/>
              <w:left w:val="single" w:color="auto" w:sz="4" w:space="0"/>
              <w:bottom w:val="single" w:color="auto" w:sz="4" w:space="0"/>
              <w:right w:val="single" w:color="auto" w:sz="4" w:space="0"/>
            </w:tcBorders>
            <w:vAlign w:val="center"/>
          </w:tcPr>
          <w:p w14:paraId="2022EFAE">
            <w:pPr>
              <w:keepNext w:val="0"/>
              <w:keepLines w:val="0"/>
              <w:widowControl/>
              <w:suppressLineNumbers w:val="0"/>
              <w:jc w:val="left"/>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：发现涉嫌申请人隐瞒有关情况或者提供虚假材料申请公共租赁住房的违法行为，予以审查，决定是否立。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single" w:color="auto" w:sz="4" w:space="0"/>
              <w:left w:val="nil"/>
              <w:bottom w:val="single" w:color="auto" w:sz="4" w:space="0"/>
              <w:right w:val="single" w:color="auto" w:sz="4" w:space="0"/>
            </w:tcBorders>
            <w:vAlign w:val="center"/>
          </w:tcPr>
          <w:p w14:paraId="3CEF892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single" w:color="auto" w:sz="4" w:space="0"/>
              <w:left w:val="nil"/>
              <w:bottom w:val="single" w:color="auto" w:sz="4" w:space="0"/>
              <w:right w:val="single" w:color="auto" w:sz="4" w:space="0"/>
            </w:tcBorders>
            <w:vAlign w:val="center"/>
          </w:tcPr>
          <w:p w14:paraId="1BAB7E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8D13A54">
        <w:tblPrEx>
          <w:tblCellMar>
            <w:top w:w="0" w:type="dxa"/>
            <w:left w:w="28" w:type="dxa"/>
            <w:bottom w:w="0" w:type="dxa"/>
            <w:right w:w="28" w:type="dxa"/>
          </w:tblCellMar>
        </w:tblPrEx>
        <w:trPr>
          <w:gridBefore w:val="1"/>
          <w:wBefore w:w="5" w:type="dxa"/>
          <w:trHeight w:val="8555" w:hRule="atLeast"/>
        </w:trPr>
        <w:tc>
          <w:tcPr>
            <w:tcW w:w="596" w:type="dxa"/>
            <w:tcBorders>
              <w:top w:val="single" w:color="auto" w:sz="4" w:space="0"/>
              <w:left w:val="single" w:color="auto" w:sz="4" w:space="0"/>
              <w:bottom w:val="single" w:color="auto" w:sz="4" w:space="0"/>
              <w:right w:val="single" w:color="auto" w:sz="4" w:space="0"/>
            </w:tcBorders>
            <w:vAlign w:val="center"/>
          </w:tcPr>
          <w:p w14:paraId="124C72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166</w:t>
            </w:r>
          </w:p>
        </w:tc>
        <w:tc>
          <w:tcPr>
            <w:tcW w:w="568" w:type="dxa"/>
            <w:tcBorders>
              <w:top w:val="single" w:color="auto" w:sz="4" w:space="0"/>
              <w:left w:val="nil"/>
              <w:bottom w:val="single" w:color="auto" w:sz="4" w:space="0"/>
              <w:right w:val="single" w:color="auto" w:sz="4" w:space="0"/>
            </w:tcBorders>
            <w:vAlign w:val="center"/>
          </w:tcPr>
          <w:p w14:paraId="3FE59F2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single" w:color="auto" w:sz="4" w:space="0"/>
              <w:left w:val="nil"/>
              <w:bottom w:val="single" w:color="auto" w:sz="4" w:space="0"/>
              <w:right w:val="single" w:color="auto" w:sz="4" w:space="0"/>
            </w:tcBorders>
            <w:vAlign w:val="center"/>
          </w:tcPr>
          <w:p w14:paraId="4874AB4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-04100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single" w:color="auto" w:sz="4" w:space="0"/>
              <w:left w:val="nil"/>
              <w:bottom w:val="single" w:color="auto" w:sz="4" w:space="0"/>
              <w:right w:val="single" w:color="auto" w:sz="4" w:space="0"/>
            </w:tcBorders>
            <w:vAlign w:val="center"/>
          </w:tcPr>
          <w:p w14:paraId="0715590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对转借、转租或者擅自调换所承租公共租赁住房的；改变所承租公共租赁住房用途的；破坏或者擅自装修所承租公共租赁住房，拒不恢复原状的；在公共租赁住房内从事违法活动的；无正当理由连续6个月以上闲置公共租赁住房的处罚</w:t>
            </w:r>
          </w:p>
        </w:tc>
        <w:tc>
          <w:tcPr>
            <w:tcW w:w="616" w:type="dxa"/>
            <w:tcBorders>
              <w:top w:val="single" w:color="auto" w:sz="4" w:space="0"/>
              <w:left w:val="nil"/>
              <w:bottom w:val="single" w:color="auto" w:sz="4" w:space="0"/>
              <w:right w:val="single" w:color="auto" w:sz="4" w:space="0"/>
            </w:tcBorders>
            <w:vAlign w:val="center"/>
          </w:tcPr>
          <w:p w14:paraId="5E10FD88">
            <w:pPr>
              <w:rPr>
                <w:color w:val="auto"/>
                <w:sz w:val="18"/>
                <w:szCs w:val="18"/>
              </w:rPr>
            </w:pPr>
          </w:p>
        </w:tc>
        <w:tc>
          <w:tcPr>
            <w:tcW w:w="2167" w:type="dxa"/>
            <w:tcBorders>
              <w:top w:val="single" w:color="auto" w:sz="4" w:space="0"/>
              <w:left w:val="nil"/>
              <w:bottom w:val="single" w:color="auto" w:sz="4" w:space="0"/>
              <w:right w:val="single" w:color="auto" w:sz="4" w:space="0"/>
            </w:tcBorders>
            <w:vAlign w:val="center"/>
          </w:tcPr>
          <w:p w14:paraId="6A971B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【部门规章】《公共租赁住房管理办法》（2012年建设部令第11号)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第三十六条  承租人有下列行为之一的，由市、县级人民政府住房保障主管部门责令按市场价格补缴从违法行为发生之日起的租金，记入公共租赁住房管理档案，处以1000元以下罚款；有违法所得的，处以违法所得3倍以下但不超过3万元的罚款：（一）转借、转租或者擅自调换所承租公共租赁住房的；（二）改变所承租公共租赁住房用途的；（三）破坏或者擅自装修所承租公共租赁住房，拒不恢复原状的；（四）在公共租赁住房内从事违法活动的；（五）无正当理由连续6个月以上闲置公共租赁住房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有前款所列行为，承租人自退回公共租赁住房之日起五年内不得再次申请公共租赁住房；造成损失的，依法承担赔偿责任。</w:t>
            </w:r>
          </w:p>
        </w:tc>
        <w:tc>
          <w:tcPr>
            <w:tcW w:w="5312" w:type="dxa"/>
            <w:tcBorders>
              <w:top w:val="single" w:color="auto" w:sz="4" w:space="0"/>
              <w:left w:val="single" w:color="auto" w:sz="4" w:space="0"/>
              <w:bottom w:val="single" w:color="auto" w:sz="4" w:space="0"/>
              <w:right w:val="single" w:color="auto" w:sz="4" w:space="0"/>
            </w:tcBorders>
            <w:vAlign w:val="center"/>
          </w:tcPr>
          <w:p w14:paraId="3D284D09">
            <w:pPr>
              <w:keepNext w:val="0"/>
              <w:keepLines w:val="0"/>
              <w:widowControl/>
              <w:suppressLineNumbers w:val="0"/>
              <w:jc w:val="left"/>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转借、转租或者擅自调换所承租公共租赁住房的；改变所承租公共租赁住房用途的；破坏或者擅自装修所承租公共租赁住房，拒不恢复原状的；在公共租赁住房内从事违法活动的；无正当理由连续6个月以上闲置公共租赁住房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single" w:color="auto" w:sz="4" w:space="0"/>
              <w:left w:val="nil"/>
              <w:bottom w:val="single" w:color="auto" w:sz="4" w:space="0"/>
              <w:right w:val="single" w:color="auto" w:sz="4" w:space="0"/>
            </w:tcBorders>
            <w:vAlign w:val="center"/>
          </w:tcPr>
          <w:p w14:paraId="50C1853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single" w:color="auto" w:sz="4" w:space="0"/>
              <w:left w:val="nil"/>
              <w:bottom w:val="single" w:color="auto" w:sz="4" w:space="0"/>
              <w:right w:val="single" w:color="auto" w:sz="4" w:space="0"/>
            </w:tcBorders>
            <w:vAlign w:val="center"/>
          </w:tcPr>
          <w:p w14:paraId="5E6AF8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183CBF3">
        <w:tblPrEx>
          <w:tblCellMar>
            <w:top w:w="0" w:type="dxa"/>
            <w:left w:w="28" w:type="dxa"/>
            <w:bottom w:w="0" w:type="dxa"/>
            <w:right w:w="28" w:type="dxa"/>
          </w:tblCellMar>
        </w:tblPrEx>
        <w:trPr>
          <w:gridBefore w:val="1"/>
          <w:wBefore w:w="5" w:type="dxa"/>
          <w:trHeight w:val="8555" w:hRule="atLeast"/>
        </w:trPr>
        <w:tc>
          <w:tcPr>
            <w:tcW w:w="596" w:type="dxa"/>
            <w:tcBorders>
              <w:top w:val="single" w:color="auto" w:sz="4" w:space="0"/>
              <w:left w:val="single" w:color="auto" w:sz="4" w:space="0"/>
              <w:bottom w:val="single" w:color="auto" w:sz="4" w:space="0"/>
              <w:right w:val="single" w:color="auto" w:sz="4" w:space="0"/>
            </w:tcBorders>
            <w:vAlign w:val="center"/>
          </w:tcPr>
          <w:p w14:paraId="6C23F1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167</w:t>
            </w:r>
          </w:p>
        </w:tc>
        <w:tc>
          <w:tcPr>
            <w:tcW w:w="568" w:type="dxa"/>
            <w:tcBorders>
              <w:top w:val="single" w:color="auto" w:sz="4" w:space="0"/>
              <w:left w:val="nil"/>
              <w:bottom w:val="single" w:color="auto" w:sz="4" w:space="0"/>
              <w:right w:val="single" w:color="auto" w:sz="4" w:space="0"/>
            </w:tcBorders>
            <w:vAlign w:val="center"/>
          </w:tcPr>
          <w:p w14:paraId="7BE19D9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行政处罚</w:t>
            </w:r>
          </w:p>
        </w:tc>
        <w:tc>
          <w:tcPr>
            <w:tcW w:w="688" w:type="dxa"/>
            <w:tcBorders>
              <w:top w:val="single" w:color="auto" w:sz="4" w:space="0"/>
              <w:left w:val="nil"/>
              <w:bottom w:val="single" w:color="auto" w:sz="4" w:space="0"/>
              <w:right w:val="single" w:color="auto" w:sz="4" w:space="0"/>
            </w:tcBorders>
            <w:vAlign w:val="center"/>
          </w:tcPr>
          <w:p w14:paraId="1E35BAD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-04200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49" w:type="dxa"/>
            <w:tcBorders>
              <w:top w:val="single" w:color="auto" w:sz="4" w:space="0"/>
              <w:left w:val="nil"/>
              <w:bottom w:val="single" w:color="auto" w:sz="4" w:space="0"/>
              <w:right w:val="single" w:color="auto" w:sz="4" w:space="0"/>
            </w:tcBorders>
            <w:vAlign w:val="center"/>
          </w:tcPr>
          <w:p w14:paraId="72E22E1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对房地产经纪机构及其经纪人员提供公共租赁住房出租、转租、出售等经纪业务的处罚</w:t>
            </w:r>
          </w:p>
        </w:tc>
        <w:tc>
          <w:tcPr>
            <w:tcW w:w="616" w:type="dxa"/>
            <w:tcBorders>
              <w:top w:val="single" w:color="auto" w:sz="4" w:space="0"/>
              <w:left w:val="nil"/>
              <w:bottom w:val="single" w:color="auto" w:sz="4" w:space="0"/>
              <w:right w:val="single" w:color="auto" w:sz="4" w:space="0"/>
            </w:tcBorders>
            <w:vAlign w:val="center"/>
          </w:tcPr>
          <w:p w14:paraId="73DC5E02">
            <w:pPr>
              <w:rPr>
                <w:rFonts w:hint="eastAsia" w:ascii="宋体" w:hAnsi="宋体" w:eastAsia="宋体" w:cs="宋体"/>
                <w:color w:val="auto"/>
                <w:sz w:val="18"/>
                <w:szCs w:val="18"/>
              </w:rPr>
            </w:pPr>
          </w:p>
        </w:tc>
        <w:tc>
          <w:tcPr>
            <w:tcW w:w="2167" w:type="dxa"/>
            <w:tcBorders>
              <w:top w:val="single" w:color="auto" w:sz="4" w:space="0"/>
              <w:left w:val="nil"/>
              <w:bottom w:val="single" w:color="auto" w:sz="4" w:space="0"/>
              <w:right w:val="single" w:color="auto" w:sz="4" w:space="0"/>
            </w:tcBorders>
            <w:vAlign w:val="center"/>
          </w:tcPr>
          <w:p w14:paraId="31C18EB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【部门规章】《公共租赁住房管理办法》（2012年建设部令第11号)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第三十二条  房地产经纪机构及其经纪人员不得提供公共租赁住房出租、转租、出售等经纪业务。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第三十七条  违反本办法第三十二条的，依照《房地产经纪管理办法》第三十七条，由县级以上地方人民政府住房城乡建设（房地产）主管部门责令限期改正，记入房地产经纪信用档案；对房地产经纪人员，处以1万元以下罚款；对房地产经纪机构，取消网上签约资格，处以3万元以下罚款。</w:t>
            </w:r>
          </w:p>
        </w:tc>
        <w:tc>
          <w:tcPr>
            <w:tcW w:w="5312" w:type="dxa"/>
            <w:tcBorders>
              <w:top w:val="single" w:color="auto" w:sz="4" w:space="0"/>
              <w:left w:val="single" w:color="auto" w:sz="4" w:space="0"/>
              <w:bottom w:val="single" w:color="auto" w:sz="4" w:space="0"/>
              <w:right w:val="single" w:color="auto" w:sz="4" w:space="0"/>
            </w:tcBorders>
            <w:vAlign w:val="center"/>
          </w:tcPr>
          <w:p w14:paraId="376865CF">
            <w:pPr>
              <w:keepNext w:val="0"/>
              <w:keepLines w:val="0"/>
              <w:widowControl/>
              <w:suppressLineNumbers w:val="0"/>
              <w:jc w:val="left"/>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1.立案责任</w:t>
            </w:r>
            <w:r>
              <w:rPr>
                <w:rFonts w:hint="eastAsia" w:ascii="宋体" w:hAnsi="宋体" w:eastAsia="宋体" w:cs="宋体"/>
                <w:i w:val="0"/>
                <w:iCs w:val="0"/>
                <w:color w:val="000000"/>
                <w:kern w:val="0"/>
                <w:sz w:val="18"/>
                <w:szCs w:val="18"/>
                <w:u w:val="none"/>
                <w:lang w:val="en-US" w:eastAsia="zh-CN" w:bidi="ar"/>
              </w:rPr>
              <w:t>：发现涉嫌房地产经纪机构及其经纪人员提供公共租赁住房出租、转租、出售等经纪业务的违法行为，予以审查，决定是否立。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2.调查责任：</w:t>
            </w:r>
            <w:r>
              <w:rPr>
                <w:rFonts w:hint="eastAsia" w:ascii="宋体" w:hAnsi="宋体" w:eastAsia="宋体" w:cs="宋体"/>
                <w:i w:val="0"/>
                <w:iCs w:val="0"/>
                <w:color w:val="000000"/>
                <w:kern w:val="0"/>
                <w:sz w:val="18"/>
                <w:szCs w:val="18"/>
                <w:u w:val="none"/>
                <w:lang w:val="en-US" w:eastAsia="zh-CN" w:bidi="ar"/>
              </w:rPr>
              <w:t>房管部门对立案的案件，指定专人负责，及时组织调查取证，与当事人有直接利害关系的应当回避。执法人员不得少于两人，调查时应出示执法证件，允许当事人辩解陈述。执法人员应保守有关秘密。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3.审查责任：</w:t>
            </w:r>
            <w:r>
              <w:rPr>
                <w:rFonts w:hint="eastAsia" w:ascii="宋体" w:hAnsi="宋体" w:eastAsia="宋体" w:cs="宋体"/>
                <w:i w:val="0"/>
                <w:iCs w:val="0"/>
                <w:color w:val="000000"/>
                <w:kern w:val="0"/>
                <w:sz w:val="18"/>
                <w:szCs w:val="18"/>
                <w:u w:val="none"/>
                <w:lang w:val="en-US" w:eastAsia="zh-CN" w:bidi="ar"/>
              </w:rPr>
              <w:t>审理案件调查报告，对案件违法事实、证据、调查取证程序、法律适用、处罚种类和幅度、当事人陈述和申辩理由等方面进行审查，提出处理意见（主要证据不足时，以适当的方式补充调查）。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4.告知责任：</w:t>
            </w:r>
            <w:r>
              <w:rPr>
                <w:rFonts w:hint="eastAsia" w:ascii="宋体" w:hAnsi="宋体" w:eastAsia="宋体" w:cs="宋体"/>
                <w:i w:val="0"/>
                <w:iCs w:val="0"/>
                <w:color w:val="000000"/>
                <w:kern w:val="0"/>
                <w:sz w:val="18"/>
                <w:szCs w:val="18"/>
                <w:u w:val="none"/>
                <w:lang w:val="en-US" w:eastAsia="zh-CN" w:bidi="ar"/>
              </w:rPr>
              <w:t>作出行政处罚决定前，应制作《行政处罚陈述、申辩、告知书》送达当事人，告知违法事实及其享有的陈述、申辩等权利。符合听证规定的，制作《行政处罚听证告知书》。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5.决定责任：</w:t>
            </w:r>
            <w:r>
              <w:rPr>
                <w:rFonts w:hint="eastAsia" w:ascii="宋体" w:hAnsi="宋体" w:eastAsia="宋体" w:cs="宋体"/>
                <w:i w:val="0"/>
                <w:iCs w:val="0"/>
                <w:color w:val="000000"/>
                <w:kern w:val="0"/>
                <w:sz w:val="18"/>
                <w:szCs w:val="18"/>
                <w:u w:val="none"/>
                <w:lang w:val="en-US" w:eastAsia="zh-CN" w:bidi="ar"/>
              </w:rPr>
              <w:t>制作行政处罚决定书，载明行政处罚告知、当事人陈述申辩或者听证情况等内容。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6.送达责任：</w:t>
            </w:r>
            <w:r>
              <w:rPr>
                <w:rFonts w:hint="eastAsia" w:ascii="宋体" w:hAnsi="宋体" w:eastAsia="宋体" w:cs="宋体"/>
                <w:i w:val="0"/>
                <w:iCs w:val="0"/>
                <w:color w:val="000000"/>
                <w:kern w:val="0"/>
                <w:sz w:val="18"/>
                <w:szCs w:val="18"/>
                <w:u w:val="none"/>
                <w:lang w:val="en-US" w:eastAsia="zh-CN" w:bidi="ar"/>
              </w:rPr>
              <w:t>行政处罚决定书按法律规定的方式送达当事人。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7.执行责任：</w:t>
            </w:r>
            <w:r>
              <w:rPr>
                <w:rFonts w:hint="eastAsia" w:ascii="宋体" w:hAnsi="宋体" w:eastAsia="宋体" w:cs="宋体"/>
                <w:i w:val="0"/>
                <w:iCs w:val="0"/>
                <w:color w:val="000000"/>
                <w:kern w:val="0"/>
                <w:sz w:val="18"/>
                <w:szCs w:val="18"/>
                <w:u w:val="none"/>
                <w:lang w:val="en-US" w:eastAsia="zh-CN" w:bidi="ar"/>
              </w:rPr>
              <w:t>依照生效的行政处罚决定，在期限内予以履行。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8.其他：</w:t>
            </w:r>
            <w:r>
              <w:rPr>
                <w:rFonts w:hint="eastAsia" w:ascii="宋体" w:hAnsi="宋体" w:eastAsia="宋体" w:cs="宋体"/>
                <w:i w:val="0"/>
                <w:iCs w:val="0"/>
                <w:color w:val="000000"/>
                <w:kern w:val="0"/>
                <w:sz w:val="18"/>
                <w:szCs w:val="18"/>
                <w:u w:val="none"/>
                <w:lang w:val="en-US" w:eastAsia="zh-CN" w:bidi="ar"/>
              </w:rPr>
              <w:t>法律法规规章规定应履行的责任。</w:t>
            </w:r>
          </w:p>
        </w:tc>
        <w:tc>
          <w:tcPr>
            <w:tcW w:w="2234" w:type="dxa"/>
            <w:tcBorders>
              <w:top w:val="single" w:color="auto" w:sz="4" w:space="0"/>
              <w:left w:val="nil"/>
              <w:bottom w:val="single" w:color="auto" w:sz="4" w:space="0"/>
              <w:right w:val="single" w:color="auto" w:sz="4" w:space="0"/>
            </w:tcBorders>
            <w:vAlign w:val="center"/>
          </w:tcPr>
          <w:p w14:paraId="0CCF454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立案责任：《建设行政处罚程序暂行规定》第七条。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调查责任：1.《行政处罚法》第三十七条；。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审查和告知责任：1.《行政处罚法》第三十一条。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2.《建设行政处罚程序暂行规定》第十四条、第十五条、第十六条；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决定和送达责任：1.《行政处罚法》第三十八条、第三十九条、第四十条；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执行责任：《建设行政处罚程序暂行规定》第二十九条。</w:t>
            </w:r>
          </w:p>
        </w:tc>
        <w:tc>
          <w:tcPr>
            <w:tcW w:w="624" w:type="dxa"/>
            <w:tcBorders>
              <w:top w:val="single" w:color="auto" w:sz="4" w:space="0"/>
              <w:left w:val="nil"/>
              <w:bottom w:val="single" w:color="auto" w:sz="4" w:space="0"/>
              <w:right w:val="single" w:color="auto" w:sz="4" w:space="0"/>
            </w:tcBorders>
            <w:vAlign w:val="center"/>
          </w:tcPr>
          <w:p w14:paraId="2FA39B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14:paraId="22C14E30">
      <w:pPr>
        <w:widowControl/>
        <w:jc w:val="left"/>
        <w:rPr>
          <w:rFonts w:hint="eastAsia" w:ascii="宋体" w:hAnsi="宋体" w:eastAsia="宋体" w:cs="宋体"/>
          <w:sz w:val="32"/>
          <w:szCs w:val="32"/>
        </w:rPr>
      </w:pPr>
      <w:r>
        <w:rPr>
          <w:rFonts w:hint="eastAsia" w:ascii="宋体" w:hAnsi="宋体" w:eastAsia="宋体" w:cs="宋体"/>
          <w:sz w:val="32"/>
          <w:szCs w:val="32"/>
        </w:rPr>
        <w:t>行政给付类（1项）</w:t>
      </w:r>
    </w:p>
    <w:tbl>
      <w:tblPr>
        <w:tblStyle w:val="5"/>
        <w:tblW w:w="13966" w:type="dxa"/>
        <w:tblInd w:w="93" w:type="dxa"/>
        <w:tblLayout w:type="fixed"/>
        <w:tblCellMar>
          <w:top w:w="0" w:type="dxa"/>
          <w:left w:w="28" w:type="dxa"/>
          <w:bottom w:w="0" w:type="dxa"/>
          <w:right w:w="28" w:type="dxa"/>
        </w:tblCellMar>
      </w:tblPr>
      <w:tblGrid>
        <w:gridCol w:w="492"/>
        <w:gridCol w:w="568"/>
        <w:gridCol w:w="710"/>
        <w:gridCol w:w="1260"/>
        <w:gridCol w:w="619"/>
        <w:gridCol w:w="2156"/>
        <w:gridCol w:w="5310"/>
        <w:gridCol w:w="2287"/>
        <w:gridCol w:w="564"/>
      </w:tblGrid>
      <w:tr w14:paraId="110681BF">
        <w:tblPrEx>
          <w:tblCellMar>
            <w:top w:w="0" w:type="dxa"/>
            <w:left w:w="28" w:type="dxa"/>
            <w:bottom w:w="0" w:type="dxa"/>
            <w:right w:w="28" w:type="dxa"/>
          </w:tblCellMar>
        </w:tblPrEx>
        <w:trPr>
          <w:trHeight w:val="220" w:hRule="atLeast"/>
          <w:tblHeader/>
        </w:trPr>
        <w:tc>
          <w:tcPr>
            <w:tcW w:w="492" w:type="dxa"/>
            <w:vMerge w:val="restart"/>
            <w:tcBorders>
              <w:top w:val="single" w:color="auto" w:sz="4" w:space="0"/>
              <w:left w:val="single" w:color="auto" w:sz="4" w:space="0"/>
              <w:bottom w:val="single" w:color="auto" w:sz="4" w:space="0"/>
              <w:right w:val="single" w:color="auto" w:sz="4" w:space="0"/>
            </w:tcBorders>
            <w:vAlign w:val="center"/>
          </w:tcPr>
          <w:p w14:paraId="6494721A">
            <w:pPr>
              <w:pStyle w:val="16"/>
              <w:rPr>
                <w:color w:val="auto"/>
              </w:rPr>
            </w:pPr>
            <w:r>
              <w:rPr>
                <w:rFonts w:hint="eastAsia"/>
                <w:color w:val="auto"/>
              </w:rPr>
              <w:t>序号</w:t>
            </w:r>
          </w:p>
        </w:tc>
        <w:tc>
          <w:tcPr>
            <w:tcW w:w="568" w:type="dxa"/>
            <w:vMerge w:val="restart"/>
            <w:tcBorders>
              <w:top w:val="single" w:color="auto" w:sz="4" w:space="0"/>
              <w:left w:val="single" w:color="auto" w:sz="4" w:space="0"/>
              <w:bottom w:val="single" w:color="auto" w:sz="4" w:space="0"/>
              <w:right w:val="single" w:color="auto" w:sz="4" w:space="0"/>
            </w:tcBorders>
            <w:vAlign w:val="center"/>
          </w:tcPr>
          <w:p w14:paraId="69488963">
            <w:pPr>
              <w:pStyle w:val="16"/>
              <w:rPr>
                <w:color w:val="auto"/>
              </w:rPr>
            </w:pPr>
            <w:r>
              <w:rPr>
                <w:rFonts w:hint="eastAsia"/>
                <w:color w:val="auto"/>
                <w:lang w:eastAsia="zh-CN"/>
              </w:rPr>
              <w:t>事项</w:t>
            </w:r>
            <w:r>
              <w:rPr>
                <w:rFonts w:hint="eastAsia"/>
                <w:color w:val="auto"/>
              </w:rPr>
              <w:t>类型</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5085F0CA">
            <w:pPr>
              <w:pStyle w:val="16"/>
              <w:rPr>
                <w:color w:val="auto"/>
              </w:rPr>
            </w:pPr>
            <w:r>
              <w:rPr>
                <w:rFonts w:hint="eastAsia"/>
                <w:color w:val="auto"/>
                <w:lang w:eastAsia="zh-CN"/>
              </w:rPr>
              <w:t>事项</w:t>
            </w:r>
            <w:r>
              <w:rPr>
                <w:rFonts w:hint="eastAsia"/>
                <w:color w:val="auto"/>
              </w:rPr>
              <w:t>编码</w:t>
            </w:r>
          </w:p>
        </w:tc>
        <w:tc>
          <w:tcPr>
            <w:tcW w:w="1879" w:type="dxa"/>
            <w:gridSpan w:val="2"/>
            <w:tcBorders>
              <w:top w:val="single" w:color="auto" w:sz="4" w:space="0"/>
              <w:left w:val="nil"/>
              <w:bottom w:val="single" w:color="auto" w:sz="4" w:space="0"/>
              <w:right w:val="single" w:color="auto" w:sz="4" w:space="0"/>
            </w:tcBorders>
            <w:vAlign w:val="center"/>
          </w:tcPr>
          <w:p w14:paraId="29918DB3">
            <w:pPr>
              <w:pStyle w:val="16"/>
              <w:rPr>
                <w:color w:val="auto"/>
              </w:rPr>
            </w:pPr>
            <w:r>
              <w:rPr>
                <w:rFonts w:hint="eastAsia"/>
                <w:color w:val="auto"/>
                <w:lang w:eastAsia="zh-CN"/>
              </w:rPr>
              <w:t>事项</w:t>
            </w:r>
            <w:r>
              <w:rPr>
                <w:rFonts w:hint="eastAsia"/>
                <w:color w:val="auto"/>
              </w:rPr>
              <w:t>名称</w:t>
            </w:r>
          </w:p>
        </w:tc>
        <w:tc>
          <w:tcPr>
            <w:tcW w:w="2156" w:type="dxa"/>
            <w:vMerge w:val="restart"/>
            <w:tcBorders>
              <w:top w:val="single" w:color="auto" w:sz="4" w:space="0"/>
              <w:left w:val="single" w:color="auto" w:sz="4" w:space="0"/>
              <w:bottom w:val="single" w:color="auto" w:sz="4" w:space="0"/>
              <w:right w:val="single" w:color="auto" w:sz="4" w:space="0"/>
            </w:tcBorders>
            <w:vAlign w:val="center"/>
          </w:tcPr>
          <w:p w14:paraId="341D4DE0">
            <w:pPr>
              <w:pStyle w:val="16"/>
              <w:rPr>
                <w:color w:val="auto"/>
              </w:rPr>
            </w:pPr>
            <w:r>
              <w:rPr>
                <w:rFonts w:hint="eastAsia"/>
                <w:color w:val="auto"/>
                <w:lang w:eastAsia="zh-CN"/>
              </w:rPr>
              <w:t>职权</w:t>
            </w:r>
            <w:r>
              <w:rPr>
                <w:rFonts w:hint="eastAsia"/>
                <w:color w:val="auto"/>
              </w:rPr>
              <w:t>依据</w:t>
            </w:r>
          </w:p>
        </w:tc>
        <w:tc>
          <w:tcPr>
            <w:tcW w:w="5310" w:type="dxa"/>
            <w:vMerge w:val="restart"/>
            <w:tcBorders>
              <w:top w:val="single" w:color="auto" w:sz="4" w:space="0"/>
              <w:left w:val="single" w:color="auto" w:sz="4" w:space="0"/>
              <w:bottom w:val="single" w:color="auto" w:sz="4" w:space="0"/>
              <w:right w:val="single" w:color="auto" w:sz="4" w:space="0"/>
            </w:tcBorders>
            <w:vAlign w:val="center"/>
          </w:tcPr>
          <w:p w14:paraId="4C31EBB6">
            <w:pPr>
              <w:pStyle w:val="16"/>
              <w:rPr>
                <w:color w:val="auto"/>
              </w:rPr>
            </w:pPr>
            <w:r>
              <w:rPr>
                <w:rFonts w:hint="eastAsia"/>
                <w:color w:val="auto"/>
              </w:rPr>
              <w:t>责任事项</w:t>
            </w:r>
          </w:p>
        </w:tc>
        <w:tc>
          <w:tcPr>
            <w:tcW w:w="2287" w:type="dxa"/>
            <w:vMerge w:val="restart"/>
            <w:tcBorders>
              <w:top w:val="single" w:color="auto" w:sz="4" w:space="0"/>
              <w:left w:val="single" w:color="auto" w:sz="4" w:space="0"/>
              <w:bottom w:val="single" w:color="auto" w:sz="4" w:space="0"/>
              <w:right w:val="single" w:color="auto" w:sz="4" w:space="0"/>
            </w:tcBorders>
            <w:vAlign w:val="center"/>
          </w:tcPr>
          <w:p w14:paraId="01861F3E">
            <w:pPr>
              <w:pStyle w:val="16"/>
              <w:rPr>
                <w:rFonts w:hint="eastAsia" w:eastAsia="楷体"/>
                <w:color w:val="auto"/>
                <w:lang w:eastAsia="zh-CN"/>
              </w:rPr>
            </w:pPr>
            <w:r>
              <w:rPr>
                <w:rFonts w:hint="eastAsia"/>
                <w:color w:val="auto"/>
                <w:lang w:eastAsia="zh-CN"/>
              </w:rPr>
              <w:t>责任事项依据</w:t>
            </w:r>
          </w:p>
        </w:tc>
        <w:tc>
          <w:tcPr>
            <w:tcW w:w="564" w:type="dxa"/>
            <w:vMerge w:val="restart"/>
            <w:tcBorders>
              <w:top w:val="single" w:color="auto" w:sz="4" w:space="0"/>
              <w:left w:val="single" w:color="auto" w:sz="4" w:space="0"/>
              <w:bottom w:val="single" w:color="auto" w:sz="4" w:space="0"/>
              <w:right w:val="single" w:color="auto" w:sz="4" w:space="0"/>
            </w:tcBorders>
            <w:vAlign w:val="center"/>
          </w:tcPr>
          <w:p w14:paraId="57F251CD">
            <w:pPr>
              <w:pStyle w:val="16"/>
              <w:rPr>
                <w:color w:val="auto"/>
              </w:rPr>
            </w:pPr>
            <w:r>
              <w:rPr>
                <w:rFonts w:hint="eastAsia"/>
                <w:color w:val="auto"/>
              </w:rPr>
              <w:t>备注</w:t>
            </w:r>
          </w:p>
        </w:tc>
      </w:tr>
      <w:tr w14:paraId="65283775">
        <w:tblPrEx>
          <w:tblCellMar>
            <w:top w:w="0" w:type="dxa"/>
            <w:left w:w="28" w:type="dxa"/>
            <w:bottom w:w="0" w:type="dxa"/>
            <w:right w:w="28" w:type="dxa"/>
          </w:tblCellMar>
        </w:tblPrEx>
        <w:trPr>
          <w:trHeight w:val="324" w:hRule="atLeast"/>
          <w:tblHeader/>
        </w:trPr>
        <w:tc>
          <w:tcPr>
            <w:tcW w:w="492" w:type="dxa"/>
            <w:vMerge w:val="continue"/>
            <w:tcBorders>
              <w:top w:val="single" w:color="auto" w:sz="4" w:space="0"/>
              <w:left w:val="single" w:color="auto" w:sz="4" w:space="0"/>
              <w:bottom w:val="single" w:color="auto" w:sz="4" w:space="0"/>
              <w:right w:val="single" w:color="auto" w:sz="4" w:space="0"/>
            </w:tcBorders>
            <w:vAlign w:val="center"/>
          </w:tcPr>
          <w:p w14:paraId="22E87FBD">
            <w:pPr>
              <w:widowControl/>
              <w:jc w:val="left"/>
              <w:rPr>
                <w:rFonts w:ascii="楷体" w:hAnsi="楷体" w:eastAsia="楷体" w:cs="宋体"/>
                <w:b/>
                <w:bCs/>
                <w:kern w:val="0"/>
                <w:sz w:val="24"/>
                <w:szCs w:val="24"/>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05980AE6">
            <w:pPr>
              <w:widowControl/>
              <w:jc w:val="center"/>
              <w:rPr>
                <w:rFonts w:ascii="楷体" w:hAnsi="楷体" w:eastAsia="楷体" w:cs="宋体"/>
                <w:b/>
                <w:bCs/>
                <w:kern w:val="0"/>
                <w:sz w:val="24"/>
                <w:szCs w:val="24"/>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CD360FE">
            <w:pPr>
              <w:widowControl/>
              <w:jc w:val="left"/>
              <w:rPr>
                <w:rFonts w:ascii="楷体" w:hAnsi="楷体" w:eastAsia="楷体" w:cs="宋体"/>
                <w:b/>
                <w:bCs/>
                <w:kern w:val="0"/>
                <w:sz w:val="24"/>
                <w:szCs w:val="24"/>
              </w:rPr>
            </w:pPr>
          </w:p>
        </w:tc>
        <w:tc>
          <w:tcPr>
            <w:tcW w:w="1260" w:type="dxa"/>
            <w:tcBorders>
              <w:top w:val="nil"/>
              <w:left w:val="nil"/>
              <w:bottom w:val="single" w:color="auto" w:sz="4" w:space="0"/>
              <w:right w:val="single" w:color="auto" w:sz="4" w:space="0"/>
            </w:tcBorders>
            <w:vAlign w:val="center"/>
          </w:tcPr>
          <w:p w14:paraId="4A6E3400">
            <w:pPr>
              <w:pStyle w:val="16"/>
              <w:rPr>
                <w:color w:val="auto"/>
              </w:rPr>
            </w:pPr>
            <w:r>
              <w:rPr>
                <w:rFonts w:hint="eastAsia"/>
                <w:color w:val="auto"/>
              </w:rPr>
              <w:t>项目</w:t>
            </w:r>
          </w:p>
        </w:tc>
        <w:tc>
          <w:tcPr>
            <w:tcW w:w="619" w:type="dxa"/>
            <w:tcBorders>
              <w:top w:val="nil"/>
              <w:left w:val="nil"/>
              <w:bottom w:val="single" w:color="auto" w:sz="4" w:space="0"/>
              <w:right w:val="single" w:color="auto" w:sz="4" w:space="0"/>
            </w:tcBorders>
            <w:vAlign w:val="center"/>
          </w:tcPr>
          <w:p w14:paraId="11F5204C">
            <w:pPr>
              <w:pStyle w:val="16"/>
              <w:rPr>
                <w:color w:val="auto"/>
              </w:rPr>
            </w:pPr>
            <w:r>
              <w:rPr>
                <w:rFonts w:hint="eastAsia"/>
                <w:color w:val="auto"/>
              </w:rPr>
              <w:t>子项</w:t>
            </w:r>
          </w:p>
        </w:tc>
        <w:tc>
          <w:tcPr>
            <w:tcW w:w="2156" w:type="dxa"/>
            <w:vMerge w:val="continue"/>
            <w:tcBorders>
              <w:top w:val="single" w:color="auto" w:sz="4" w:space="0"/>
              <w:left w:val="single" w:color="auto" w:sz="4" w:space="0"/>
              <w:bottom w:val="single" w:color="auto" w:sz="4" w:space="0"/>
              <w:right w:val="single" w:color="auto" w:sz="4" w:space="0"/>
            </w:tcBorders>
            <w:vAlign w:val="center"/>
          </w:tcPr>
          <w:p w14:paraId="36ED1877">
            <w:pPr>
              <w:widowControl/>
              <w:jc w:val="left"/>
              <w:rPr>
                <w:rFonts w:ascii="楷体" w:hAnsi="楷体" w:eastAsia="楷体" w:cs="宋体"/>
                <w:b/>
                <w:bCs/>
                <w:kern w:val="0"/>
                <w:sz w:val="24"/>
                <w:szCs w:val="24"/>
              </w:rPr>
            </w:pPr>
          </w:p>
        </w:tc>
        <w:tc>
          <w:tcPr>
            <w:tcW w:w="5310" w:type="dxa"/>
            <w:vMerge w:val="continue"/>
            <w:tcBorders>
              <w:top w:val="single" w:color="auto" w:sz="4" w:space="0"/>
              <w:left w:val="single" w:color="auto" w:sz="4" w:space="0"/>
              <w:bottom w:val="single" w:color="auto" w:sz="4" w:space="0"/>
              <w:right w:val="single" w:color="auto" w:sz="4" w:space="0"/>
            </w:tcBorders>
            <w:vAlign w:val="center"/>
          </w:tcPr>
          <w:p w14:paraId="65008D1D">
            <w:pPr>
              <w:widowControl/>
              <w:jc w:val="left"/>
              <w:rPr>
                <w:rFonts w:ascii="楷体" w:hAnsi="楷体" w:eastAsia="楷体" w:cs="宋体"/>
                <w:b/>
                <w:bCs/>
                <w:kern w:val="0"/>
                <w:sz w:val="24"/>
                <w:szCs w:val="24"/>
              </w:rPr>
            </w:pPr>
          </w:p>
        </w:tc>
        <w:tc>
          <w:tcPr>
            <w:tcW w:w="2287" w:type="dxa"/>
            <w:vMerge w:val="continue"/>
            <w:tcBorders>
              <w:top w:val="single" w:color="auto" w:sz="4" w:space="0"/>
              <w:left w:val="single" w:color="auto" w:sz="4" w:space="0"/>
              <w:bottom w:val="single" w:color="auto" w:sz="4" w:space="0"/>
              <w:right w:val="single" w:color="auto" w:sz="4" w:space="0"/>
            </w:tcBorders>
            <w:vAlign w:val="center"/>
          </w:tcPr>
          <w:p w14:paraId="7F917660">
            <w:pPr>
              <w:widowControl/>
              <w:jc w:val="left"/>
              <w:rPr>
                <w:rFonts w:ascii="楷体" w:hAnsi="楷体" w:eastAsia="楷体" w:cs="宋体"/>
                <w:b/>
                <w:bCs/>
                <w:kern w:val="0"/>
                <w:sz w:val="24"/>
                <w:szCs w:val="24"/>
              </w:rPr>
            </w:pPr>
          </w:p>
        </w:tc>
        <w:tc>
          <w:tcPr>
            <w:tcW w:w="564" w:type="dxa"/>
            <w:vMerge w:val="continue"/>
            <w:tcBorders>
              <w:top w:val="single" w:color="auto" w:sz="4" w:space="0"/>
              <w:left w:val="single" w:color="auto" w:sz="4" w:space="0"/>
              <w:bottom w:val="single" w:color="auto" w:sz="4" w:space="0"/>
              <w:right w:val="single" w:color="auto" w:sz="4" w:space="0"/>
            </w:tcBorders>
            <w:vAlign w:val="center"/>
          </w:tcPr>
          <w:p w14:paraId="0F473083">
            <w:pPr>
              <w:widowControl/>
              <w:jc w:val="center"/>
              <w:rPr>
                <w:rFonts w:ascii="楷体" w:hAnsi="楷体" w:eastAsia="楷体" w:cs="宋体"/>
                <w:b/>
                <w:bCs/>
                <w:kern w:val="0"/>
                <w:sz w:val="24"/>
                <w:szCs w:val="24"/>
              </w:rPr>
            </w:pPr>
          </w:p>
        </w:tc>
      </w:tr>
      <w:tr w14:paraId="113AD4D0">
        <w:tblPrEx>
          <w:tblCellMar>
            <w:top w:w="0" w:type="dxa"/>
            <w:left w:w="28" w:type="dxa"/>
            <w:bottom w:w="0" w:type="dxa"/>
            <w:right w:w="28" w:type="dxa"/>
          </w:tblCellMar>
        </w:tblPrEx>
        <w:trPr>
          <w:trHeight w:val="7251" w:hRule="atLeast"/>
        </w:trPr>
        <w:tc>
          <w:tcPr>
            <w:tcW w:w="492" w:type="dxa"/>
            <w:tcBorders>
              <w:top w:val="nil"/>
              <w:left w:val="single" w:color="auto" w:sz="4" w:space="0"/>
              <w:bottom w:val="single" w:color="auto" w:sz="4" w:space="0"/>
              <w:right w:val="single" w:color="auto" w:sz="4" w:space="0"/>
            </w:tcBorders>
            <w:vAlign w:val="center"/>
          </w:tcPr>
          <w:p w14:paraId="6896492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1</w:t>
            </w:r>
          </w:p>
        </w:tc>
        <w:tc>
          <w:tcPr>
            <w:tcW w:w="568" w:type="dxa"/>
            <w:tcBorders>
              <w:top w:val="nil"/>
              <w:left w:val="nil"/>
              <w:bottom w:val="single" w:color="auto" w:sz="4" w:space="0"/>
              <w:right w:val="single" w:color="auto" w:sz="4" w:space="0"/>
            </w:tcBorders>
            <w:vAlign w:val="center"/>
          </w:tcPr>
          <w:p w14:paraId="3E5E0C66">
            <w:pPr>
              <w:widowControl/>
              <w:tabs>
                <w:tab w:val="left" w:pos="215"/>
              </w:tabs>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行政</w:t>
            </w:r>
          </w:p>
          <w:p w14:paraId="4368D15A">
            <w:pPr>
              <w:widowControl/>
              <w:tabs>
                <w:tab w:val="left" w:pos="215"/>
              </w:tabs>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给付</w:t>
            </w:r>
          </w:p>
        </w:tc>
        <w:tc>
          <w:tcPr>
            <w:tcW w:w="710" w:type="dxa"/>
            <w:tcBorders>
              <w:top w:val="nil"/>
              <w:left w:val="nil"/>
              <w:bottom w:val="single" w:color="auto" w:sz="4" w:space="0"/>
              <w:right w:val="single" w:color="auto" w:sz="4" w:space="0"/>
            </w:tcBorders>
            <w:vAlign w:val="center"/>
          </w:tcPr>
          <w:p w14:paraId="38D7E24F">
            <w:pPr>
              <w:pStyle w:val="109"/>
              <w:rPr>
                <w:rFonts w:hint="eastAsia" w:ascii="宋体" w:hAnsi="宋体" w:eastAsia="宋体" w:cs="宋体"/>
                <w:kern w:val="0"/>
                <w:sz w:val="18"/>
                <w:szCs w:val="18"/>
              </w:rPr>
            </w:pPr>
            <w:r>
              <w:rPr>
                <w:rFonts w:hint="eastAsia" w:cs="宋体"/>
                <w:b w:val="0"/>
                <w:bCs w:val="0"/>
                <w:color w:val="auto"/>
                <w:sz w:val="18"/>
                <w:szCs w:val="18"/>
                <w:lang w:eastAsia="zh-CN"/>
              </w:rPr>
              <w:t>1300</w:t>
            </w:r>
            <w:r>
              <w:rPr>
                <w:rFonts w:hint="eastAsia" w:ascii="宋体" w:hAnsi="宋体" w:eastAsia="宋体" w:cs="宋体"/>
                <w:b w:val="0"/>
                <w:bCs w:val="0"/>
                <w:color w:val="auto"/>
                <w:sz w:val="18"/>
                <w:szCs w:val="18"/>
              </w:rPr>
              <w:t>-</w:t>
            </w:r>
            <w:r>
              <w:rPr>
                <w:rFonts w:hint="eastAsia" w:cs="宋体"/>
                <w:b w:val="0"/>
                <w:bCs w:val="0"/>
                <w:color w:val="auto"/>
                <w:sz w:val="18"/>
                <w:szCs w:val="18"/>
                <w:lang w:val="en-US" w:eastAsia="zh-CN"/>
              </w:rPr>
              <w:t>G</w:t>
            </w:r>
            <w:r>
              <w:rPr>
                <w:rFonts w:hint="eastAsia" w:ascii="宋体" w:hAnsi="宋体" w:eastAsia="宋体" w:cs="宋体"/>
                <w:b w:val="0"/>
                <w:bCs w:val="0"/>
                <w:color w:val="auto"/>
                <w:sz w:val="18"/>
                <w:szCs w:val="18"/>
              </w:rPr>
              <w:t>-00100-140221</w:t>
            </w:r>
          </w:p>
        </w:tc>
        <w:tc>
          <w:tcPr>
            <w:tcW w:w="1260" w:type="dxa"/>
            <w:tcBorders>
              <w:top w:val="nil"/>
              <w:left w:val="nil"/>
              <w:bottom w:val="single" w:color="auto" w:sz="4" w:space="0"/>
              <w:right w:val="single" w:color="auto" w:sz="4" w:space="0"/>
            </w:tcBorders>
            <w:vAlign w:val="center"/>
          </w:tcPr>
          <w:p w14:paraId="054492B9">
            <w:pPr>
              <w:pStyle w:val="109"/>
              <w:rPr>
                <w:rFonts w:hint="eastAsia" w:ascii="宋体" w:hAnsi="宋体" w:eastAsia="宋体" w:cs="宋体"/>
                <w:color w:val="auto"/>
                <w:sz w:val="18"/>
                <w:szCs w:val="18"/>
              </w:rPr>
            </w:pPr>
            <w:r>
              <w:rPr>
                <w:rFonts w:hint="eastAsia" w:ascii="宋体" w:hAnsi="宋体" w:eastAsia="宋体" w:cs="宋体"/>
                <w:color w:val="auto"/>
                <w:sz w:val="18"/>
                <w:szCs w:val="18"/>
              </w:rPr>
              <w:t>城镇低收入住房保障家庭租赁补贴</w:t>
            </w:r>
          </w:p>
        </w:tc>
        <w:tc>
          <w:tcPr>
            <w:tcW w:w="619" w:type="dxa"/>
            <w:tcBorders>
              <w:top w:val="nil"/>
              <w:left w:val="nil"/>
              <w:bottom w:val="single" w:color="auto" w:sz="4" w:space="0"/>
              <w:right w:val="single" w:color="auto" w:sz="4" w:space="0"/>
            </w:tcBorders>
            <w:vAlign w:val="center"/>
          </w:tcPr>
          <w:p w14:paraId="561D5213">
            <w:pPr>
              <w:pStyle w:val="109"/>
              <w:rPr>
                <w:rFonts w:hint="eastAsia" w:ascii="宋体" w:hAnsi="宋体" w:eastAsia="宋体" w:cs="宋体"/>
                <w:color w:val="auto"/>
                <w:sz w:val="18"/>
                <w:szCs w:val="18"/>
              </w:rPr>
            </w:pPr>
            <w:r>
              <w:rPr>
                <w:rFonts w:hint="eastAsia" w:ascii="宋体" w:hAnsi="宋体" w:eastAsia="宋体" w:cs="宋体"/>
                <w:color w:val="auto"/>
                <w:sz w:val="18"/>
                <w:szCs w:val="18"/>
              </w:rPr>
              <w:t>　</w:t>
            </w:r>
          </w:p>
        </w:tc>
        <w:tc>
          <w:tcPr>
            <w:tcW w:w="2156" w:type="dxa"/>
            <w:tcBorders>
              <w:top w:val="nil"/>
              <w:left w:val="nil"/>
              <w:bottom w:val="single" w:color="auto" w:sz="4" w:space="0"/>
              <w:right w:val="single" w:color="auto" w:sz="4" w:space="0"/>
            </w:tcBorders>
            <w:vAlign w:val="center"/>
          </w:tcPr>
          <w:p w14:paraId="24EB02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5"/>
                <w:szCs w:val="15"/>
                <w:u w:val="none"/>
                <w:lang w:val="en-US" w:eastAsia="zh-CN" w:bidi="ar"/>
              </w:rPr>
              <w:t>【部门规章】《廉租住房保障办法》（2007年建设部等九部委令第162号）</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 xml:space="preserve">    第四条  国务院建设主管部门指导和监督全国廉租住房保障工作。县级以上地方人民政府建设（住房保障）主管部门负责本行政区域内廉租住房保障管理工作。廉租住房保障的具体工作可以由市、县人民政府确定的实施机构承担。</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 xml:space="preserve">    第五条  廉租住房保障方式实行货币补贴和实物配租等相结合。货币补贴是指县级以上地方人民政府向申请廉租住房保障的城市低收入住房困难家庭发放租赁住房补贴，由其自行承租住房......实施廉租住房保障，主要通过发放租赁补贴，增强城市低收入住房困难家庭承租住房的能力。</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【规范性文件】《大同市人民政府关于印发&lt;大同市廉租住房保障办法&gt;的通知》（同政发【2008】221号）</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 xml:space="preserve">    第三条  大同市廉租住房管理办公室负责实施全市住房保障工作......</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 xml:space="preserve">    第五条  廉租住房保障方式实行货币补贴和实物配租相结合......实施廉租住房保障，主要通过发放租赁补贴.....</w:t>
            </w:r>
            <w:r>
              <w:rPr>
                <w:rFonts w:hint="eastAsia" w:ascii="宋体" w:hAnsi="宋体" w:eastAsia="宋体" w:cs="宋体"/>
                <w:i w:val="0"/>
                <w:color w:val="000000"/>
                <w:kern w:val="0"/>
                <w:sz w:val="18"/>
                <w:szCs w:val="18"/>
                <w:u w:val="none"/>
                <w:lang w:val="en-US" w:eastAsia="zh-CN" w:bidi="ar"/>
              </w:rPr>
              <w:t>.</w:t>
            </w:r>
          </w:p>
        </w:tc>
        <w:tc>
          <w:tcPr>
            <w:tcW w:w="5310" w:type="dxa"/>
            <w:tcBorders>
              <w:top w:val="nil"/>
              <w:left w:val="nil"/>
              <w:bottom w:val="single" w:color="auto" w:sz="4" w:space="0"/>
              <w:right w:val="single" w:color="auto" w:sz="4" w:space="0"/>
            </w:tcBorders>
            <w:vAlign w:val="center"/>
          </w:tcPr>
          <w:p w14:paraId="31B919D9">
            <w:pPr>
              <w:pStyle w:val="109"/>
              <w:jc w:val="both"/>
              <w:rPr>
                <w:rFonts w:hint="eastAsia" w:ascii="宋体" w:hAnsi="宋体" w:eastAsia="宋体" w:cs="宋体"/>
                <w:b w:val="0"/>
                <w:bCs w:val="0"/>
                <w:color w:val="auto"/>
                <w:sz w:val="18"/>
                <w:szCs w:val="18"/>
              </w:rPr>
            </w:pPr>
            <w:r>
              <w:rPr>
                <w:rFonts w:hint="eastAsia" w:ascii="宋体" w:hAnsi="宋体" w:eastAsia="宋体" w:cs="宋体"/>
                <w:b/>
                <w:bCs/>
                <w:color w:val="auto"/>
                <w:sz w:val="18"/>
                <w:szCs w:val="18"/>
              </w:rPr>
              <w:t>1.受理责任：</w:t>
            </w:r>
            <w:r>
              <w:rPr>
                <w:rFonts w:hint="eastAsia" w:ascii="宋体" w:hAnsi="宋体" w:eastAsia="宋体" w:cs="宋体"/>
                <w:b w:val="0"/>
                <w:bCs w:val="0"/>
                <w:color w:val="auto"/>
                <w:sz w:val="18"/>
                <w:szCs w:val="18"/>
              </w:rPr>
              <w:t>依法受理或不予受理，并一次性告知不予受理理由或需补充提供的相关材料。</w:t>
            </w:r>
          </w:p>
          <w:p w14:paraId="3289C1FC">
            <w:pPr>
              <w:pStyle w:val="109"/>
              <w:jc w:val="both"/>
              <w:rPr>
                <w:rFonts w:hint="eastAsia" w:ascii="宋体" w:hAnsi="宋体" w:eastAsia="宋体" w:cs="宋体"/>
                <w:b w:val="0"/>
                <w:bCs w:val="0"/>
                <w:color w:val="auto"/>
                <w:sz w:val="18"/>
                <w:szCs w:val="18"/>
              </w:rPr>
            </w:pPr>
            <w:r>
              <w:rPr>
                <w:rFonts w:hint="eastAsia" w:ascii="宋体" w:hAnsi="宋体" w:eastAsia="宋体" w:cs="宋体"/>
                <w:b/>
                <w:bCs/>
                <w:color w:val="auto"/>
                <w:sz w:val="18"/>
                <w:szCs w:val="18"/>
              </w:rPr>
              <w:t>2.审查责任：</w:t>
            </w:r>
            <w:r>
              <w:rPr>
                <w:rFonts w:hint="eastAsia" w:ascii="宋体" w:hAnsi="宋体" w:eastAsia="宋体" w:cs="宋体"/>
                <w:b w:val="0"/>
                <w:bCs w:val="0"/>
                <w:color w:val="auto"/>
                <w:sz w:val="18"/>
                <w:szCs w:val="18"/>
              </w:rPr>
              <w:t>对材料进行审查并公示。</w:t>
            </w:r>
          </w:p>
          <w:p w14:paraId="621A06A7">
            <w:pPr>
              <w:pStyle w:val="109"/>
              <w:jc w:val="both"/>
              <w:rPr>
                <w:rFonts w:hint="eastAsia" w:ascii="宋体" w:hAnsi="宋体" w:eastAsia="宋体" w:cs="宋体"/>
                <w:b w:val="0"/>
                <w:bCs w:val="0"/>
                <w:color w:val="auto"/>
                <w:sz w:val="18"/>
                <w:szCs w:val="18"/>
              </w:rPr>
            </w:pPr>
            <w:r>
              <w:rPr>
                <w:rFonts w:hint="eastAsia" w:ascii="宋体" w:hAnsi="宋体" w:eastAsia="宋体" w:cs="宋体"/>
                <w:b/>
                <w:bCs/>
                <w:color w:val="auto"/>
                <w:sz w:val="18"/>
                <w:szCs w:val="18"/>
              </w:rPr>
              <w:t>3.决定责任：</w:t>
            </w:r>
            <w:r>
              <w:rPr>
                <w:rFonts w:hint="eastAsia" w:ascii="宋体" w:hAnsi="宋体" w:eastAsia="宋体" w:cs="宋体"/>
                <w:b w:val="0"/>
                <w:bCs w:val="0"/>
                <w:color w:val="auto"/>
                <w:sz w:val="18"/>
                <w:szCs w:val="18"/>
              </w:rPr>
              <w:t>对符合条件的，予以登记，书面通知申请人，并向社会公开登记结果。对不符合条件的，书面通知申请人，说明理由。</w:t>
            </w:r>
          </w:p>
          <w:p w14:paraId="2257527F">
            <w:pPr>
              <w:pStyle w:val="109"/>
              <w:jc w:val="both"/>
              <w:rPr>
                <w:rFonts w:hint="eastAsia" w:ascii="宋体" w:hAnsi="宋体" w:eastAsia="宋体" w:cs="宋体"/>
                <w:b w:val="0"/>
                <w:bCs w:val="0"/>
                <w:color w:val="auto"/>
                <w:sz w:val="18"/>
                <w:szCs w:val="18"/>
              </w:rPr>
            </w:pPr>
            <w:r>
              <w:rPr>
                <w:rFonts w:hint="eastAsia" w:ascii="宋体" w:hAnsi="宋体" w:eastAsia="宋体" w:cs="宋体"/>
                <w:b/>
                <w:bCs/>
                <w:color w:val="auto"/>
                <w:sz w:val="18"/>
                <w:szCs w:val="18"/>
              </w:rPr>
              <w:t>4.事后监管责任：</w:t>
            </w:r>
            <w:r>
              <w:rPr>
                <w:rFonts w:hint="eastAsia" w:ascii="宋体" w:hAnsi="宋体" w:eastAsia="宋体" w:cs="宋体"/>
                <w:b w:val="0"/>
                <w:bCs w:val="0"/>
                <w:color w:val="auto"/>
                <w:sz w:val="18"/>
                <w:szCs w:val="18"/>
              </w:rPr>
              <w:t>登记并留存申请材料，年度复核。</w:t>
            </w:r>
          </w:p>
          <w:p w14:paraId="500150F1">
            <w:pPr>
              <w:pStyle w:val="109"/>
              <w:jc w:val="both"/>
              <w:rPr>
                <w:rFonts w:hint="eastAsia" w:ascii="宋体" w:hAnsi="宋体" w:eastAsia="宋体" w:cs="宋体"/>
                <w:b/>
                <w:bCs/>
                <w:color w:val="auto"/>
                <w:sz w:val="18"/>
                <w:szCs w:val="18"/>
              </w:rPr>
            </w:pPr>
            <w:r>
              <w:rPr>
                <w:rFonts w:hint="eastAsia" w:ascii="宋体" w:hAnsi="宋体" w:eastAsia="宋体" w:cs="宋体"/>
                <w:b/>
                <w:bCs/>
                <w:color w:val="auto"/>
                <w:sz w:val="18"/>
                <w:szCs w:val="18"/>
              </w:rPr>
              <w:t>5.其他：</w:t>
            </w:r>
            <w:r>
              <w:rPr>
                <w:rFonts w:hint="eastAsia" w:ascii="宋体" w:hAnsi="宋体" w:eastAsia="宋体" w:cs="宋体"/>
                <w:b w:val="0"/>
                <w:bCs w:val="0"/>
                <w:color w:val="auto"/>
                <w:sz w:val="18"/>
                <w:szCs w:val="18"/>
              </w:rPr>
              <w:t>法律法规规章规定应履行的责任。</w:t>
            </w:r>
          </w:p>
        </w:tc>
        <w:tc>
          <w:tcPr>
            <w:tcW w:w="2287" w:type="dxa"/>
            <w:tcBorders>
              <w:top w:val="nil"/>
              <w:left w:val="nil"/>
              <w:bottom w:val="single" w:color="auto" w:sz="4" w:space="0"/>
              <w:right w:val="single" w:color="auto" w:sz="4" w:space="0"/>
            </w:tcBorders>
            <w:vAlign w:val="center"/>
          </w:tcPr>
          <w:p w14:paraId="7060EEE4">
            <w:pPr>
              <w:pStyle w:val="110"/>
              <w:keepNext w:val="0"/>
              <w:keepLines w:val="0"/>
              <w:pageBreakBefore w:val="0"/>
              <w:widowControl/>
              <w:tabs>
                <w:tab w:val="left" w:pos="236"/>
              </w:tabs>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1.《大同市人民政府办公厅关于印发大同市保障性住房建设管理实施细则等六个实施细则的通知》（同政办发[2013]113号）中《大同市廉租住房配租与退出管理实施细则》第三条“本实施细则所称城市低收入住房困难家庭，是指家庭人均可支配收入低于当地上年度城镇居民人均可支配收入80%，人均住房建筑面积低于当地上年度人均住房面积60%或者无住房的家庭。”</w:t>
            </w:r>
          </w:p>
          <w:p w14:paraId="718E1BEF">
            <w:pPr>
              <w:pStyle w:val="110"/>
              <w:keepNext w:val="0"/>
              <w:keepLines w:val="0"/>
              <w:pageBreakBefore w:val="0"/>
              <w:widowControl/>
              <w:tabs>
                <w:tab w:val="left" w:pos="236"/>
              </w:tabs>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color w:val="auto"/>
                <w:sz w:val="18"/>
                <w:szCs w:val="18"/>
                <w:lang w:eastAsia="zh-CN"/>
              </w:rPr>
            </w:pPr>
            <w:r>
              <w:rPr>
                <w:rFonts w:hint="eastAsia" w:ascii="宋体" w:hAnsi="宋体" w:eastAsia="宋体" w:cs="宋体"/>
                <w:color w:val="auto"/>
                <w:sz w:val="18"/>
                <w:szCs w:val="18"/>
                <w:lang w:eastAsia="zh-CN"/>
              </w:rPr>
              <w:t>2.《大同市人民政府办公厅关于印发大同市保障性住房建设管理实施细则等六个实施细则的通知》（同政办发[2013]113号）中《大同市廉租住房配租与退出管理实施细则》第六条“住房保障主管部门负责受理街道办事处、乡镇人民政府上报资料，审核申请人家庭住房情况，组织民政、监察、公安等相关部门联合审查申请人资格</w:t>
            </w:r>
          </w:p>
        </w:tc>
        <w:tc>
          <w:tcPr>
            <w:tcW w:w="564" w:type="dxa"/>
            <w:tcBorders>
              <w:top w:val="nil"/>
              <w:left w:val="nil"/>
              <w:bottom w:val="single" w:color="auto" w:sz="4" w:space="0"/>
              <w:right w:val="single" w:color="auto" w:sz="4" w:space="0"/>
            </w:tcBorders>
            <w:vAlign w:val="center"/>
          </w:tcPr>
          <w:p w14:paraId="01E4AC61">
            <w:pPr>
              <w:widowControl/>
              <w:jc w:val="center"/>
              <w:rPr>
                <w:rFonts w:hint="eastAsia" w:ascii="宋体" w:hAnsi="宋体" w:eastAsia="宋体" w:cs="宋体"/>
                <w:kern w:val="0"/>
                <w:sz w:val="18"/>
                <w:szCs w:val="18"/>
              </w:rPr>
            </w:pPr>
          </w:p>
        </w:tc>
      </w:tr>
    </w:tbl>
    <w:p w14:paraId="3E7098F9">
      <w:pPr>
        <w:widowControl/>
        <w:jc w:val="left"/>
        <w:rPr>
          <w:rFonts w:hint="eastAsia" w:ascii="宋体" w:hAnsi="宋体" w:eastAsia="宋体" w:cs="宋体"/>
          <w:sz w:val="32"/>
          <w:szCs w:val="32"/>
        </w:rPr>
      </w:pPr>
      <w:r>
        <w:rPr>
          <w:rFonts w:hint="eastAsia" w:ascii="宋体" w:hAnsi="宋体" w:cs="宋体"/>
          <w:sz w:val="32"/>
          <w:szCs w:val="32"/>
          <w:lang w:eastAsia="zh-CN"/>
        </w:rPr>
        <w:t>其他权力</w:t>
      </w:r>
      <w:r>
        <w:rPr>
          <w:rFonts w:hint="eastAsia" w:ascii="宋体" w:hAnsi="宋体" w:eastAsia="宋体" w:cs="宋体"/>
          <w:sz w:val="32"/>
          <w:szCs w:val="32"/>
        </w:rPr>
        <w:t>类（</w:t>
      </w:r>
      <w:r>
        <w:rPr>
          <w:rFonts w:hint="eastAsia" w:ascii="宋体" w:hAnsi="宋体" w:cs="宋体"/>
          <w:sz w:val="32"/>
          <w:szCs w:val="32"/>
          <w:lang w:val="en-US" w:eastAsia="zh-CN"/>
        </w:rPr>
        <w:t>6</w:t>
      </w:r>
      <w:r>
        <w:rPr>
          <w:rFonts w:hint="eastAsia" w:ascii="宋体" w:hAnsi="宋体" w:eastAsia="宋体" w:cs="宋体"/>
          <w:sz w:val="32"/>
          <w:szCs w:val="32"/>
        </w:rPr>
        <w:t>项）</w:t>
      </w:r>
    </w:p>
    <w:tbl>
      <w:tblPr>
        <w:tblStyle w:val="5"/>
        <w:tblW w:w="13966" w:type="dxa"/>
        <w:tblInd w:w="93" w:type="dxa"/>
        <w:tblLayout w:type="fixed"/>
        <w:tblCellMar>
          <w:top w:w="0" w:type="dxa"/>
          <w:left w:w="28" w:type="dxa"/>
          <w:bottom w:w="0" w:type="dxa"/>
          <w:right w:w="28" w:type="dxa"/>
        </w:tblCellMar>
      </w:tblPr>
      <w:tblGrid>
        <w:gridCol w:w="492"/>
        <w:gridCol w:w="568"/>
        <w:gridCol w:w="710"/>
        <w:gridCol w:w="1260"/>
        <w:gridCol w:w="619"/>
        <w:gridCol w:w="2156"/>
        <w:gridCol w:w="193"/>
        <w:gridCol w:w="98"/>
        <w:gridCol w:w="402"/>
        <w:gridCol w:w="528"/>
        <w:gridCol w:w="181"/>
        <w:gridCol w:w="198"/>
        <w:gridCol w:w="343"/>
        <w:gridCol w:w="5654"/>
        <w:gridCol w:w="564"/>
      </w:tblGrid>
      <w:tr w14:paraId="71E24E02">
        <w:tblPrEx>
          <w:tblCellMar>
            <w:top w:w="0" w:type="dxa"/>
            <w:left w:w="28" w:type="dxa"/>
            <w:bottom w:w="0" w:type="dxa"/>
            <w:right w:w="28" w:type="dxa"/>
          </w:tblCellMar>
        </w:tblPrEx>
        <w:trPr>
          <w:trHeight w:val="220" w:hRule="atLeast"/>
          <w:tblHeader/>
        </w:trPr>
        <w:tc>
          <w:tcPr>
            <w:tcW w:w="492" w:type="dxa"/>
            <w:vMerge w:val="restart"/>
            <w:tcBorders>
              <w:top w:val="single" w:color="auto" w:sz="4" w:space="0"/>
              <w:left w:val="single" w:color="auto" w:sz="4" w:space="0"/>
              <w:bottom w:val="single" w:color="auto" w:sz="4" w:space="0"/>
              <w:right w:val="single" w:color="auto" w:sz="4" w:space="0"/>
            </w:tcBorders>
            <w:vAlign w:val="center"/>
          </w:tcPr>
          <w:p w14:paraId="6557FF43">
            <w:pPr>
              <w:pStyle w:val="16"/>
              <w:rPr>
                <w:color w:val="auto"/>
              </w:rPr>
            </w:pPr>
            <w:r>
              <w:rPr>
                <w:rFonts w:hint="eastAsia"/>
                <w:color w:val="auto"/>
              </w:rPr>
              <w:t>序号</w:t>
            </w:r>
          </w:p>
        </w:tc>
        <w:tc>
          <w:tcPr>
            <w:tcW w:w="568" w:type="dxa"/>
            <w:vMerge w:val="restart"/>
            <w:tcBorders>
              <w:top w:val="single" w:color="auto" w:sz="4" w:space="0"/>
              <w:left w:val="single" w:color="auto" w:sz="4" w:space="0"/>
              <w:bottom w:val="single" w:color="auto" w:sz="4" w:space="0"/>
              <w:right w:val="single" w:color="auto" w:sz="4" w:space="0"/>
            </w:tcBorders>
            <w:vAlign w:val="center"/>
          </w:tcPr>
          <w:p w14:paraId="1492D396">
            <w:pPr>
              <w:pStyle w:val="16"/>
              <w:rPr>
                <w:color w:val="auto"/>
              </w:rPr>
            </w:pPr>
            <w:r>
              <w:rPr>
                <w:rFonts w:hint="eastAsia"/>
                <w:color w:val="auto"/>
                <w:lang w:eastAsia="zh-CN"/>
              </w:rPr>
              <w:t>事项</w:t>
            </w:r>
            <w:r>
              <w:rPr>
                <w:rFonts w:hint="eastAsia"/>
                <w:color w:val="auto"/>
              </w:rPr>
              <w:t>类型</w:t>
            </w:r>
          </w:p>
        </w:tc>
        <w:tc>
          <w:tcPr>
            <w:tcW w:w="710" w:type="dxa"/>
            <w:vMerge w:val="restart"/>
            <w:tcBorders>
              <w:top w:val="single" w:color="auto" w:sz="4" w:space="0"/>
              <w:left w:val="single" w:color="auto" w:sz="4" w:space="0"/>
              <w:bottom w:val="single" w:color="auto" w:sz="4" w:space="0"/>
              <w:right w:val="single" w:color="auto" w:sz="4" w:space="0"/>
            </w:tcBorders>
            <w:vAlign w:val="center"/>
          </w:tcPr>
          <w:p w14:paraId="10F252FA">
            <w:pPr>
              <w:pStyle w:val="16"/>
              <w:rPr>
                <w:color w:val="auto"/>
              </w:rPr>
            </w:pPr>
            <w:r>
              <w:rPr>
                <w:rFonts w:hint="eastAsia"/>
                <w:color w:val="auto"/>
                <w:lang w:eastAsia="zh-CN"/>
              </w:rPr>
              <w:t>事项</w:t>
            </w:r>
            <w:r>
              <w:rPr>
                <w:rFonts w:hint="eastAsia"/>
                <w:color w:val="auto"/>
              </w:rPr>
              <w:t>编码</w:t>
            </w:r>
          </w:p>
        </w:tc>
        <w:tc>
          <w:tcPr>
            <w:tcW w:w="1879" w:type="dxa"/>
            <w:gridSpan w:val="2"/>
            <w:tcBorders>
              <w:top w:val="single" w:color="auto" w:sz="4" w:space="0"/>
              <w:left w:val="nil"/>
              <w:bottom w:val="single" w:color="auto" w:sz="4" w:space="0"/>
              <w:right w:val="single" w:color="auto" w:sz="4" w:space="0"/>
            </w:tcBorders>
            <w:vAlign w:val="center"/>
          </w:tcPr>
          <w:p w14:paraId="505856E7">
            <w:pPr>
              <w:pStyle w:val="16"/>
              <w:rPr>
                <w:color w:val="auto"/>
              </w:rPr>
            </w:pPr>
            <w:r>
              <w:rPr>
                <w:rFonts w:hint="eastAsia"/>
                <w:color w:val="auto"/>
                <w:lang w:eastAsia="zh-CN"/>
              </w:rPr>
              <w:t>事项</w:t>
            </w:r>
            <w:r>
              <w:rPr>
                <w:rFonts w:hint="eastAsia"/>
                <w:color w:val="auto"/>
              </w:rPr>
              <w:t>名称</w:t>
            </w:r>
          </w:p>
        </w:tc>
        <w:tc>
          <w:tcPr>
            <w:tcW w:w="2156" w:type="dxa"/>
            <w:vMerge w:val="restart"/>
            <w:tcBorders>
              <w:top w:val="single" w:color="auto" w:sz="4" w:space="0"/>
              <w:left w:val="single" w:color="auto" w:sz="4" w:space="0"/>
              <w:bottom w:val="single" w:color="auto" w:sz="4" w:space="0"/>
              <w:right w:val="single" w:color="auto" w:sz="4" w:space="0"/>
            </w:tcBorders>
            <w:vAlign w:val="center"/>
          </w:tcPr>
          <w:p w14:paraId="5AC2C28A">
            <w:pPr>
              <w:pStyle w:val="16"/>
              <w:rPr>
                <w:color w:val="auto"/>
              </w:rPr>
            </w:pPr>
            <w:r>
              <w:rPr>
                <w:rFonts w:hint="eastAsia"/>
                <w:color w:val="auto"/>
                <w:lang w:eastAsia="zh-CN"/>
              </w:rPr>
              <w:t>职权</w:t>
            </w:r>
            <w:r>
              <w:rPr>
                <w:rFonts w:hint="eastAsia"/>
                <w:color w:val="auto"/>
              </w:rPr>
              <w:t>依据</w:t>
            </w:r>
          </w:p>
        </w:tc>
        <w:tc>
          <w:tcPr>
            <w:tcW w:w="1600" w:type="dxa"/>
            <w:gridSpan w:val="6"/>
            <w:vMerge w:val="restart"/>
            <w:tcBorders>
              <w:top w:val="single" w:color="auto" w:sz="4" w:space="0"/>
              <w:left w:val="single" w:color="auto" w:sz="4" w:space="0"/>
              <w:bottom w:val="single" w:color="auto" w:sz="4" w:space="0"/>
              <w:right w:val="single" w:color="auto" w:sz="4" w:space="0"/>
            </w:tcBorders>
            <w:vAlign w:val="center"/>
          </w:tcPr>
          <w:p w14:paraId="492DA970">
            <w:pPr>
              <w:pStyle w:val="16"/>
              <w:rPr>
                <w:color w:val="auto"/>
              </w:rPr>
            </w:pPr>
            <w:r>
              <w:rPr>
                <w:rFonts w:hint="eastAsia"/>
                <w:color w:val="auto"/>
              </w:rPr>
              <w:t>责任事项</w:t>
            </w:r>
          </w:p>
        </w:tc>
        <w:tc>
          <w:tcPr>
            <w:tcW w:w="5997" w:type="dxa"/>
            <w:gridSpan w:val="2"/>
            <w:vMerge w:val="restart"/>
            <w:tcBorders>
              <w:top w:val="single" w:color="auto" w:sz="4" w:space="0"/>
              <w:left w:val="single" w:color="auto" w:sz="4" w:space="0"/>
              <w:bottom w:val="single" w:color="auto" w:sz="4" w:space="0"/>
              <w:right w:val="single" w:color="auto" w:sz="4" w:space="0"/>
            </w:tcBorders>
            <w:vAlign w:val="center"/>
          </w:tcPr>
          <w:p w14:paraId="441727DB">
            <w:pPr>
              <w:pStyle w:val="16"/>
              <w:rPr>
                <w:rFonts w:hint="eastAsia" w:eastAsia="楷体"/>
                <w:color w:val="auto"/>
                <w:lang w:eastAsia="zh-CN"/>
              </w:rPr>
            </w:pPr>
            <w:r>
              <w:rPr>
                <w:rFonts w:hint="eastAsia"/>
                <w:color w:val="auto"/>
                <w:lang w:eastAsia="zh-CN"/>
              </w:rPr>
              <w:t>责任事项依据</w:t>
            </w:r>
          </w:p>
        </w:tc>
        <w:tc>
          <w:tcPr>
            <w:tcW w:w="564" w:type="dxa"/>
            <w:vMerge w:val="restart"/>
            <w:tcBorders>
              <w:top w:val="single" w:color="auto" w:sz="4" w:space="0"/>
              <w:left w:val="single" w:color="auto" w:sz="4" w:space="0"/>
              <w:bottom w:val="single" w:color="auto" w:sz="4" w:space="0"/>
              <w:right w:val="single" w:color="auto" w:sz="4" w:space="0"/>
            </w:tcBorders>
            <w:vAlign w:val="center"/>
          </w:tcPr>
          <w:p w14:paraId="3B4401A3">
            <w:pPr>
              <w:pStyle w:val="16"/>
              <w:rPr>
                <w:color w:val="auto"/>
              </w:rPr>
            </w:pPr>
            <w:r>
              <w:rPr>
                <w:rFonts w:hint="eastAsia"/>
                <w:color w:val="auto"/>
              </w:rPr>
              <w:t>备注</w:t>
            </w:r>
          </w:p>
        </w:tc>
      </w:tr>
      <w:tr w14:paraId="66EA25F1">
        <w:tblPrEx>
          <w:tblCellMar>
            <w:top w:w="0" w:type="dxa"/>
            <w:left w:w="28" w:type="dxa"/>
            <w:bottom w:w="0" w:type="dxa"/>
            <w:right w:w="28" w:type="dxa"/>
          </w:tblCellMar>
        </w:tblPrEx>
        <w:trPr>
          <w:trHeight w:val="324" w:hRule="atLeast"/>
          <w:tblHeader/>
        </w:trPr>
        <w:tc>
          <w:tcPr>
            <w:tcW w:w="492" w:type="dxa"/>
            <w:vMerge w:val="continue"/>
            <w:tcBorders>
              <w:top w:val="single" w:color="auto" w:sz="4" w:space="0"/>
              <w:left w:val="single" w:color="auto" w:sz="4" w:space="0"/>
              <w:bottom w:val="single" w:color="auto" w:sz="4" w:space="0"/>
              <w:right w:val="single" w:color="auto" w:sz="4" w:space="0"/>
            </w:tcBorders>
            <w:vAlign w:val="center"/>
          </w:tcPr>
          <w:p w14:paraId="5ECC8893">
            <w:pPr>
              <w:widowControl/>
              <w:jc w:val="left"/>
              <w:rPr>
                <w:rFonts w:ascii="楷体" w:hAnsi="楷体" w:eastAsia="楷体" w:cs="宋体"/>
                <w:b/>
                <w:bCs/>
                <w:kern w:val="0"/>
                <w:sz w:val="24"/>
                <w:szCs w:val="24"/>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6D707420">
            <w:pPr>
              <w:widowControl/>
              <w:jc w:val="center"/>
              <w:rPr>
                <w:rFonts w:ascii="楷体" w:hAnsi="楷体" w:eastAsia="楷体" w:cs="宋体"/>
                <w:b/>
                <w:bCs/>
                <w:kern w:val="0"/>
                <w:sz w:val="24"/>
                <w:szCs w:val="24"/>
              </w:rPr>
            </w:pPr>
          </w:p>
        </w:tc>
        <w:tc>
          <w:tcPr>
            <w:tcW w:w="710" w:type="dxa"/>
            <w:vMerge w:val="continue"/>
            <w:tcBorders>
              <w:top w:val="single" w:color="auto" w:sz="4" w:space="0"/>
              <w:left w:val="single" w:color="auto" w:sz="4" w:space="0"/>
              <w:bottom w:val="single" w:color="auto" w:sz="4" w:space="0"/>
              <w:right w:val="single" w:color="auto" w:sz="4" w:space="0"/>
            </w:tcBorders>
            <w:vAlign w:val="center"/>
          </w:tcPr>
          <w:p w14:paraId="23F80547">
            <w:pPr>
              <w:widowControl/>
              <w:jc w:val="left"/>
              <w:rPr>
                <w:rFonts w:ascii="楷体" w:hAnsi="楷体" w:eastAsia="楷体" w:cs="宋体"/>
                <w:b/>
                <w:bCs/>
                <w:kern w:val="0"/>
                <w:sz w:val="24"/>
                <w:szCs w:val="24"/>
              </w:rPr>
            </w:pPr>
          </w:p>
        </w:tc>
        <w:tc>
          <w:tcPr>
            <w:tcW w:w="1260" w:type="dxa"/>
            <w:tcBorders>
              <w:top w:val="nil"/>
              <w:left w:val="nil"/>
              <w:bottom w:val="single" w:color="auto" w:sz="4" w:space="0"/>
              <w:right w:val="single" w:color="auto" w:sz="4" w:space="0"/>
            </w:tcBorders>
            <w:vAlign w:val="center"/>
          </w:tcPr>
          <w:p w14:paraId="776253EA">
            <w:pPr>
              <w:pStyle w:val="16"/>
              <w:rPr>
                <w:color w:val="auto"/>
              </w:rPr>
            </w:pPr>
            <w:r>
              <w:rPr>
                <w:rFonts w:hint="eastAsia"/>
                <w:color w:val="auto"/>
              </w:rPr>
              <w:t>项目</w:t>
            </w:r>
          </w:p>
        </w:tc>
        <w:tc>
          <w:tcPr>
            <w:tcW w:w="619" w:type="dxa"/>
            <w:tcBorders>
              <w:top w:val="nil"/>
              <w:left w:val="nil"/>
              <w:bottom w:val="single" w:color="auto" w:sz="4" w:space="0"/>
              <w:right w:val="single" w:color="auto" w:sz="4" w:space="0"/>
            </w:tcBorders>
            <w:vAlign w:val="center"/>
          </w:tcPr>
          <w:p w14:paraId="5CE3B49D">
            <w:pPr>
              <w:pStyle w:val="16"/>
              <w:rPr>
                <w:color w:val="auto"/>
              </w:rPr>
            </w:pPr>
            <w:r>
              <w:rPr>
                <w:rFonts w:hint="eastAsia"/>
                <w:color w:val="auto"/>
              </w:rPr>
              <w:t>子项</w:t>
            </w:r>
          </w:p>
        </w:tc>
        <w:tc>
          <w:tcPr>
            <w:tcW w:w="2156" w:type="dxa"/>
            <w:vMerge w:val="continue"/>
            <w:tcBorders>
              <w:top w:val="single" w:color="auto" w:sz="4" w:space="0"/>
              <w:left w:val="single" w:color="auto" w:sz="4" w:space="0"/>
              <w:bottom w:val="single" w:color="auto" w:sz="4" w:space="0"/>
              <w:right w:val="single" w:color="auto" w:sz="4" w:space="0"/>
            </w:tcBorders>
            <w:vAlign w:val="center"/>
          </w:tcPr>
          <w:p w14:paraId="0EC3E785">
            <w:pPr>
              <w:widowControl/>
              <w:jc w:val="left"/>
              <w:rPr>
                <w:rFonts w:ascii="楷体" w:hAnsi="楷体" w:eastAsia="楷体" w:cs="宋体"/>
                <w:b/>
                <w:bCs/>
                <w:kern w:val="0"/>
                <w:sz w:val="24"/>
                <w:szCs w:val="24"/>
              </w:rPr>
            </w:pPr>
          </w:p>
        </w:tc>
        <w:tc>
          <w:tcPr>
            <w:tcW w:w="1600" w:type="dxa"/>
            <w:gridSpan w:val="6"/>
            <w:vMerge w:val="continue"/>
            <w:tcBorders>
              <w:top w:val="single" w:color="auto" w:sz="4" w:space="0"/>
              <w:left w:val="single" w:color="auto" w:sz="4" w:space="0"/>
              <w:bottom w:val="single" w:color="auto" w:sz="4" w:space="0"/>
              <w:right w:val="single" w:color="auto" w:sz="4" w:space="0"/>
            </w:tcBorders>
            <w:vAlign w:val="center"/>
          </w:tcPr>
          <w:p w14:paraId="6C74B7F6">
            <w:pPr>
              <w:widowControl/>
              <w:jc w:val="left"/>
              <w:rPr>
                <w:rFonts w:ascii="楷体" w:hAnsi="楷体" w:eastAsia="楷体" w:cs="宋体"/>
                <w:b/>
                <w:bCs/>
                <w:kern w:val="0"/>
                <w:sz w:val="24"/>
                <w:szCs w:val="24"/>
              </w:rPr>
            </w:pPr>
          </w:p>
        </w:tc>
        <w:tc>
          <w:tcPr>
            <w:tcW w:w="5997" w:type="dxa"/>
            <w:gridSpan w:val="2"/>
            <w:vMerge w:val="continue"/>
            <w:tcBorders>
              <w:top w:val="single" w:color="auto" w:sz="4" w:space="0"/>
              <w:left w:val="single" w:color="auto" w:sz="4" w:space="0"/>
              <w:bottom w:val="single" w:color="auto" w:sz="4" w:space="0"/>
              <w:right w:val="single" w:color="auto" w:sz="4" w:space="0"/>
            </w:tcBorders>
            <w:vAlign w:val="center"/>
          </w:tcPr>
          <w:p w14:paraId="2D52339F">
            <w:pPr>
              <w:widowControl/>
              <w:jc w:val="left"/>
              <w:rPr>
                <w:rFonts w:ascii="楷体" w:hAnsi="楷体" w:eastAsia="楷体" w:cs="宋体"/>
                <w:b/>
                <w:bCs/>
                <w:kern w:val="0"/>
                <w:sz w:val="24"/>
                <w:szCs w:val="24"/>
              </w:rPr>
            </w:pPr>
          </w:p>
        </w:tc>
        <w:tc>
          <w:tcPr>
            <w:tcW w:w="564" w:type="dxa"/>
            <w:vMerge w:val="continue"/>
            <w:tcBorders>
              <w:top w:val="single" w:color="auto" w:sz="4" w:space="0"/>
              <w:left w:val="single" w:color="auto" w:sz="4" w:space="0"/>
              <w:bottom w:val="single" w:color="auto" w:sz="4" w:space="0"/>
              <w:right w:val="single" w:color="auto" w:sz="4" w:space="0"/>
            </w:tcBorders>
            <w:vAlign w:val="center"/>
          </w:tcPr>
          <w:p w14:paraId="1BA0D986">
            <w:pPr>
              <w:widowControl/>
              <w:jc w:val="center"/>
              <w:rPr>
                <w:rFonts w:ascii="楷体" w:hAnsi="楷体" w:eastAsia="楷体" w:cs="宋体"/>
                <w:b/>
                <w:bCs/>
                <w:kern w:val="0"/>
                <w:sz w:val="24"/>
                <w:szCs w:val="24"/>
              </w:rPr>
            </w:pPr>
          </w:p>
        </w:tc>
      </w:tr>
      <w:tr w14:paraId="6BB7EE2D">
        <w:tblPrEx>
          <w:tblCellMar>
            <w:top w:w="0" w:type="dxa"/>
            <w:left w:w="28" w:type="dxa"/>
            <w:bottom w:w="0" w:type="dxa"/>
            <w:right w:w="28" w:type="dxa"/>
          </w:tblCellMar>
        </w:tblPrEx>
        <w:trPr>
          <w:trHeight w:val="7251" w:hRule="atLeast"/>
        </w:trPr>
        <w:tc>
          <w:tcPr>
            <w:tcW w:w="492" w:type="dxa"/>
            <w:tcBorders>
              <w:top w:val="nil"/>
              <w:left w:val="single" w:color="auto" w:sz="4" w:space="0"/>
              <w:bottom w:val="single" w:color="auto" w:sz="4" w:space="0"/>
              <w:right w:val="single" w:color="auto" w:sz="4" w:space="0"/>
            </w:tcBorders>
            <w:vAlign w:val="center"/>
          </w:tcPr>
          <w:p w14:paraId="6D4897C2">
            <w:pPr>
              <w:keepNext w:val="0"/>
              <w:keepLines w:val="0"/>
              <w:widowControl/>
              <w:suppressLineNumbers w:val="0"/>
              <w:jc w:val="right"/>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1</w:t>
            </w:r>
          </w:p>
        </w:tc>
        <w:tc>
          <w:tcPr>
            <w:tcW w:w="568" w:type="dxa"/>
            <w:tcBorders>
              <w:top w:val="nil"/>
              <w:left w:val="nil"/>
              <w:bottom w:val="single" w:color="auto" w:sz="4" w:space="0"/>
              <w:right w:val="single" w:color="auto" w:sz="4" w:space="0"/>
            </w:tcBorders>
            <w:vAlign w:val="center"/>
          </w:tcPr>
          <w:p w14:paraId="66F64060">
            <w:pPr>
              <w:keepNext w:val="0"/>
              <w:keepLines w:val="0"/>
              <w:widowControl/>
              <w:suppressLineNumbers w:val="0"/>
              <w:jc w:val="left"/>
              <w:textAlignment w:val="center"/>
              <w:rPr>
                <w:rFonts w:hint="eastAsia" w:ascii="宋体" w:hAnsi="宋体" w:eastAsia="宋体" w:cs="宋体"/>
                <w:kern w:val="0"/>
                <w:sz w:val="18"/>
                <w:szCs w:val="18"/>
                <w:lang w:eastAsia="zh-CN"/>
              </w:rPr>
            </w:pPr>
            <w:r>
              <w:rPr>
                <w:rFonts w:hint="eastAsia" w:ascii="宋体" w:hAnsi="宋体" w:eastAsia="宋体" w:cs="宋体"/>
                <w:i w:val="0"/>
                <w:iCs w:val="0"/>
                <w:color w:val="000000"/>
                <w:kern w:val="0"/>
                <w:sz w:val="18"/>
                <w:szCs w:val="18"/>
                <w:u w:val="none"/>
                <w:lang w:val="en-US" w:eastAsia="zh-CN" w:bidi="ar"/>
              </w:rPr>
              <w:t>其它权力</w:t>
            </w:r>
          </w:p>
        </w:tc>
        <w:tc>
          <w:tcPr>
            <w:tcW w:w="710" w:type="dxa"/>
            <w:tcBorders>
              <w:top w:val="nil"/>
              <w:left w:val="nil"/>
              <w:bottom w:val="single" w:color="auto" w:sz="4" w:space="0"/>
              <w:right w:val="single" w:color="auto" w:sz="4" w:space="0"/>
            </w:tcBorders>
            <w:vAlign w:val="center"/>
          </w:tcPr>
          <w:p w14:paraId="5EE646FB">
            <w:pPr>
              <w:keepNext w:val="0"/>
              <w:keepLines w:val="0"/>
              <w:widowControl/>
              <w:suppressLineNumbers w:val="0"/>
              <w:jc w:val="left"/>
              <w:textAlignment w:val="center"/>
              <w:rPr>
                <w:rFonts w:hint="eastAsia" w:ascii="宋体" w:hAnsi="宋体" w:eastAsia="宋体" w:cs="宋体"/>
                <w:kern w:val="0"/>
                <w:sz w:val="18"/>
                <w:szCs w:val="18"/>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-00100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60" w:type="dxa"/>
            <w:tcBorders>
              <w:top w:val="nil"/>
              <w:left w:val="nil"/>
              <w:bottom w:val="single" w:color="auto" w:sz="4" w:space="0"/>
              <w:right w:val="single" w:color="auto" w:sz="4" w:space="0"/>
            </w:tcBorders>
            <w:vAlign w:val="center"/>
          </w:tcPr>
          <w:p w14:paraId="1D17D6B4">
            <w:pPr>
              <w:keepNext w:val="0"/>
              <w:keepLines w:val="0"/>
              <w:widowControl/>
              <w:suppressLineNumbers w:val="0"/>
              <w:jc w:val="left"/>
              <w:textAlignment w:val="center"/>
              <w:rPr>
                <w:rFonts w:hint="eastAsia" w:ascii="宋体" w:hAnsi="宋体" w:eastAsia="宋体" w:cs="宋体"/>
                <w:color w:val="auto"/>
                <w:sz w:val="18"/>
                <w:szCs w:val="18"/>
              </w:rPr>
            </w:pPr>
            <w:r>
              <w:rPr>
                <w:rFonts w:hint="eastAsia" w:ascii="宋体" w:hAnsi="宋体" w:eastAsia="宋体" w:cs="宋体"/>
                <w:i w:val="0"/>
                <w:iCs w:val="0"/>
                <w:color w:val="000000"/>
                <w:kern w:val="0"/>
                <w:sz w:val="18"/>
                <w:szCs w:val="18"/>
                <w:u w:val="none"/>
                <w:lang w:val="en-US" w:eastAsia="zh-CN" w:bidi="ar"/>
              </w:rPr>
              <w:t>商品房买卖合同备案</w:t>
            </w:r>
          </w:p>
        </w:tc>
        <w:tc>
          <w:tcPr>
            <w:tcW w:w="619" w:type="dxa"/>
            <w:tcBorders>
              <w:top w:val="nil"/>
              <w:left w:val="nil"/>
              <w:bottom w:val="single" w:color="auto" w:sz="4" w:space="0"/>
              <w:right w:val="single" w:color="auto" w:sz="4" w:space="0"/>
            </w:tcBorders>
            <w:vAlign w:val="center"/>
          </w:tcPr>
          <w:p w14:paraId="355CEA38">
            <w:pPr>
              <w:jc w:val="center"/>
              <w:rPr>
                <w:rFonts w:hint="eastAsia" w:ascii="宋体" w:hAnsi="宋体" w:eastAsia="宋体" w:cs="宋体"/>
                <w:color w:val="auto"/>
                <w:sz w:val="18"/>
                <w:szCs w:val="18"/>
              </w:rPr>
            </w:pPr>
          </w:p>
        </w:tc>
        <w:tc>
          <w:tcPr>
            <w:tcW w:w="2156" w:type="dxa"/>
            <w:tcBorders>
              <w:top w:val="nil"/>
              <w:left w:val="nil"/>
              <w:bottom w:val="single" w:color="auto" w:sz="4" w:space="0"/>
              <w:right w:val="single" w:color="auto" w:sz="4" w:space="0"/>
            </w:tcBorders>
            <w:vAlign w:val="top"/>
          </w:tcPr>
          <w:p w14:paraId="2CD7161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top"/>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iCs w:val="0"/>
                <w:color w:val="000000"/>
                <w:kern w:val="0"/>
                <w:sz w:val="13"/>
                <w:szCs w:val="13"/>
                <w:u w:val="none"/>
                <w:lang w:val="en-US" w:eastAsia="zh-CN" w:bidi="ar"/>
              </w:rPr>
              <w:t>【部门规章】《城市商品房预售管理办法》（1994年建设部令第40号，2004年建设部令第131号修改）</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 xml:space="preserve">    第十条  商品房预售，开发企业应当与承购人签订商品房预售合同。开发企业应当自签约之日起30日内，向房地产管理部门和市、县人民政府土地管理部门办理商品房预售合同登记备案手续。</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 xml:space="preserve">    房地产管理部门应当积极应用网络信息技术，逐步推行商品房预售合同网上登记备案。</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 xml:space="preserve">    商品房预售合同登记备案手续可以委托代理人办理。委托代理人办理的，应当有书面委托书。</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【规范性文件】《国务院办公厅关于促进房地产市场平稳健康发展的通知》（国办发[2010]4号）</w:t>
            </w:r>
            <w:r>
              <w:rPr>
                <w:rFonts w:hint="eastAsia" w:ascii="宋体" w:hAnsi="宋体" w:eastAsia="宋体" w:cs="宋体"/>
                <w:i w:val="0"/>
                <w:iCs w:val="0"/>
                <w:color w:val="000000"/>
                <w:kern w:val="0"/>
                <w:sz w:val="13"/>
                <w:szCs w:val="13"/>
                <w:u w:val="none"/>
                <w:lang w:val="en-US" w:eastAsia="zh-CN" w:bidi="ar"/>
              </w:rPr>
              <w:br w:type="textWrapping"/>
            </w:r>
            <w:r>
              <w:rPr>
                <w:rFonts w:hint="eastAsia" w:ascii="宋体" w:hAnsi="宋体" w:eastAsia="宋体" w:cs="宋体"/>
                <w:i w:val="0"/>
                <w:iCs w:val="0"/>
                <w:color w:val="000000"/>
                <w:kern w:val="0"/>
                <w:sz w:val="13"/>
                <w:szCs w:val="13"/>
                <w:u w:val="none"/>
                <w:lang w:val="en-US" w:eastAsia="zh-CN" w:bidi="ar"/>
              </w:rPr>
              <w:t xml:space="preserve">    第七条  进一步加强土地供应管理和商品房销售管理。各地要综合考虑土地价格、价款缴纳、合同约定开发时限及企业闲置地情况等因素，合理确定土地供应方式和内容，探索土地出让综合评标方法。对拖欠土地价款、违反合同约定的单位和个人，要限制其参与土地出让活动。从严控制商品住房项目单宗土地出让面积。要结合当地实际，合理确定商品住房项目预售许可的最低规模，不得分层、分单元办理预售许可。已取得预售许可的房地产开发企业，要在规定时间内一次性公开全部房源，严格按照申报价格，明码标价对外销售。进一步建立健全新建商品房、存量房交易合同网上备案制度，加大交易资金监管力度。</w:t>
            </w:r>
          </w:p>
        </w:tc>
        <w:tc>
          <w:tcPr>
            <w:tcW w:w="1600" w:type="dxa"/>
            <w:gridSpan w:val="6"/>
            <w:tcBorders>
              <w:top w:val="nil"/>
              <w:left w:val="nil"/>
              <w:bottom w:val="single" w:color="auto" w:sz="4" w:space="0"/>
              <w:right w:val="single" w:color="auto" w:sz="4" w:space="0"/>
            </w:tcBorders>
            <w:vAlign w:val="center"/>
          </w:tcPr>
          <w:p w14:paraId="028E3DBA">
            <w:pPr>
              <w:keepNext w:val="0"/>
              <w:keepLines w:val="0"/>
              <w:widowControl/>
              <w:suppressLineNumbers w:val="0"/>
              <w:jc w:val="left"/>
              <w:textAlignment w:val="center"/>
              <w:rPr>
                <w:rFonts w:hint="eastAsia" w:ascii="宋体" w:hAnsi="宋体" w:eastAsia="宋体" w:cs="宋体"/>
                <w:b/>
                <w:bCs/>
                <w:color w:val="auto"/>
                <w:sz w:val="18"/>
                <w:szCs w:val="18"/>
              </w:rPr>
            </w:pPr>
            <w:r>
              <w:rPr>
                <w:rFonts w:hint="eastAsia" w:ascii="宋体" w:hAnsi="宋体" w:eastAsia="宋体" w:cs="宋体"/>
                <w:i w:val="0"/>
                <w:iCs w:val="0"/>
                <w:color w:val="000000"/>
                <w:kern w:val="0"/>
                <w:sz w:val="18"/>
                <w:szCs w:val="18"/>
                <w:u w:val="none"/>
                <w:lang w:val="en-US" w:eastAsia="zh-CN" w:bidi="ar"/>
              </w:rPr>
              <w:t>1、受理责任：公示应当提交的材料，一次性告知补正材料，依法受理或不予受理（不予受理应当告知理由）。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2、审查责任：对书面申请材料进行审查、提出是否同意的审核意见。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3、决定责任：收到建设单位报送的竣工验收备案文件，验证文件齐全后，应当在工程竣工验收备案表上签署文件收讫。</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4、其他法律法规规章文件规定应履行的责任。</w:t>
            </w:r>
          </w:p>
        </w:tc>
        <w:tc>
          <w:tcPr>
            <w:tcW w:w="5997" w:type="dxa"/>
            <w:gridSpan w:val="2"/>
            <w:tcBorders>
              <w:top w:val="nil"/>
              <w:left w:val="nil"/>
              <w:bottom w:val="single" w:color="auto" w:sz="4" w:space="0"/>
              <w:right w:val="single" w:color="auto" w:sz="4" w:space="0"/>
            </w:tcBorders>
            <w:vAlign w:val="top"/>
          </w:tcPr>
          <w:p w14:paraId="1044130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top"/>
              <w:rPr>
                <w:rFonts w:hint="eastAsia" w:ascii="宋体" w:hAnsi="宋体" w:eastAsia="宋体" w:cs="宋体"/>
                <w:color w:val="auto"/>
                <w:sz w:val="18"/>
                <w:szCs w:val="18"/>
                <w:lang w:eastAsia="zh-CN"/>
              </w:rPr>
            </w:pPr>
            <w:r>
              <w:rPr>
                <w:rFonts w:hint="eastAsia" w:ascii="宋体" w:hAnsi="宋体" w:eastAsia="宋体" w:cs="宋体"/>
                <w:i w:val="0"/>
                <w:iCs w:val="0"/>
                <w:color w:val="000000"/>
                <w:kern w:val="0"/>
                <w:sz w:val="15"/>
                <w:szCs w:val="15"/>
                <w:u w:val="none"/>
                <w:lang w:val="en-US" w:eastAsia="zh-CN" w:bidi="ar"/>
              </w:rPr>
              <w:t>1-1.参照《行政许可法》第三十条“行政机关应当将法律、法规、规章制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-2.参照《行政许可法》第三十二条“行政机关对申请人提出的行政许可申请，应当根据下列情况作出处理:（1）申请事项依法不需要取得行政许可的，应当及时告知申请人不受理。（2）申请事项依法不属于本行政机关事项范围的，应当及时作出不予受理的决定，并告知申请人向有关机关申请；（3）申请材料存在可以当场更正的错误的，应当允许申请人当场更正；（4）申请材料不齐全或者不符合法定形式的，应当当场或者在五日内一次告知申请人需要补正的全部内容，逾期不告知的，自收到申请材料之日起即为受理；（5）申请事项属于本行政机关事项范围，申请材料齐全、符合法定形式，或者申请人按照本行政机关的要求提交全部补正申请材料的，应当受理行政许可申请。行政机关受理或者不予受理行政许可申请，应当出具加盖本行政机关专用印章和注明日期的书面凭证。</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-1.参照《行政许可法》第三十四条：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-2.参照《行政许可法》第三十六条“行政机关对行政许可申请进行审查时，发现行政许可事项直接关系他人重大利益的，应当告知该利害关系人。申请人、利害关系人有权进行陈述和申辩。行政机关应当听取申请人、利害关系人的意见。”</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-1.参照《行政许可法》第三十八条“申请人的申请符合法定条件、标准的，行政机关应当依法作出准予行政许可的书面决定。行政机关依法作出不予行政许可的书面决定的，应当说明理由，并告知申请人享有依法申请行政复议或者提起行政诉讼的权力。”</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-2.参照《行政许可法》第三十九条“行政机关作出准予行政许可的决定，需要颁发行政许可证件的，应当向申请人颁发加盖本行政机关印章的下列行政许可证件：（1）许可证、执照或者其他许可证书；（2）资格证、资质证或者其他合格证书；（3）行政机关的批准文件或者证明文件；（4）法律、法规规定的其他行政许可证件。”</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4-1.参照《行政许可法》第四十条“行政机关做成的准予行政许可决定，应当予以公开，公众有权查阅。”</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4-2.参照《行政许可法》第四十四条“行政机关作出准予行政许可的决定，应当自</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作出决定之日起十日内向申请人颁发、送达行政许可证件，或者加贴标签、加盖检验、检测检疫印章。”</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5.《行政许可法》第六十一条“行政机关应当建立健全监督制度，通过核查反映被许可人从事行政许可事项活动情况的有关材料，履行监督责任。行政机关依法对被许可人从事行政许可事项的活动进行监督检查时，应当将监督检查的情况和处理结果予以记录，由监督检查人员签字后归档。公众有权查阅行政机关监督检查记录。行政机关应当创造条件，实现与被许可人、其他有关行政机关的计算机档案系统互联，核查被许可人从事行政许可事项活动情况。”</w:t>
            </w:r>
          </w:p>
        </w:tc>
        <w:tc>
          <w:tcPr>
            <w:tcW w:w="564" w:type="dxa"/>
            <w:tcBorders>
              <w:top w:val="nil"/>
              <w:left w:val="nil"/>
              <w:bottom w:val="single" w:color="auto" w:sz="4" w:space="0"/>
              <w:right w:val="single" w:color="auto" w:sz="4" w:space="0"/>
            </w:tcBorders>
            <w:vAlign w:val="center"/>
          </w:tcPr>
          <w:p w14:paraId="7FCDAE74">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kern w:val="0"/>
                <w:sz w:val="18"/>
                <w:szCs w:val="18"/>
              </w:rPr>
            </w:pPr>
          </w:p>
        </w:tc>
      </w:tr>
      <w:tr w14:paraId="7153E8DA">
        <w:tblPrEx>
          <w:tblCellMar>
            <w:top w:w="0" w:type="dxa"/>
            <w:left w:w="28" w:type="dxa"/>
            <w:bottom w:w="0" w:type="dxa"/>
            <w:right w:w="28" w:type="dxa"/>
          </w:tblCellMar>
        </w:tblPrEx>
        <w:trPr>
          <w:trHeight w:val="7251" w:hRule="atLeast"/>
        </w:trPr>
        <w:tc>
          <w:tcPr>
            <w:tcW w:w="492" w:type="dxa"/>
            <w:tcBorders>
              <w:top w:val="single" w:color="auto" w:sz="4" w:space="0"/>
              <w:left w:val="single" w:color="auto" w:sz="4" w:space="0"/>
              <w:bottom w:val="single" w:color="auto" w:sz="4" w:space="0"/>
              <w:right w:val="single" w:color="auto" w:sz="4" w:space="0"/>
            </w:tcBorders>
            <w:vAlign w:val="center"/>
          </w:tcPr>
          <w:p w14:paraId="30E4A113">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568" w:type="dxa"/>
            <w:tcBorders>
              <w:top w:val="single" w:color="auto" w:sz="4" w:space="0"/>
              <w:left w:val="nil"/>
              <w:bottom w:val="single" w:color="auto" w:sz="4" w:space="0"/>
              <w:right w:val="single" w:color="auto" w:sz="4" w:space="0"/>
            </w:tcBorders>
            <w:vAlign w:val="center"/>
          </w:tcPr>
          <w:p w14:paraId="0FE4987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其它权力</w:t>
            </w:r>
          </w:p>
        </w:tc>
        <w:tc>
          <w:tcPr>
            <w:tcW w:w="710" w:type="dxa"/>
            <w:tcBorders>
              <w:top w:val="single" w:color="auto" w:sz="4" w:space="0"/>
              <w:left w:val="nil"/>
              <w:bottom w:val="single" w:color="auto" w:sz="4" w:space="0"/>
              <w:right w:val="single" w:color="auto" w:sz="4" w:space="0"/>
            </w:tcBorders>
            <w:vAlign w:val="center"/>
          </w:tcPr>
          <w:p w14:paraId="6589C42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-00200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60" w:type="dxa"/>
            <w:tcBorders>
              <w:top w:val="single" w:color="auto" w:sz="4" w:space="0"/>
              <w:left w:val="nil"/>
              <w:bottom w:val="single" w:color="auto" w:sz="4" w:space="0"/>
              <w:right w:val="single" w:color="auto" w:sz="4" w:space="0"/>
            </w:tcBorders>
            <w:vAlign w:val="center"/>
          </w:tcPr>
          <w:p w14:paraId="355860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存量房买卖合同网上签约备案</w:t>
            </w:r>
          </w:p>
        </w:tc>
        <w:tc>
          <w:tcPr>
            <w:tcW w:w="619" w:type="dxa"/>
            <w:tcBorders>
              <w:top w:val="single" w:color="auto" w:sz="4" w:space="0"/>
              <w:left w:val="nil"/>
              <w:bottom w:val="single" w:color="auto" w:sz="4" w:space="0"/>
              <w:right w:val="single" w:color="auto" w:sz="4" w:space="0"/>
            </w:tcBorders>
            <w:vAlign w:val="center"/>
          </w:tcPr>
          <w:p w14:paraId="6D409628">
            <w:pPr>
              <w:jc w:val="center"/>
              <w:rPr>
                <w:rFonts w:hint="eastAsia" w:ascii="宋体" w:hAnsi="宋体" w:eastAsia="宋体" w:cs="宋体"/>
                <w:color w:val="auto"/>
                <w:sz w:val="18"/>
                <w:szCs w:val="18"/>
              </w:rPr>
            </w:pPr>
          </w:p>
        </w:tc>
        <w:tc>
          <w:tcPr>
            <w:tcW w:w="2349" w:type="dxa"/>
            <w:gridSpan w:val="2"/>
            <w:tcBorders>
              <w:top w:val="single" w:color="auto" w:sz="4" w:space="0"/>
              <w:left w:val="nil"/>
              <w:bottom w:val="single" w:color="auto" w:sz="4" w:space="0"/>
              <w:right w:val="single" w:color="auto" w:sz="4" w:space="0"/>
            </w:tcBorders>
            <w:vAlign w:val="center"/>
          </w:tcPr>
          <w:p w14:paraId="0405A2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【部门规章】《城市商品房预售管理办法》（1994年建设部令第40号，2004年建设部令第131号修改）</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第十条  商品房预售，开发企业应当与承购人签订商品房预售合同。开发企业应当自签约之日起30日内，向房地产管理部门和市、县人民政府土地管理部门办理商品房预售合同登记备案手续。</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房地产管理部门应当积极应用网络信息技术，逐步推行商品房预售合同网上登记备案。</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【规范性文件】《国务院办公厅关于促进房地产市场平稳健康发展的通知》（国办发[2010]4号）</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七)进一步加强土地供应管理和商品房销售管理。各地要综合考虑土地价格、价款缴纳、合同约定开发时限及企业闲置地情况等因素，合理确定土地供应方式和内容，探索土地出让综合评标方法。对拖欠土地价款、违反合同约定的单位和个人，要限制其参与土地出让活动。从严控制商品住房项目单宗土地出让面积。要结合当地实际，合理确定商品住房项目预售许可的最低规模，不得分层、分单元办理预售许可。已取得预售许可的房地产开发企业，要在规定时间内一次性公开全部房源，严格按照申报价格，明码标价对外销售。进一步建立健全新建商品房、存量房交易合同网上备案制度，加大交易资金监管力度。</w:t>
            </w:r>
          </w:p>
        </w:tc>
        <w:tc>
          <w:tcPr>
            <w:tcW w:w="1209" w:type="dxa"/>
            <w:gridSpan w:val="4"/>
            <w:tcBorders>
              <w:top w:val="single" w:color="auto" w:sz="4" w:space="0"/>
              <w:left w:val="nil"/>
              <w:bottom w:val="single" w:color="auto" w:sz="4" w:space="0"/>
              <w:right w:val="single" w:color="auto" w:sz="4" w:space="0"/>
            </w:tcBorders>
            <w:vAlign w:val="center"/>
          </w:tcPr>
          <w:p w14:paraId="630A86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1、受理责任：公示应当提交的材料，一次性告知补正材料，依法受理或不予受理（不予受理应当告知理由）。</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2、审查责任：对书面申请材料进行审查、提出是否同意的审核意见。</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3、决定责任：收到建设单位报送的竣工验收备案文件，验证文件齐全后，应当在工程竣工验收备案表上签署文件收讫。</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4、其他法律法规规章文件规定应履行的责任。</w:t>
            </w:r>
          </w:p>
        </w:tc>
        <w:tc>
          <w:tcPr>
            <w:tcW w:w="6195" w:type="dxa"/>
            <w:gridSpan w:val="3"/>
            <w:tcBorders>
              <w:top w:val="single" w:color="auto" w:sz="4" w:space="0"/>
              <w:left w:val="nil"/>
              <w:bottom w:val="single" w:color="auto" w:sz="4" w:space="0"/>
              <w:right w:val="single" w:color="auto" w:sz="4" w:space="0"/>
            </w:tcBorders>
            <w:vAlign w:val="top"/>
          </w:tcPr>
          <w:p w14:paraId="6E37F3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-1.参照《行政许可法》第三十条“行政机关应当将法律、法规、规章制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-2.参照《行政许可法》第三十二条“行政机关对申请人提出的行政许可申请，应当根据下列情况作出处理:（1）申请事项依法不需要取得行政许可的，应当及时告知申请人不受理。（2）申请事项依法不属于本行政机关事项范围的，应当及时作出不予受理的决定，并告知申请人向有关机关申请；（3）申请材料存在可以当场更正的错误的，应当允许申请人当场更正；（4）申请材料不齐全或者不符合法定形式的，应当当场或者在五日内一次告知申请人需要补正的全部内容，逾期不告知的，自收到申请材料之日起即为受理；（5）申请事项属于本行政机关事项范围，申请材料齐全、符合法定形式，或者申请人按照本行政机关的要求提交全部补正申请材料的，应当受理行政许可申请。行政机关受理或者不予受理行政许可申请，应当出具加盖本行政机关专用印章和注明日期的书面凭证。</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-1.参照《行政许可法》第三十四条：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-2.参照《行政许可法》第三十六条“行政机关对行政许可申请进行审查时，发现行政许可事项直接关系他人重大利益的，应当告知该利害关系人。申请人、利害关系人有权进行陈述和申辩。行政机关应当听取申请人、利害关系人的意见。”</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-1.参照《行政许可法》第三十八条“申请人的申请符合法定条件、标准的，行政机关应当依法作出准予行政许可的书面决定。行政机关依法作出不予行政许可的书面决定的，应当说明理由，并告知申请人享有依法申请行政复议或者提起行政诉讼的权力。”</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-2.参照《行政许可法》第三十九条“行政机关作出准予行政许可的决定，需要颁发行政许可证件的，应当向申请人颁发加盖本行政机关印章的下列行政许可证件：（1）许可证、执照或者其他许可证书；（2）资格证、资质证或者其他合格证书；（3）行政机关的批准文件或者证明文件；（4）法律、法规规定的其他行政许可证件。”4-1.参照《行政许可法》第四十条“行政机关做成的准予行政许可决定，应当予以公开，公众有权查阅。”4-2.参照《行政许可法》第四十四条“行政机关作出准予行政许可的决定，应当自作出决定之日起十日内向申请人颁发、送达行政许可证件，或者加贴标签、加盖检验、检测检疫印章。”5.《行政许可法》第六十一条“行政机关应当建立健全监督制度，通过核查反映被许可人从事行政许可事项活动情况的有关材料，履行监督责任。行政机关依法对被许可人从事行政许可事项的活动进行监督检查时，应当将监督检查的情况和处理结果予以记录，由监督检查人员签字后归档。公众有权查阅行政机关监督检查记录。行政机关应当创造条件，实现与被许可人、其他有关行政机关的计算机档案系统互联，核查被许可人从事行政许可事项活动情况。”</w:t>
            </w:r>
          </w:p>
        </w:tc>
        <w:tc>
          <w:tcPr>
            <w:tcW w:w="564" w:type="dxa"/>
            <w:tcBorders>
              <w:top w:val="single" w:color="auto" w:sz="4" w:space="0"/>
              <w:left w:val="nil"/>
              <w:bottom w:val="single" w:color="auto" w:sz="4" w:space="0"/>
              <w:right w:val="single" w:color="auto" w:sz="4" w:space="0"/>
            </w:tcBorders>
            <w:vAlign w:val="center"/>
          </w:tcPr>
          <w:p w14:paraId="6B93843F">
            <w:pPr>
              <w:widowControl/>
              <w:jc w:val="center"/>
              <w:rPr>
                <w:rFonts w:hint="eastAsia" w:ascii="宋体" w:hAnsi="宋体" w:eastAsia="宋体" w:cs="宋体"/>
                <w:kern w:val="0"/>
                <w:sz w:val="18"/>
                <w:szCs w:val="18"/>
              </w:rPr>
            </w:pPr>
          </w:p>
        </w:tc>
      </w:tr>
      <w:tr w14:paraId="70B220E1">
        <w:tblPrEx>
          <w:tblCellMar>
            <w:top w:w="0" w:type="dxa"/>
            <w:left w:w="28" w:type="dxa"/>
            <w:bottom w:w="0" w:type="dxa"/>
            <w:right w:w="28" w:type="dxa"/>
          </w:tblCellMar>
        </w:tblPrEx>
        <w:trPr>
          <w:trHeight w:val="7251" w:hRule="atLeast"/>
        </w:trPr>
        <w:tc>
          <w:tcPr>
            <w:tcW w:w="492" w:type="dxa"/>
            <w:tcBorders>
              <w:top w:val="single" w:color="auto" w:sz="4" w:space="0"/>
              <w:left w:val="single" w:color="auto" w:sz="4" w:space="0"/>
              <w:bottom w:val="single" w:color="auto" w:sz="4" w:space="0"/>
              <w:right w:val="single" w:color="auto" w:sz="4" w:space="0"/>
            </w:tcBorders>
            <w:vAlign w:val="center"/>
          </w:tcPr>
          <w:p w14:paraId="0BC08AB9">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568" w:type="dxa"/>
            <w:tcBorders>
              <w:top w:val="single" w:color="auto" w:sz="4" w:space="0"/>
              <w:left w:val="nil"/>
              <w:bottom w:val="single" w:color="auto" w:sz="4" w:space="0"/>
              <w:right w:val="single" w:color="auto" w:sz="4" w:space="0"/>
            </w:tcBorders>
            <w:vAlign w:val="center"/>
          </w:tcPr>
          <w:p w14:paraId="63E226B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其它权力</w:t>
            </w:r>
          </w:p>
        </w:tc>
        <w:tc>
          <w:tcPr>
            <w:tcW w:w="710" w:type="dxa"/>
            <w:tcBorders>
              <w:top w:val="single" w:color="auto" w:sz="4" w:space="0"/>
              <w:left w:val="nil"/>
              <w:bottom w:val="single" w:color="auto" w:sz="4" w:space="0"/>
              <w:right w:val="single" w:color="auto" w:sz="4" w:space="0"/>
            </w:tcBorders>
            <w:vAlign w:val="center"/>
          </w:tcPr>
          <w:p w14:paraId="2117C25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-00300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60" w:type="dxa"/>
            <w:tcBorders>
              <w:top w:val="single" w:color="auto" w:sz="4" w:space="0"/>
              <w:left w:val="nil"/>
              <w:bottom w:val="single" w:color="auto" w:sz="4" w:space="0"/>
              <w:right w:val="single" w:color="auto" w:sz="4" w:space="0"/>
            </w:tcBorders>
            <w:vAlign w:val="center"/>
          </w:tcPr>
          <w:p w14:paraId="496B2D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住宅专项维修资金的交存和使用备案拨付</w:t>
            </w:r>
          </w:p>
        </w:tc>
        <w:tc>
          <w:tcPr>
            <w:tcW w:w="619" w:type="dxa"/>
            <w:tcBorders>
              <w:top w:val="single" w:color="auto" w:sz="4" w:space="0"/>
              <w:left w:val="nil"/>
              <w:bottom w:val="single" w:color="auto" w:sz="4" w:space="0"/>
              <w:right w:val="single" w:color="auto" w:sz="4" w:space="0"/>
            </w:tcBorders>
            <w:vAlign w:val="center"/>
          </w:tcPr>
          <w:p w14:paraId="2EC9783E">
            <w:pPr>
              <w:jc w:val="center"/>
              <w:rPr>
                <w:rFonts w:hint="eastAsia" w:ascii="宋体" w:hAnsi="宋体" w:eastAsia="宋体" w:cs="宋体"/>
                <w:color w:val="auto"/>
                <w:sz w:val="18"/>
                <w:szCs w:val="18"/>
              </w:rPr>
            </w:pPr>
          </w:p>
        </w:tc>
        <w:tc>
          <w:tcPr>
            <w:tcW w:w="2849" w:type="dxa"/>
            <w:gridSpan w:val="4"/>
            <w:tcBorders>
              <w:top w:val="single" w:color="auto" w:sz="4" w:space="0"/>
              <w:left w:val="nil"/>
              <w:bottom w:val="single" w:color="auto" w:sz="4" w:space="0"/>
              <w:right w:val="single" w:color="auto" w:sz="4" w:space="0"/>
            </w:tcBorders>
            <w:vAlign w:val="center"/>
          </w:tcPr>
          <w:p w14:paraId="19C44E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【部门规章】《住宅专项维修资金管理办法》（2007年建设部 财政部令第165号）</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第五条　县级以上地方人民政府建设（房地产）主管部门会同同级财政部门负责本行政区域内住宅专项维修资金的指导和监督工作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第六条　下列物业的业主应当按照本办法的规定交存住宅专项维修资金：</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（一）住宅，但一个业主所有且与其他物业不具有共用部位、共用设施设备的除外；</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（二）住宅小区内的非住宅或者住宅小区外与单幢住宅结构相连的非住宅。</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前款所列物业属于出售公有住房的，售房单位应当按照本办法的规定交存住宅专项维修资金。</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第十条　业主大会成立前，商品住宅业主、非住宅业主交存的住宅专项维修资金，由物业所在地直辖市、市、县人民政府建设（房地产）主管部门代管。</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第二十二条　住宅专项维修资金划转业主大会管理前，需要使用住宅专项维修资金的，按照以下程序办理：</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四）物业服务企业或者相关业主持有关材料，向所在地直辖市、市、县人民政府建设（房地产）主管部门申请列支；其中，动用公有住房住宅专项维修资金的，向负责管理公有住房住宅专项维修资金的部门申请列支；（五）直辖市、市、县人民政府建设（房地产）主管部门或者负责管理公有住房住宅专项维修资金的部门审核同意后，向专户管理银行发出划转住宅专项维修资金的通知。                                           </w:t>
            </w:r>
          </w:p>
        </w:tc>
        <w:tc>
          <w:tcPr>
            <w:tcW w:w="907" w:type="dxa"/>
            <w:gridSpan w:val="3"/>
            <w:tcBorders>
              <w:top w:val="single" w:color="auto" w:sz="4" w:space="0"/>
              <w:left w:val="nil"/>
              <w:bottom w:val="single" w:color="auto" w:sz="4" w:space="0"/>
              <w:right w:val="single" w:color="auto" w:sz="4" w:space="0"/>
            </w:tcBorders>
            <w:vAlign w:val="center"/>
          </w:tcPr>
          <w:p w14:paraId="440A56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1、受理责任：公示应当提交的材料，一次性告知补正材料，依法受理或不予受理（不予受理应当告知理由）。</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2、审查责任：对书面申请材料进行审查、提出是否同意的审核意见。</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3、决定责任：收到建设单位报送的竣工验收备案文件，验证文件齐全后，应当在工程竣工验收备案表上签署文件收讫。</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4、其他法律法规规章文件规定应履行的责任。</w:t>
            </w:r>
          </w:p>
        </w:tc>
        <w:tc>
          <w:tcPr>
            <w:tcW w:w="5997" w:type="dxa"/>
            <w:gridSpan w:val="2"/>
            <w:tcBorders>
              <w:top w:val="single" w:color="auto" w:sz="4" w:space="0"/>
              <w:left w:val="nil"/>
              <w:bottom w:val="single" w:color="auto" w:sz="4" w:space="0"/>
              <w:right w:val="single" w:color="auto" w:sz="4" w:space="0"/>
            </w:tcBorders>
            <w:vAlign w:val="top"/>
          </w:tcPr>
          <w:p w14:paraId="24F240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-1.参照《行政许可法》第三十条“行政机关应当将法律、法规、规章制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-2.参照《行政许可法》第三十二条“行政机关对申请人提出的行政许可申请，应当根据下列情况作出处理:（1）申请事项依法不需要取得行政许可的，应当及时告知申请人不受理。（2）申请事项依法不属于本行政机关事项范围的，应当及时作出不予受理的决定，并告知申请人向有关机关申请；（3）申请材料存在可以当场更正的错误的，应当允许申请人当场更正；（4）申请材料不齐全或者不符合法定形式的，应当当场或者在五日内一次告知申请人需要补正的全部内容，逾期不告知的，自收到申请材料之日起即为受理；（5）申请事项属于本行政机关事项范围，申请材料齐全、符合法定形式，或者申请人按照本行政机关的要求提交全部补正申请材料的，应当受理行政许可申请。行政机关受理或者不予受理行政许可申请，应当出具加盖本行政机关专用印章和注明日期的书面凭证。</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-1.参照《行政许可法》第三十四条：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-2.参照《行政许可法》第三十六条“行政机关对行政许可申请进行审查时，发现行政许可事项直接关系他人重大利益的，应当告知该利害关系人。申请人、利害关系人有权进行陈述和申辩。行政机关应当听取申请人、利害关系人的意见。”</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-1.参照《行政许可法》第三十八条“申请人的申请符合法定条件、标准的，行政机关应当依法作出准予行政许可的书面决定。行政机关依法作出不予行政许可的书面决定的，应当说明理由，并告知申请人享有依法申请行政复议或者提起行政诉讼的权力。”</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-2.参照《行政许可法》第三十九条“行政机关作出准予行政许可的决定，需要颁发行政许可证件的，应当向申请人颁发加盖本行政机关印章的下列行政许可证件：（1）许可证、执照或者其他许可证书；（2）资格证、资质证或者其他合格证书；（3）行政机关的批准文件或者证明文件；（4）法律、法规规定的其他行政许可证件。”4-1.参照《行政许可法》第四十条“行政机关做成的准予行政许可决定，应当予以公开，公众有权查阅。”</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4-2.参照《行政许可法》第四十四条“行政机关作出准予行政许可的决定，应当自</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作出决定之日起十日内向申请人颁发、送达行政许可证件，或者加贴标签、加盖检验、检测检疫印章。”5.《行政许可法》第六十一条“行政机关应当建立健全监督制度，通过核查反映被许可人从事行政许可事项活动情况的有关材料，履行监督责任。行政机关依法对被许可人从事行政许可事项的活动进行监督检查时，应当将监督检查的情况和处理结果予以记录，由监督检查人员签字后归档。公众有权查阅行政机关监督检查记录。行政机关应当创造条件，实现与被许可人、其他有关行政机关的计算机档案系统互联，核查被许可人从事行政许可事项活动情况。”</w:t>
            </w:r>
          </w:p>
        </w:tc>
        <w:tc>
          <w:tcPr>
            <w:tcW w:w="564" w:type="dxa"/>
            <w:tcBorders>
              <w:top w:val="single" w:color="auto" w:sz="4" w:space="0"/>
              <w:left w:val="nil"/>
              <w:bottom w:val="single" w:color="auto" w:sz="4" w:space="0"/>
              <w:right w:val="single" w:color="auto" w:sz="4" w:space="0"/>
            </w:tcBorders>
            <w:vAlign w:val="center"/>
          </w:tcPr>
          <w:p w14:paraId="4892ECE5">
            <w:pPr>
              <w:widowControl/>
              <w:jc w:val="center"/>
              <w:rPr>
                <w:rFonts w:hint="eastAsia" w:ascii="宋体" w:hAnsi="宋体" w:eastAsia="宋体" w:cs="宋体"/>
                <w:kern w:val="0"/>
                <w:sz w:val="18"/>
                <w:szCs w:val="18"/>
              </w:rPr>
            </w:pPr>
          </w:p>
        </w:tc>
      </w:tr>
      <w:tr w14:paraId="7EBD12CA">
        <w:tblPrEx>
          <w:tblCellMar>
            <w:top w:w="0" w:type="dxa"/>
            <w:left w:w="28" w:type="dxa"/>
            <w:bottom w:w="0" w:type="dxa"/>
            <w:right w:w="28" w:type="dxa"/>
          </w:tblCellMar>
        </w:tblPrEx>
        <w:trPr>
          <w:trHeight w:val="7251" w:hRule="atLeast"/>
        </w:trPr>
        <w:tc>
          <w:tcPr>
            <w:tcW w:w="492" w:type="dxa"/>
            <w:tcBorders>
              <w:top w:val="single" w:color="auto" w:sz="4" w:space="0"/>
              <w:left w:val="single" w:color="auto" w:sz="4" w:space="0"/>
              <w:bottom w:val="single" w:color="auto" w:sz="4" w:space="0"/>
              <w:right w:val="single" w:color="auto" w:sz="4" w:space="0"/>
            </w:tcBorders>
            <w:vAlign w:val="center"/>
          </w:tcPr>
          <w:p w14:paraId="32C7D23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c>
          <w:tcPr>
            <w:tcW w:w="568" w:type="dxa"/>
            <w:tcBorders>
              <w:top w:val="single" w:color="auto" w:sz="4" w:space="0"/>
              <w:left w:val="nil"/>
              <w:bottom w:val="single" w:color="auto" w:sz="4" w:space="0"/>
              <w:right w:val="single" w:color="auto" w:sz="4" w:space="0"/>
            </w:tcBorders>
            <w:vAlign w:val="center"/>
          </w:tcPr>
          <w:p w14:paraId="0DD3C1A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其它权力</w:t>
            </w:r>
          </w:p>
        </w:tc>
        <w:tc>
          <w:tcPr>
            <w:tcW w:w="710" w:type="dxa"/>
            <w:tcBorders>
              <w:top w:val="single" w:color="auto" w:sz="4" w:space="0"/>
              <w:left w:val="nil"/>
              <w:bottom w:val="single" w:color="auto" w:sz="4" w:space="0"/>
              <w:right w:val="single" w:color="auto" w:sz="4" w:space="0"/>
            </w:tcBorders>
            <w:vAlign w:val="center"/>
          </w:tcPr>
          <w:p w14:paraId="7ACE51F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1300</w:t>
            </w:r>
            <w:r>
              <w:rPr>
                <w:rFonts w:hint="eastAsia" w:ascii="宋体" w:hAnsi="宋体" w:eastAsia="宋体" w:cs="宋体"/>
                <w:i w:val="0"/>
                <w:iCs w:val="0"/>
                <w:color w:val="000000"/>
                <w:kern w:val="0"/>
                <w:sz w:val="15"/>
                <w:szCs w:val="15"/>
                <w:u w:val="none"/>
                <w:lang w:val="en-US" w:eastAsia="zh-CN" w:bidi="ar"/>
              </w:rPr>
              <w:t>-</w:t>
            </w:r>
            <w:r>
              <w:rPr>
                <w:rFonts w:hint="eastAsia" w:ascii="宋体" w:hAnsi="宋体" w:cs="宋体"/>
                <w:i w:val="0"/>
                <w:iCs w:val="0"/>
                <w:color w:val="000000"/>
                <w:kern w:val="0"/>
                <w:sz w:val="15"/>
                <w:szCs w:val="15"/>
                <w:u w:val="none"/>
                <w:lang w:val="en-US" w:eastAsia="zh-CN" w:bidi="ar"/>
              </w:rPr>
              <w:t>Z</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-00400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-140221</w:t>
            </w:r>
          </w:p>
        </w:tc>
        <w:tc>
          <w:tcPr>
            <w:tcW w:w="1260" w:type="dxa"/>
            <w:tcBorders>
              <w:top w:val="single" w:color="auto" w:sz="4" w:space="0"/>
              <w:left w:val="nil"/>
              <w:bottom w:val="single" w:color="auto" w:sz="4" w:space="0"/>
              <w:right w:val="single" w:color="auto" w:sz="4" w:space="0"/>
            </w:tcBorders>
            <w:vAlign w:val="center"/>
          </w:tcPr>
          <w:p w14:paraId="05CEBBE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公共租赁住房申请的审核登记</w:t>
            </w:r>
          </w:p>
        </w:tc>
        <w:tc>
          <w:tcPr>
            <w:tcW w:w="619" w:type="dxa"/>
            <w:tcBorders>
              <w:top w:val="single" w:color="auto" w:sz="4" w:space="0"/>
              <w:left w:val="nil"/>
              <w:bottom w:val="single" w:color="auto" w:sz="4" w:space="0"/>
              <w:right w:val="single" w:color="auto" w:sz="4" w:space="0"/>
            </w:tcBorders>
            <w:vAlign w:val="center"/>
          </w:tcPr>
          <w:p w14:paraId="2AD9D327">
            <w:pPr>
              <w:keepNext w:val="0"/>
              <w:keepLines w:val="0"/>
              <w:pageBreakBefore w:val="0"/>
              <w:kinsoku/>
              <w:wordWrap/>
              <w:overflowPunct/>
              <w:topLinePunct w:val="0"/>
              <w:autoSpaceDE/>
              <w:autoSpaceDN/>
              <w:bidi w:val="0"/>
              <w:adjustRightInd/>
              <w:snapToGrid/>
              <w:spacing w:line="200" w:lineRule="exact"/>
              <w:jc w:val="center"/>
              <w:rPr>
                <w:rFonts w:hint="eastAsia" w:ascii="宋体" w:hAnsi="宋体" w:eastAsia="宋体" w:cs="宋体"/>
                <w:color w:val="auto"/>
                <w:sz w:val="15"/>
                <w:szCs w:val="15"/>
              </w:rPr>
            </w:pPr>
          </w:p>
        </w:tc>
        <w:tc>
          <w:tcPr>
            <w:tcW w:w="3377" w:type="dxa"/>
            <w:gridSpan w:val="5"/>
            <w:tcBorders>
              <w:top w:val="single" w:color="auto" w:sz="4" w:space="0"/>
              <w:left w:val="nil"/>
              <w:bottom w:val="single" w:color="auto" w:sz="4" w:space="0"/>
              <w:right w:val="single" w:color="auto" w:sz="4" w:space="0"/>
            </w:tcBorders>
            <w:vAlign w:val="center"/>
          </w:tcPr>
          <w:p w14:paraId="24BBAF6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【部门规章】《廉租住房保障办法》（2007年建设部等九部委令第162号）</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第十七条 申请廉租住房保障，按照下列程序办理：（一）申请廉租住房保障的家庭，应当由户主向户口所在地街道办事处或者镇人民政府提出书面申请；（二）街道办事处或者镇人民政府应当自受理申请之日起30日内，就申请人的家庭收入、家庭住房状况是否符合规定条件进行审核，提出初审意见并张榜公布，将初审意见和申请材料一并报送市（区）、县人民政府建设（住房保障）主管部门；（三）建设（住房保障）主管部门应当自收到申请材料之日起15日内，就申请人的家庭住房状况是否符合规定条件提出审核意见，并将符合条件的申请人的申请材料转同级民政部门；（四）民政部门应当自收到申请材料之日起15日内，就申请人的家庭收入是否符合规定条件提出审核意见，并反馈同级建设（住房保障）主管部门；（五）经审核，家庭收入、家庭住房状况符合规定条件的，由建设（住房保障）主管部门予以公示，公示期限为15日；对经公示无异议或者异议不成立的，作为廉租住房保障对象予以登记，书面通知申请人，并向社会公开登记结果。 经审核，不符合规定条件的，建设（住房保障）主管部门应当书面通知申请人，说明理由。申请人对审核结果有异议的，可以向建设（住房保障）主管部门申诉。</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【部门规章】《公共租赁住房管理办法》（2012年住建部令第11号）</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第九条 市、县级人民政府住房保障主管部门应当会同有关部门，对申请人提交的申请材料进行审核。</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【规范性文件】《关于公共租赁住房和廉租住房并轨运行的通知》（建保[2013]178号）</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从2014年起，各地公共租赁住房和廉租住房并轨运行，并轨后统称为公共租赁住房。</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【规范性文件】《山西省公共租赁住房管理暂行办法》（晋政办发[2010]89号）</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第二十条 公共租赁住房供应，实行申请、审核、公示、登记和轮候制度。</w:t>
            </w:r>
          </w:p>
        </w:tc>
        <w:tc>
          <w:tcPr>
            <w:tcW w:w="722" w:type="dxa"/>
            <w:gridSpan w:val="3"/>
            <w:tcBorders>
              <w:top w:val="single" w:color="auto" w:sz="4" w:space="0"/>
              <w:left w:val="nil"/>
              <w:bottom w:val="single" w:color="auto" w:sz="4" w:space="0"/>
              <w:right w:val="single" w:color="auto" w:sz="4" w:space="0"/>
            </w:tcBorders>
            <w:vAlign w:val="center"/>
          </w:tcPr>
          <w:p w14:paraId="1CD72C6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1、受理责任：公示应当提交的材料，一次性告知补正材料，依法受理或不予受理（不予受理应当告知理由）。</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2、审查责任：对书面申请材料进行审查、提出是否同意的审核意见。</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3、决定责任：收到建设单位报送的竣工验收备案文件，验证文件齐全后，应当在工程竣工验收备案表上签署文件收讫。</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4、其他法律法规规章文件规定应履行的责任。</w:t>
            </w:r>
          </w:p>
        </w:tc>
        <w:tc>
          <w:tcPr>
            <w:tcW w:w="5654" w:type="dxa"/>
            <w:tcBorders>
              <w:top w:val="single" w:color="auto" w:sz="4" w:space="0"/>
              <w:left w:val="nil"/>
              <w:bottom w:val="single" w:color="auto" w:sz="4" w:space="0"/>
              <w:right w:val="single" w:color="auto" w:sz="4" w:space="0"/>
            </w:tcBorders>
            <w:vAlign w:val="top"/>
          </w:tcPr>
          <w:p w14:paraId="7E8295D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top"/>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-1.参照《行政许可法》第三十条“行政机关应当将法律、法规、规章制定的有关行政许可的事项、依据、条件、数量、程序、期限以及需要提交的全部材料的目录和申请书示范文本等在办公场所公示。申请人要求行政机关对公示内容予以说明、解释的，行政机关应当说明、解释，提供准确、可靠的信息。”1-2.参照《行政许可法》第三十二条“行政机关对申请人提出的行政许可申请，应当根据下列情况作出处理:（1）申请事项依法不需要取得行政许可的，应当及时告知申请人不受理。（2）申请事项依法不属于本行政机关事项范围的，应当及时作出不予受理的决定，并告知申请人向有关机关申请；（3）申请材料存在可以当场更正的错误的，应当允许申请人当场更正；（4）申请材料不齐全或者不符合法定形式的，应当当场或者在五日内一次告知申请人需要补正的全部内容，逾期不告知的，自收到申请材料之日起即为受理；（5）申请事项属于本行政机关事项范围，申请材料齐全、符合法定形式，或者申请人按照本行政机关的要求提交全部补正申请材料的，应当受理行政许可申请。行政机关受理或者不予受理行政许可申请，应当出具加盖本行政机关专用印章和注明日期的书面凭证。2-1.参照《行政许可法》第三十四条：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-2.参照《行政许可法》第三十六条“行政机关对行政许可申请进行审查时，发现行政许可事项直接关系他人重大利益的，应当告知该利害关系人。申请人、利害关系人有权进行陈述和申辩。行政机关应当听取申请人、利害关系人的意见。”3-1.参照《行政许可法》第三十八条“申请人的申请符合法定条件、标准的，行政机关应当依法作出准予行政许可的书面决定。行政机关依法作出不予行政许可的书面决定的，应当说明理由，并告知申请人享有依法申请行政复议或者提起行政诉讼的权力。”</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-2.参照《行政许可法》第三十九条“行政机关作出准予行政许可的决定，需要颁发行政许可证件的，应当向申请人颁发加盖本行政机关印章的下列行政许可证件：（1）许可证、执照或者其他许可证书；（2）资格证、资质证或者其他合格证书；（3）行政机关的批准文件或者证明文件；（4）法律、法规规定的其他行政许可证件。”4-1.参照《行政许可法》第四十条“行政机关做成的准予行政许可决定，应当予以公开，公众有权查阅。”</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4-2.参照《行政许可法》第四十四条“行政机关作出准予行政许可的决定，应当自作出决定之日起十日内向申请人颁发、送达行政许可证件，或者加贴标签、加盖检验、检测检疫印章。”</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5.《行政许可法》第六十一条“行政机关应当建立健全监督制度，通过核查反映被许可人从事行政许可事项活动情况的有关材料，履行监督责任。行政机关依法对被许可人从事行政许可事项的活动进行监督检查时，应当将监督检查的情况和处理结果予以记录，由监督检查人员签字后归档。公众有权查阅行政机关监督检查记录。行政机关应当创造条件，实现与被许可人、其他有关行政机关的计算机档案系统互</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联，核查被许可人从事行政许可事项活动情况。”</w:t>
            </w:r>
          </w:p>
        </w:tc>
        <w:tc>
          <w:tcPr>
            <w:tcW w:w="564" w:type="dxa"/>
            <w:tcBorders>
              <w:top w:val="single" w:color="auto" w:sz="4" w:space="0"/>
              <w:left w:val="nil"/>
              <w:bottom w:val="single" w:color="auto" w:sz="4" w:space="0"/>
              <w:right w:val="single" w:color="auto" w:sz="4" w:space="0"/>
            </w:tcBorders>
            <w:vAlign w:val="center"/>
          </w:tcPr>
          <w:p w14:paraId="5695E540">
            <w:pPr>
              <w:widowControl/>
              <w:jc w:val="center"/>
              <w:rPr>
                <w:rFonts w:hint="eastAsia" w:ascii="宋体" w:hAnsi="宋体" w:eastAsia="宋体" w:cs="宋体"/>
                <w:kern w:val="0"/>
                <w:sz w:val="18"/>
                <w:szCs w:val="18"/>
              </w:rPr>
            </w:pPr>
          </w:p>
        </w:tc>
      </w:tr>
      <w:tr w14:paraId="5236F124">
        <w:tblPrEx>
          <w:tblCellMar>
            <w:top w:w="0" w:type="dxa"/>
            <w:left w:w="28" w:type="dxa"/>
            <w:bottom w:w="0" w:type="dxa"/>
            <w:right w:w="28" w:type="dxa"/>
          </w:tblCellMar>
        </w:tblPrEx>
        <w:trPr>
          <w:trHeight w:val="7251" w:hRule="atLeast"/>
        </w:trPr>
        <w:tc>
          <w:tcPr>
            <w:tcW w:w="492" w:type="dxa"/>
            <w:tcBorders>
              <w:top w:val="single" w:color="auto" w:sz="4" w:space="0"/>
              <w:left w:val="single" w:color="auto" w:sz="4" w:space="0"/>
              <w:bottom w:val="single" w:color="auto" w:sz="4" w:space="0"/>
              <w:right w:val="single" w:color="auto" w:sz="4" w:space="0"/>
            </w:tcBorders>
            <w:vAlign w:val="center"/>
          </w:tcPr>
          <w:p w14:paraId="78A8B98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568" w:type="dxa"/>
            <w:tcBorders>
              <w:top w:val="single" w:color="auto" w:sz="4" w:space="0"/>
              <w:left w:val="nil"/>
              <w:bottom w:val="single" w:color="auto" w:sz="4" w:space="0"/>
              <w:right w:val="single" w:color="auto" w:sz="4" w:space="0"/>
            </w:tcBorders>
            <w:vAlign w:val="center"/>
          </w:tcPr>
          <w:p w14:paraId="43050AA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其它权力</w:t>
            </w:r>
          </w:p>
        </w:tc>
        <w:tc>
          <w:tcPr>
            <w:tcW w:w="710" w:type="dxa"/>
            <w:tcBorders>
              <w:top w:val="single" w:color="auto" w:sz="4" w:space="0"/>
              <w:left w:val="nil"/>
              <w:bottom w:val="single" w:color="auto" w:sz="4" w:space="0"/>
              <w:right w:val="single" w:color="auto" w:sz="4" w:space="0"/>
            </w:tcBorders>
            <w:vAlign w:val="center"/>
          </w:tcPr>
          <w:p w14:paraId="7BDEE49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-00500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60" w:type="dxa"/>
            <w:tcBorders>
              <w:top w:val="single" w:color="auto" w:sz="4" w:space="0"/>
              <w:left w:val="nil"/>
              <w:bottom w:val="single" w:color="auto" w:sz="4" w:space="0"/>
              <w:right w:val="single" w:color="auto" w:sz="4" w:space="0"/>
            </w:tcBorders>
            <w:vAlign w:val="center"/>
          </w:tcPr>
          <w:p w14:paraId="098C4A2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房屋租赁登记备案</w:t>
            </w:r>
          </w:p>
        </w:tc>
        <w:tc>
          <w:tcPr>
            <w:tcW w:w="619" w:type="dxa"/>
            <w:tcBorders>
              <w:top w:val="single" w:color="auto" w:sz="4" w:space="0"/>
              <w:left w:val="nil"/>
              <w:bottom w:val="single" w:color="auto" w:sz="4" w:space="0"/>
              <w:right w:val="single" w:color="auto" w:sz="4" w:space="0"/>
            </w:tcBorders>
            <w:vAlign w:val="center"/>
          </w:tcPr>
          <w:p w14:paraId="558D75DF">
            <w:pPr>
              <w:jc w:val="left"/>
              <w:rPr>
                <w:rFonts w:hint="eastAsia" w:ascii="宋体" w:hAnsi="宋体" w:eastAsia="宋体" w:cs="宋体"/>
                <w:color w:val="auto"/>
                <w:sz w:val="18"/>
                <w:szCs w:val="18"/>
              </w:rPr>
            </w:pPr>
          </w:p>
        </w:tc>
        <w:tc>
          <w:tcPr>
            <w:tcW w:w="2156" w:type="dxa"/>
            <w:tcBorders>
              <w:top w:val="single" w:color="auto" w:sz="4" w:space="0"/>
              <w:left w:val="nil"/>
              <w:bottom w:val="single" w:color="auto" w:sz="4" w:space="0"/>
              <w:right w:val="single" w:color="auto" w:sz="4" w:space="0"/>
            </w:tcBorders>
            <w:vAlign w:val="center"/>
          </w:tcPr>
          <w:p w14:paraId="7FF4F5A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【规章】《商品房屋租赁管理办法》（2010年12月1日住房和城乡建设部令第6号发布）第十四条。</w:t>
            </w:r>
          </w:p>
        </w:tc>
        <w:tc>
          <w:tcPr>
            <w:tcW w:w="1600" w:type="dxa"/>
            <w:gridSpan w:val="6"/>
            <w:tcBorders>
              <w:top w:val="single" w:color="auto" w:sz="4" w:space="0"/>
              <w:left w:val="nil"/>
              <w:bottom w:val="single" w:color="auto" w:sz="4" w:space="0"/>
              <w:right w:val="single" w:color="auto" w:sz="4" w:space="0"/>
            </w:tcBorders>
            <w:vAlign w:val="center"/>
          </w:tcPr>
          <w:p w14:paraId="309241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1、受理责任：公示应当提交的材料，一次性告知补正材料，依法受理或不予受理（不予受理应当告知理由）。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2、审查责任：对书面申请材料进行审查、提出是否同意的审核意见。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3、决定责任：收到建设单位报送的竣工验收备案文件，验证文件齐全后，应当在工程竣工验收备案表上签署文件收讫。</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4、其他法律法规规章文件规定应履行的责任。</w:t>
            </w:r>
          </w:p>
        </w:tc>
        <w:tc>
          <w:tcPr>
            <w:tcW w:w="5997" w:type="dxa"/>
            <w:gridSpan w:val="2"/>
            <w:tcBorders>
              <w:top w:val="single" w:color="auto" w:sz="4" w:space="0"/>
              <w:left w:val="nil"/>
              <w:bottom w:val="single" w:color="auto" w:sz="4" w:space="0"/>
              <w:right w:val="single" w:color="auto" w:sz="4" w:space="0"/>
            </w:tcBorders>
            <w:vAlign w:val="top"/>
          </w:tcPr>
          <w:p w14:paraId="10BA309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top"/>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-1.参照《行政许可法》第三十条“行政机关应当将法律、法规、规章制定的有关行政许可的事项、依据、条件、数量、程序、期限以及需要提交的全部材料的目录和申请书示范文本等在办公场所公示。申请人要求行政机关对公示内容予以说明、解释的，行政机关应当说明、解释，提供准确、可靠的信息。”1-2.参照《行政许可法》第三十二条“行政机关对申请人提出的行政许可申请，应当根据下列情况作出处理:（1）申请事项依法不需要取得行政许可的，应当及时告知申请人不受理。（2）申请事项依法不属于本行政机关事项范围的，应当及时作出不予受理的决定，并告知申请人向有关机关申请；（3）申请材料存在可以当场更正的错误的，应当允许申请人当场更正；（4）申请材料不齐全或者不符合法定形式的，应当当场或者在五日内一次告知申请人需要补正的全部内容，逾期不告知的，自收到申请材料之日起即为受理；（5）申请事项属于本行政机关事项范围，申请材料齐全、符合法定形式，或者申请人按照本行政机关的要求提交全部补正申请材料的，应当受理行政许可申请。行政机关受理或者不予受理行政许可申请，应当出具加盖本行政机关专用印章和注明日期的书面凭证。2-1.参照《行政许可法》第三十四条：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2-2.参照《行政许可法》第三十六条“行政机关对行政许可申请进行审查时，发现行政许可事项直接关系他人重大利益的，应当告知该利害关系人。申请人、利害关系人有权进行陈述和申辩。行政机关应当听取申请人、利害关系人的意见。”</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-1.参照《行政许可法》第三十八条“申请人的申请符合法定条件、标准的，行政机关应当依法作出准予行政许可的书面决定。行政机关依法作出不予行政许可的书面决定的，应当说明理由，并告知申请人享有依法申请行政复议或者提起行政诉讼的权力。”3-2.参照《行政许可法》第三十九条“行政机关作出准予行政许可的决定，需要颁发行政许可证件的，应当向申请人颁发加盖本行政机关印章的下列行政许可证件：（1）许可证、执照或者其他许可证书；（2）资格证、资质证或者其他合格证书；（3）行政机关的批准文件或者证明文件；（4）法律、法规规定的其他行政许可证件。”4-1.参照《行政许可法》第四十条“行政机关做成的准予行政许可决定，应当予以公开，公众有权查阅。”4-2.参照《行政许可法》第四十四条“行政机关作出准予行政许可的决定，应当自作出决定之日起十日内向申请人颁发、送达行政许可证件，或者加贴标签、加盖检验、检测检疫印章。”5.《行政许可法》第六十一条“行政机关应当建立健全监督制度，通过核查反映被许可人从事行政许可事项活动情况的有关材料，履行监督责任。行政机关依法对被许可人从事行政许可事项的活动进行监督检查时，应当将监督检查的情况和处理结果予以记录，由监督检查人员签字后归档。公众有权查阅行政</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机关监督检查记录。行政机关应当创造条件，实现与被许可人、其他有关行政机关的计算机档案系统互</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联，核查被许可人从事行政许可事项活动情况。”</w:t>
            </w:r>
          </w:p>
        </w:tc>
        <w:tc>
          <w:tcPr>
            <w:tcW w:w="564" w:type="dxa"/>
            <w:tcBorders>
              <w:top w:val="single" w:color="auto" w:sz="4" w:space="0"/>
              <w:left w:val="nil"/>
              <w:bottom w:val="single" w:color="auto" w:sz="4" w:space="0"/>
              <w:right w:val="single" w:color="auto" w:sz="4" w:space="0"/>
            </w:tcBorders>
            <w:vAlign w:val="center"/>
          </w:tcPr>
          <w:p w14:paraId="7EEC13A5">
            <w:pPr>
              <w:widowControl/>
              <w:jc w:val="center"/>
              <w:rPr>
                <w:rFonts w:hint="eastAsia" w:ascii="宋体" w:hAnsi="宋体" w:eastAsia="宋体" w:cs="宋体"/>
                <w:kern w:val="0"/>
                <w:sz w:val="18"/>
                <w:szCs w:val="18"/>
              </w:rPr>
            </w:pPr>
          </w:p>
        </w:tc>
      </w:tr>
      <w:tr w14:paraId="2359EC8D">
        <w:tblPrEx>
          <w:tblCellMar>
            <w:top w:w="0" w:type="dxa"/>
            <w:left w:w="28" w:type="dxa"/>
            <w:bottom w:w="0" w:type="dxa"/>
            <w:right w:w="28" w:type="dxa"/>
          </w:tblCellMar>
        </w:tblPrEx>
        <w:trPr>
          <w:trHeight w:val="7251" w:hRule="atLeast"/>
        </w:trPr>
        <w:tc>
          <w:tcPr>
            <w:tcW w:w="492" w:type="dxa"/>
            <w:tcBorders>
              <w:top w:val="single" w:color="auto" w:sz="4" w:space="0"/>
              <w:left w:val="single" w:color="auto" w:sz="4" w:space="0"/>
              <w:bottom w:val="single" w:color="auto" w:sz="4" w:space="0"/>
              <w:right w:val="single" w:color="auto" w:sz="4" w:space="0"/>
            </w:tcBorders>
            <w:vAlign w:val="center"/>
          </w:tcPr>
          <w:p w14:paraId="2DBF9F1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568" w:type="dxa"/>
            <w:tcBorders>
              <w:top w:val="single" w:color="auto" w:sz="4" w:space="0"/>
              <w:left w:val="nil"/>
              <w:bottom w:val="single" w:color="auto" w:sz="4" w:space="0"/>
              <w:right w:val="single" w:color="auto" w:sz="4" w:space="0"/>
            </w:tcBorders>
            <w:vAlign w:val="center"/>
          </w:tcPr>
          <w:p w14:paraId="20796B6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其它权力</w:t>
            </w:r>
          </w:p>
        </w:tc>
        <w:tc>
          <w:tcPr>
            <w:tcW w:w="710" w:type="dxa"/>
            <w:tcBorders>
              <w:top w:val="single" w:color="auto" w:sz="4" w:space="0"/>
              <w:left w:val="nil"/>
              <w:bottom w:val="single" w:color="auto" w:sz="4" w:space="0"/>
              <w:right w:val="single" w:color="auto" w:sz="4" w:space="0"/>
            </w:tcBorders>
            <w:vAlign w:val="center"/>
          </w:tcPr>
          <w:p w14:paraId="25B62B0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1300</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-00800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-140221</w:t>
            </w:r>
          </w:p>
        </w:tc>
        <w:tc>
          <w:tcPr>
            <w:tcW w:w="1260" w:type="dxa"/>
            <w:tcBorders>
              <w:top w:val="single" w:color="auto" w:sz="4" w:space="0"/>
              <w:left w:val="nil"/>
              <w:bottom w:val="single" w:color="auto" w:sz="4" w:space="0"/>
              <w:right w:val="single" w:color="auto" w:sz="4" w:space="0"/>
            </w:tcBorders>
            <w:vAlign w:val="center"/>
          </w:tcPr>
          <w:p w14:paraId="118D42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房产档案查询</w:t>
            </w:r>
          </w:p>
        </w:tc>
        <w:tc>
          <w:tcPr>
            <w:tcW w:w="619" w:type="dxa"/>
            <w:tcBorders>
              <w:top w:val="single" w:color="auto" w:sz="4" w:space="0"/>
              <w:left w:val="nil"/>
              <w:bottom w:val="single" w:color="auto" w:sz="4" w:space="0"/>
              <w:right w:val="single" w:color="auto" w:sz="4" w:space="0"/>
            </w:tcBorders>
            <w:vAlign w:val="center"/>
          </w:tcPr>
          <w:p w14:paraId="2EBD8192">
            <w:pPr>
              <w:jc w:val="center"/>
              <w:rPr>
                <w:rFonts w:hint="eastAsia" w:ascii="宋体" w:hAnsi="宋体" w:eastAsia="宋体" w:cs="宋体"/>
                <w:color w:val="auto"/>
                <w:sz w:val="18"/>
                <w:szCs w:val="18"/>
              </w:rPr>
            </w:pPr>
          </w:p>
        </w:tc>
        <w:tc>
          <w:tcPr>
            <w:tcW w:w="2447" w:type="dxa"/>
            <w:gridSpan w:val="3"/>
            <w:tcBorders>
              <w:top w:val="single" w:color="auto" w:sz="4" w:space="0"/>
              <w:left w:val="nil"/>
              <w:bottom w:val="single" w:color="auto" w:sz="4" w:space="0"/>
              <w:right w:val="single" w:color="auto" w:sz="4" w:space="0"/>
            </w:tcBorders>
            <w:vAlign w:val="center"/>
          </w:tcPr>
          <w:p w14:paraId="7ABBD0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【法律】《中华人民共和国档案法》</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第二十条  机关、团体、 企业事业单位和其他组织以及公民根据经济建设、国防建设，教学科研和其他各项工作的需要， 可以按照有关规定，利用档案馆未开放的档案以及有关机关、团体、 企业事业单位和其他组织保存的档案。 利用未开放档案的办法， 由国家档案行政管理部门和有关主管部门规定。</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【行政法规】《不动产登记暂行条例》（2014年国务院令第656号）</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第二十七条  权利人、利害关系人可以依法查询、复制不动产登记资料，不动产登记机构应当提供。有关国家机关可以依照法律、行政法规的规定查询、复制与调查处理事项有关的不动产登记资料。</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第二十八条  查询不动产登记资料的单位、个人应当向不动产登记机构说明查询目的，不得将查询获得的不动产登记资料用于其他目的；未经权利人同意，不得泄露查询获得的不动产登记资料。                                                                                                 【部门规章】《房屋登记办法》（2008年建设部令第168号）</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 xml:space="preserve">    第二十八条  房屋登记机构应当将房屋登记资料及时归档并妥善管理。申请查询、复制房屋登记资料的，应当按照规定的权限和程序办理。</w:t>
            </w:r>
          </w:p>
        </w:tc>
        <w:tc>
          <w:tcPr>
            <w:tcW w:w="1309" w:type="dxa"/>
            <w:gridSpan w:val="4"/>
            <w:tcBorders>
              <w:top w:val="single" w:color="auto" w:sz="4" w:space="0"/>
              <w:left w:val="nil"/>
              <w:bottom w:val="single" w:color="auto" w:sz="4" w:space="0"/>
              <w:right w:val="single" w:color="auto" w:sz="4" w:space="0"/>
            </w:tcBorders>
            <w:vAlign w:val="center"/>
          </w:tcPr>
          <w:p w14:paraId="40D1C30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1、受理责任：公示应当提交的材料，一次性告知补正材料，依法受理或不予受理（不予受理应当告知理由）。</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2、审查责任：对书面申请材料进行审查、提出是否同意的审核意见。</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3、决定责任：收到建设单位报送的竣工验收备案文件，验证文件齐全后，应当在工程竣工验收备案表上签署文件收讫。</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4、其他法律法规规章文件规定应履行的责任。</w:t>
            </w:r>
          </w:p>
        </w:tc>
        <w:tc>
          <w:tcPr>
            <w:tcW w:w="5997" w:type="dxa"/>
            <w:gridSpan w:val="2"/>
            <w:tcBorders>
              <w:top w:val="single" w:color="auto" w:sz="4" w:space="0"/>
              <w:left w:val="nil"/>
              <w:bottom w:val="single" w:color="auto" w:sz="4" w:space="0"/>
              <w:right w:val="single" w:color="auto" w:sz="4" w:space="0"/>
            </w:tcBorders>
            <w:vAlign w:val="top"/>
          </w:tcPr>
          <w:p w14:paraId="18167C4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top"/>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-1.参照《行政许可法》第三十条“行政机关应当将法律、法规、规章制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-2.参照《行政许可法》第三十二条“行政机关对申请人提出的行政许可申请，应当根据下列情况作出处理:（1）申请事项依法不需要取得行政许可的，应当及时告知申请人不受理。（2）申请事项依法不属于本行政机关事项范围的，应当及时作出不予受理的决定，并告知申请人向有关机关申请；（3）申请材料存在可以当场更正的错误的，应当允许申请人当场更正；（4）申请材料不齐全或者不符合法定形式的，应当当场或者在五日内一次告知申请人需要补正的全部内容，逾期不告知的，自收到申请材料之日起即为受理；（5）申请事项属于本行政机关事项范围，申请材料齐全、符合法定形式，或者申请人按照本行政机关的要求提交全部补正申请材料的，应当受理行政许可申请。行政机关受理或者不予受理行政许可申请，应当出具加盖本行政机关专用印章和注明日期的书面凭证。</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-1.参照《行政许可法》第三十四条：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-2.参照《行政许可法》第三十六条“行政机关对行政许可申请进行审查时，发现行政许可事项直接关系他人重大利益的，应当告知该利害关系人。申请人、利害关系人有权进行陈述和申辩。行政机关应当听取申请人、利害关系人的意见。”</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-1.参照《行政许可法》第三十八条“申请人的申请符合法定条件、标准的，行政机关应当依法作出准予行政许可的书面决定。行政机关依法作出不予行政许可的书面决定的，应当说明理由，并告知申请人享有依法申请行政复议或者提起行政诉讼的权力。”</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-2.参照《行政许可法》第三十九条“行政机关作出准予行政许可的决定，需要颁发行政许可证件的，应当向申请人颁发加盖本行政机关印章的下列行政许可证件：（1）许可证、执照或者其他许可证书；（2）资格证、资质证或者其他合格证书；（3）行政机关的批准文件或者证明文件；（4）法律、法规规定的其他行政许可证件。”</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4-1.参照《行政许可法》第四十条“行政机关做成的准予行政许可决定，应当予以公开，公众有权查阅。”</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4-2.参照《行政许可法》第四十四条“行政机关作出准予行政许可的决定，应当自</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作出决定之日起十日内向申请人颁发、送达行政许可证件，或者加贴标签、加盖检验、检测检疫印章。”</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5.《行政许可法》第六十一条“行政机关应当建立健全监督制度，通过核查反映被许可人从事行政许可事项活动情况的有关材料，履行监督责任。行政机关依法对被许可人从事行政许可事项的活动进行监督检查时，应当将监督检查的情况和处理结果予以记录，由监督检查人员签字后归档。公众有权查阅行政机关监督检查记录。行政机关应当创造条件，实现与被许可人、其他有关行政机关的计算机档案系统互联，核查被许可人从事行政许可事项活动情况。”</w:t>
            </w:r>
          </w:p>
        </w:tc>
        <w:tc>
          <w:tcPr>
            <w:tcW w:w="564" w:type="dxa"/>
            <w:tcBorders>
              <w:top w:val="single" w:color="auto" w:sz="4" w:space="0"/>
              <w:left w:val="nil"/>
              <w:bottom w:val="single" w:color="auto" w:sz="4" w:space="0"/>
              <w:right w:val="single" w:color="auto" w:sz="4" w:space="0"/>
            </w:tcBorders>
            <w:vAlign w:val="center"/>
          </w:tcPr>
          <w:p w14:paraId="118FD9BF">
            <w:pPr>
              <w:widowControl/>
              <w:jc w:val="center"/>
              <w:rPr>
                <w:rFonts w:hint="eastAsia" w:ascii="宋体" w:hAnsi="宋体" w:eastAsia="宋体" w:cs="宋体"/>
                <w:kern w:val="0"/>
                <w:sz w:val="18"/>
                <w:szCs w:val="18"/>
              </w:rPr>
            </w:pPr>
          </w:p>
        </w:tc>
      </w:tr>
    </w:tbl>
    <w:p w14:paraId="0F5B0CA4">
      <w:pPr>
        <w:widowControl/>
        <w:jc w:val="left"/>
        <w:rPr>
          <w:rFonts w:hint="eastAsia"/>
        </w:rPr>
      </w:pPr>
    </w:p>
    <w:sectPr>
      <w:headerReference r:id="rId5" w:type="first"/>
      <w:footerReference r:id="rId8" w:type="first"/>
      <w:headerReference r:id="rId3" w:type="default"/>
      <w:footerReference r:id="rId6" w:type="default"/>
      <w:headerReference r:id="rId4" w:type="even"/>
      <w:footerReference r:id="rId7" w:type="even"/>
      <w:pgSz w:w="16838" w:h="11906" w:orient="landscape"/>
      <w:pgMar w:top="1418" w:right="1418" w:bottom="1134" w:left="1418"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27688">
    <w:pPr>
      <w:pStyle w:val="3"/>
      <w:jc w:val="center"/>
    </w:pP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03485">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CF83E">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5DC01">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E9772">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5B6F1">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mirrorMargin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15A"/>
    <w:rsid w:val="0000532C"/>
    <w:rsid w:val="00005453"/>
    <w:rsid w:val="00013191"/>
    <w:rsid w:val="0002027E"/>
    <w:rsid w:val="00021958"/>
    <w:rsid w:val="0002310E"/>
    <w:rsid w:val="00023FE1"/>
    <w:rsid w:val="000261FA"/>
    <w:rsid w:val="00030D84"/>
    <w:rsid w:val="000314AF"/>
    <w:rsid w:val="0003578C"/>
    <w:rsid w:val="00053680"/>
    <w:rsid w:val="00055024"/>
    <w:rsid w:val="00056B77"/>
    <w:rsid w:val="00062590"/>
    <w:rsid w:val="00065491"/>
    <w:rsid w:val="00073A12"/>
    <w:rsid w:val="00094774"/>
    <w:rsid w:val="000A01AD"/>
    <w:rsid w:val="000A1757"/>
    <w:rsid w:val="000B1F30"/>
    <w:rsid w:val="000B34D9"/>
    <w:rsid w:val="000B4109"/>
    <w:rsid w:val="000B66DF"/>
    <w:rsid w:val="000C1C97"/>
    <w:rsid w:val="000C238A"/>
    <w:rsid w:val="000C4318"/>
    <w:rsid w:val="000C5182"/>
    <w:rsid w:val="000C5782"/>
    <w:rsid w:val="000C6E6D"/>
    <w:rsid w:val="000D0F55"/>
    <w:rsid w:val="000D5BA6"/>
    <w:rsid w:val="000E0B8B"/>
    <w:rsid w:val="000E37BA"/>
    <w:rsid w:val="000F0581"/>
    <w:rsid w:val="000F1C7F"/>
    <w:rsid w:val="000F27CF"/>
    <w:rsid w:val="00100C14"/>
    <w:rsid w:val="001013FC"/>
    <w:rsid w:val="001026F8"/>
    <w:rsid w:val="00111989"/>
    <w:rsid w:val="00113257"/>
    <w:rsid w:val="001171C1"/>
    <w:rsid w:val="001269F7"/>
    <w:rsid w:val="0012709F"/>
    <w:rsid w:val="001322E3"/>
    <w:rsid w:val="0013529E"/>
    <w:rsid w:val="001442A0"/>
    <w:rsid w:val="00144853"/>
    <w:rsid w:val="00151A38"/>
    <w:rsid w:val="00154F2E"/>
    <w:rsid w:val="00156255"/>
    <w:rsid w:val="001636F0"/>
    <w:rsid w:val="00170C0F"/>
    <w:rsid w:val="00175FAC"/>
    <w:rsid w:val="0018599D"/>
    <w:rsid w:val="00186415"/>
    <w:rsid w:val="0019014C"/>
    <w:rsid w:val="00192A88"/>
    <w:rsid w:val="001A0CA4"/>
    <w:rsid w:val="001A1A2F"/>
    <w:rsid w:val="001A7D50"/>
    <w:rsid w:val="001B08B9"/>
    <w:rsid w:val="001B0B73"/>
    <w:rsid w:val="001B0FBD"/>
    <w:rsid w:val="001B2828"/>
    <w:rsid w:val="001B3C68"/>
    <w:rsid w:val="001B3E22"/>
    <w:rsid w:val="001B492C"/>
    <w:rsid w:val="001C2308"/>
    <w:rsid w:val="001C24E1"/>
    <w:rsid w:val="001C526C"/>
    <w:rsid w:val="001D2976"/>
    <w:rsid w:val="001D2EA2"/>
    <w:rsid w:val="001D79F3"/>
    <w:rsid w:val="001E0B5E"/>
    <w:rsid w:val="001E425D"/>
    <w:rsid w:val="001E4497"/>
    <w:rsid w:val="001E52CA"/>
    <w:rsid w:val="001E5EDF"/>
    <w:rsid w:val="001E70F3"/>
    <w:rsid w:val="001F4561"/>
    <w:rsid w:val="001F4BC7"/>
    <w:rsid w:val="001F5DC1"/>
    <w:rsid w:val="001F7840"/>
    <w:rsid w:val="00201EF6"/>
    <w:rsid w:val="002021FA"/>
    <w:rsid w:val="00204E8C"/>
    <w:rsid w:val="00206CAD"/>
    <w:rsid w:val="002071A9"/>
    <w:rsid w:val="002107CF"/>
    <w:rsid w:val="002170D5"/>
    <w:rsid w:val="0022012A"/>
    <w:rsid w:val="002226C4"/>
    <w:rsid w:val="00224241"/>
    <w:rsid w:val="002273F4"/>
    <w:rsid w:val="00236345"/>
    <w:rsid w:val="002364FD"/>
    <w:rsid w:val="00237D8B"/>
    <w:rsid w:val="002449A1"/>
    <w:rsid w:val="00246568"/>
    <w:rsid w:val="002507F6"/>
    <w:rsid w:val="00254B56"/>
    <w:rsid w:val="002663E9"/>
    <w:rsid w:val="00273CAD"/>
    <w:rsid w:val="00283CA2"/>
    <w:rsid w:val="00285276"/>
    <w:rsid w:val="00287507"/>
    <w:rsid w:val="002A4A98"/>
    <w:rsid w:val="002B5FF8"/>
    <w:rsid w:val="002B635B"/>
    <w:rsid w:val="002B6423"/>
    <w:rsid w:val="002B6588"/>
    <w:rsid w:val="002B714D"/>
    <w:rsid w:val="002C24C0"/>
    <w:rsid w:val="002C28EA"/>
    <w:rsid w:val="002C3BB0"/>
    <w:rsid w:val="002C5CE0"/>
    <w:rsid w:val="002C7720"/>
    <w:rsid w:val="002D416A"/>
    <w:rsid w:val="002D4427"/>
    <w:rsid w:val="002E14BC"/>
    <w:rsid w:val="002F0059"/>
    <w:rsid w:val="002F215A"/>
    <w:rsid w:val="002F581F"/>
    <w:rsid w:val="003048D7"/>
    <w:rsid w:val="00306E4A"/>
    <w:rsid w:val="00311754"/>
    <w:rsid w:val="00313762"/>
    <w:rsid w:val="00314105"/>
    <w:rsid w:val="003157F1"/>
    <w:rsid w:val="0031795E"/>
    <w:rsid w:val="00323D99"/>
    <w:rsid w:val="00327167"/>
    <w:rsid w:val="00331AB4"/>
    <w:rsid w:val="003320E6"/>
    <w:rsid w:val="00335A7D"/>
    <w:rsid w:val="003446B3"/>
    <w:rsid w:val="003454D8"/>
    <w:rsid w:val="00347EBC"/>
    <w:rsid w:val="00350884"/>
    <w:rsid w:val="00354DF2"/>
    <w:rsid w:val="00361332"/>
    <w:rsid w:val="003640DB"/>
    <w:rsid w:val="00366BF3"/>
    <w:rsid w:val="003678C7"/>
    <w:rsid w:val="00371300"/>
    <w:rsid w:val="00372DD1"/>
    <w:rsid w:val="00373046"/>
    <w:rsid w:val="003769CB"/>
    <w:rsid w:val="0038170A"/>
    <w:rsid w:val="00383509"/>
    <w:rsid w:val="00390789"/>
    <w:rsid w:val="0039337C"/>
    <w:rsid w:val="00397512"/>
    <w:rsid w:val="003A1330"/>
    <w:rsid w:val="003A151D"/>
    <w:rsid w:val="003A1778"/>
    <w:rsid w:val="003B2EB1"/>
    <w:rsid w:val="003B4E79"/>
    <w:rsid w:val="003C2576"/>
    <w:rsid w:val="003C39A4"/>
    <w:rsid w:val="003C4D5F"/>
    <w:rsid w:val="003D2902"/>
    <w:rsid w:val="003D325B"/>
    <w:rsid w:val="003E1A2D"/>
    <w:rsid w:val="003E25CB"/>
    <w:rsid w:val="003E469D"/>
    <w:rsid w:val="00400F6B"/>
    <w:rsid w:val="0040380C"/>
    <w:rsid w:val="00406826"/>
    <w:rsid w:val="004101FF"/>
    <w:rsid w:val="004171B7"/>
    <w:rsid w:val="00420C95"/>
    <w:rsid w:val="00422095"/>
    <w:rsid w:val="00423805"/>
    <w:rsid w:val="00424E21"/>
    <w:rsid w:val="00425712"/>
    <w:rsid w:val="004260F2"/>
    <w:rsid w:val="004277FA"/>
    <w:rsid w:val="00427881"/>
    <w:rsid w:val="00431BB0"/>
    <w:rsid w:val="004338BB"/>
    <w:rsid w:val="0043691D"/>
    <w:rsid w:val="004404F1"/>
    <w:rsid w:val="004430ED"/>
    <w:rsid w:val="00444DEE"/>
    <w:rsid w:val="00451DEA"/>
    <w:rsid w:val="00452B8B"/>
    <w:rsid w:val="004533EE"/>
    <w:rsid w:val="004541C6"/>
    <w:rsid w:val="0045657D"/>
    <w:rsid w:val="00456A90"/>
    <w:rsid w:val="00457519"/>
    <w:rsid w:val="00464DFE"/>
    <w:rsid w:val="00490526"/>
    <w:rsid w:val="00490B5F"/>
    <w:rsid w:val="004910E4"/>
    <w:rsid w:val="00493832"/>
    <w:rsid w:val="0049430C"/>
    <w:rsid w:val="004A1CF5"/>
    <w:rsid w:val="004A69BD"/>
    <w:rsid w:val="004B39C5"/>
    <w:rsid w:val="004B73FB"/>
    <w:rsid w:val="004C0DF2"/>
    <w:rsid w:val="004C3398"/>
    <w:rsid w:val="004C5B49"/>
    <w:rsid w:val="004D0716"/>
    <w:rsid w:val="004E5634"/>
    <w:rsid w:val="004F0D52"/>
    <w:rsid w:val="0050087E"/>
    <w:rsid w:val="00507836"/>
    <w:rsid w:val="00514A08"/>
    <w:rsid w:val="00514CB7"/>
    <w:rsid w:val="00520195"/>
    <w:rsid w:val="0052295D"/>
    <w:rsid w:val="00531CB3"/>
    <w:rsid w:val="0053246A"/>
    <w:rsid w:val="0053586B"/>
    <w:rsid w:val="00542C98"/>
    <w:rsid w:val="00545D0A"/>
    <w:rsid w:val="005530A4"/>
    <w:rsid w:val="00555F57"/>
    <w:rsid w:val="00556D49"/>
    <w:rsid w:val="00560FFD"/>
    <w:rsid w:val="0056423F"/>
    <w:rsid w:val="005672D9"/>
    <w:rsid w:val="00577D14"/>
    <w:rsid w:val="00590000"/>
    <w:rsid w:val="00590ADC"/>
    <w:rsid w:val="00592DFF"/>
    <w:rsid w:val="005A432F"/>
    <w:rsid w:val="005B12E5"/>
    <w:rsid w:val="005C22B0"/>
    <w:rsid w:val="005C6AAA"/>
    <w:rsid w:val="005D0A7A"/>
    <w:rsid w:val="005D2BF2"/>
    <w:rsid w:val="005D3702"/>
    <w:rsid w:val="005D7ACA"/>
    <w:rsid w:val="005E6CB3"/>
    <w:rsid w:val="005F01C3"/>
    <w:rsid w:val="005F2D14"/>
    <w:rsid w:val="005F2FD3"/>
    <w:rsid w:val="005F50C9"/>
    <w:rsid w:val="005F6DCD"/>
    <w:rsid w:val="005F79EF"/>
    <w:rsid w:val="0060095A"/>
    <w:rsid w:val="00601CF1"/>
    <w:rsid w:val="00603071"/>
    <w:rsid w:val="00603BD0"/>
    <w:rsid w:val="006069EE"/>
    <w:rsid w:val="006105DA"/>
    <w:rsid w:val="00613268"/>
    <w:rsid w:val="006158F6"/>
    <w:rsid w:val="00617DD0"/>
    <w:rsid w:val="006221DB"/>
    <w:rsid w:val="00622EA7"/>
    <w:rsid w:val="00631CD7"/>
    <w:rsid w:val="0064248E"/>
    <w:rsid w:val="00645131"/>
    <w:rsid w:val="00645CA0"/>
    <w:rsid w:val="00657FED"/>
    <w:rsid w:val="006621EE"/>
    <w:rsid w:val="0067275A"/>
    <w:rsid w:val="0068036B"/>
    <w:rsid w:val="00686847"/>
    <w:rsid w:val="006922F6"/>
    <w:rsid w:val="006958DC"/>
    <w:rsid w:val="006A5B5F"/>
    <w:rsid w:val="006A5F9B"/>
    <w:rsid w:val="006A635C"/>
    <w:rsid w:val="006A6ED2"/>
    <w:rsid w:val="006B0789"/>
    <w:rsid w:val="006B291A"/>
    <w:rsid w:val="006B2A9B"/>
    <w:rsid w:val="006B4E26"/>
    <w:rsid w:val="006B560F"/>
    <w:rsid w:val="006C3A69"/>
    <w:rsid w:val="006C4A14"/>
    <w:rsid w:val="006C4A17"/>
    <w:rsid w:val="006D1D40"/>
    <w:rsid w:val="006E11FB"/>
    <w:rsid w:val="006E48C2"/>
    <w:rsid w:val="006F07AA"/>
    <w:rsid w:val="006F0C7B"/>
    <w:rsid w:val="00700ECB"/>
    <w:rsid w:val="00706622"/>
    <w:rsid w:val="00706C16"/>
    <w:rsid w:val="0071199B"/>
    <w:rsid w:val="00713709"/>
    <w:rsid w:val="007173A2"/>
    <w:rsid w:val="00717405"/>
    <w:rsid w:val="007267A5"/>
    <w:rsid w:val="0073037D"/>
    <w:rsid w:val="0074044B"/>
    <w:rsid w:val="00750314"/>
    <w:rsid w:val="00750B6E"/>
    <w:rsid w:val="00752461"/>
    <w:rsid w:val="0075306F"/>
    <w:rsid w:val="007552DD"/>
    <w:rsid w:val="007613CC"/>
    <w:rsid w:val="00761679"/>
    <w:rsid w:val="0076224C"/>
    <w:rsid w:val="00776A66"/>
    <w:rsid w:val="007772D4"/>
    <w:rsid w:val="00780693"/>
    <w:rsid w:val="00781515"/>
    <w:rsid w:val="00782DB2"/>
    <w:rsid w:val="00784146"/>
    <w:rsid w:val="0078505E"/>
    <w:rsid w:val="007942B7"/>
    <w:rsid w:val="007954B8"/>
    <w:rsid w:val="007A1E48"/>
    <w:rsid w:val="007B0EE8"/>
    <w:rsid w:val="007B52B1"/>
    <w:rsid w:val="007B7224"/>
    <w:rsid w:val="007C27C1"/>
    <w:rsid w:val="007C30D8"/>
    <w:rsid w:val="007C576C"/>
    <w:rsid w:val="007D041F"/>
    <w:rsid w:val="007D28A2"/>
    <w:rsid w:val="007D3D5F"/>
    <w:rsid w:val="007D568F"/>
    <w:rsid w:val="007D7B14"/>
    <w:rsid w:val="007E08A9"/>
    <w:rsid w:val="007F06A5"/>
    <w:rsid w:val="007F3144"/>
    <w:rsid w:val="007F32F1"/>
    <w:rsid w:val="007F577C"/>
    <w:rsid w:val="007F6522"/>
    <w:rsid w:val="00801125"/>
    <w:rsid w:val="008101F3"/>
    <w:rsid w:val="00820349"/>
    <w:rsid w:val="008210D2"/>
    <w:rsid w:val="00821979"/>
    <w:rsid w:val="00823A58"/>
    <w:rsid w:val="0083478A"/>
    <w:rsid w:val="008378AE"/>
    <w:rsid w:val="008443EF"/>
    <w:rsid w:val="00845EFF"/>
    <w:rsid w:val="00850BD4"/>
    <w:rsid w:val="00855F3A"/>
    <w:rsid w:val="008564EF"/>
    <w:rsid w:val="00857A22"/>
    <w:rsid w:val="00870785"/>
    <w:rsid w:val="008720A4"/>
    <w:rsid w:val="00876083"/>
    <w:rsid w:val="008860FA"/>
    <w:rsid w:val="0089040A"/>
    <w:rsid w:val="00892260"/>
    <w:rsid w:val="008959FA"/>
    <w:rsid w:val="0089790E"/>
    <w:rsid w:val="008A1270"/>
    <w:rsid w:val="008B0D64"/>
    <w:rsid w:val="008B2441"/>
    <w:rsid w:val="008B722D"/>
    <w:rsid w:val="008C21BE"/>
    <w:rsid w:val="008C223E"/>
    <w:rsid w:val="008C4AF8"/>
    <w:rsid w:val="008C54DF"/>
    <w:rsid w:val="008C6AEA"/>
    <w:rsid w:val="008C7897"/>
    <w:rsid w:val="008D6C3A"/>
    <w:rsid w:val="008D7E98"/>
    <w:rsid w:val="008E01E1"/>
    <w:rsid w:val="008E6A18"/>
    <w:rsid w:val="008E7A05"/>
    <w:rsid w:val="008E7D55"/>
    <w:rsid w:val="008F20E2"/>
    <w:rsid w:val="008F3C04"/>
    <w:rsid w:val="009041AC"/>
    <w:rsid w:val="0090537F"/>
    <w:rsid w:val="00906C97"/>
    <w:rsid w:val="00923C6E"/>
    <w:rsid w:val="00924AA3"/>
    <w:rsid w:val="009254DE"/>
    <w:rsid w:val="00935D42"/>
    <w:rsid w:val="00941C2C"/>
    <w:rsid w:val="00956C5F"/>
    <w:rsid w:val="00964148"/>
    <w:rsid w:val="00964F63"/>
    <w:rsid w:val="009770C6"/>
    <w:rsid w:val="00977DC3"/>
    <w:rsid w:val="0098343E"/>
    <w:rsid w:val="0098652A"/>
    <w:rsid w:val="009945A3"/>
    <w:rsid w:val="00995687"/>
    <w:rsid w:val="00996C61"/>
    <w:rsid w:val="009A48D4"/>
    <w:rsid w:val="009B289B"/>
    <w:rsid w:val="009B321F"/>
    <w:rsid w:val="009B34C8"/>
    <w:rsid w:val="009B62C5"/>
    <w:rsid w:val="009B70DF"/>
    <w:rsid w:val="009C2230"/>
    <w:rsid w:val="009C33DB"/>
    <w:rsid w:val="009C4427"/>
    <w:rsid w:val="009C7B9D"/>
    <w:rsid w:val="009D6CD5"/>
    <w:rsid w:val="009E07B1"/>
    <w:rsid w:val="009E416D"/>
    <w:rsid w:val="009E472D"/>
    <w:rsid w:val="009F17F3"/>
    <w:rsid w:val="009F3F7D"/>
    <w:rsid w:val="009F5F2A"/>
    <w:rsid w:val="009F6CDE"/>
    <w:rsid w:val="00A0011D"/>
    <w:rsid w:val="00A033D9"/>
    <w:rsid w:val="00A06784"/>
    <w:rsid w:val="00A069F1"/>
    <w:rsid w:val="00A17C38"/>
    <w:rsid w:val="00A20540"/>
    <w:rsid w:val="00A220F4"/>
    <w:rsid w:val="00A33A9E"/>
    <w:rsid w:val="00A42828"/>
    <w:rsid w:val="00A42A8F"/>
    <w:rsid w:val="00A43DB5"/>
    <w:rsid w:val="00A5074E"/>
    <w:rsid w:val="00A50E05"/>
    <w:rsid w:val="00A5316F"/>
    <w:rsid w:val="00A60D39"/>
    <w:rsid w:val="00A611DA"/>
    <w:rsid w:val="00A61253"/>
    <w:rsid w:val="00A6254D"/>
    <w:rsid w:val="00A63CDC"/>
    <w:rsid w:val="00A668AC"/>
    <w:rsid w:val="00A67C04"/>
    <w:rsid w:val="00A74BF8"/>
    <w:rsid w:val="00A81A1B"/>
    <w:rsid w:val="00A81C9B"/>
    <w:rsid w:val="00A83051"/>
    <w:rsid w:val="00A8391B"/>
    <w:rsid w:val="00A928DB"/>
    <w:rsid w:val="00A94772"/>
    <w:rsid w:val="00A97D16"/>
    <w:rsid w:val="00AA0142"/>
    <w:rsid w:val="00AA49AE"/>
    <w:rsid w:val="00AA59DD"/>
    <w:rsid w:val="00AA7081"/>
    <w:rsid w:val="00AB425D"/>
    <w:rsid w:val="00AB6981"/>
    <w:rsid w:val="00AB7EF0"/>
    <w:rsid w:val="00AC482A"/>
    <w:rsid w:val="00AD11F4"/>
    <w:rsid w:val="00AE26AB"/>
    <w:rsid w:val="00AE5BE9"/>
    <w:rsid w:val="00AE71AD"/>
    <w:rsid w:val="00AF247B"/>
    <w:rsid w:val="00B00F2B"/>
    <w:rsid w:val="00B01CC4"/>
    <w:rsid w:val="00B02DB6"/>
    <w:rsid w:val="00B039AE"/>
    <w:rsid w:val="00B1013F"/>
    <w:rsid w:val="00B12915"/>
    <w:rsid w:val="00B13829"/>
    <w:rsid w:val="00B1493C"/>
    <w:rsid w:val="00B20160"/>
    <w:rsid w:val="00B2247C"/>
    <w:rsid w:val="00B3242E"/>
    <w:rsid w:val="00B324CF"/>
    <w:rsid w:val="00B32BBF"/>
    <w:rsid w:val="00B3788F"/>
    <w:rsid w:val="00B37A2B"/>
    <w:rsid w:val="00B40836"/>
    <w:rsid w:val="00B43247"/>
    <w:rsid w:val="00B45E1A"/>
    <w:rsid w:val="00B519FF"/>
    <w:rsid w:val="00B5456E"/>
    <w:rsid w:val="00B56795"/>
    <w:rsid w:val="00B609A8"/>
    <w:rsid w:val="00B64E00"/>
    <w:rsid w:val="00B66052"/>
    <w:rsid w:val="00B720F3"/>
    <w:rsid w:val="00B75816"/>
    <w:rsid w:val="00B803DE"/>
    <w:rsid w:val="00B80F09"/>
    <w:rsid w:val="00B8123F"/>
    <w:rsid w:val="00B84DBE"/>
    <w:rsid w:val="00B963CA"/>
    <w:rsid w:val="00B96F36"/>
    <w:rsid w:val="00BA592B"/>
    <w:rsid w:val="00BB229A"/>
    <w:rsid w:val="00BB5585"/>
    <w:rsid w:val="00BB7CB9"/>
    <w:rsid w:val="00BC4BED"/>
    <w:rsid w:val="00BC5610"/>
    <w:rsid w:val="00BC6145"/>
    <w:rsid w:val="00BC6959"/>
    <w:rsid w:val="00BD1E5E"/>
    <w:rsid w:val="00BD25D9"/>
    <w:rsid w:val="00BD4C5A"/>
    <w:rsid w:val="00BD6B50"/>
    <w:rsid w:val="00BD7A09"/>
    <w:rsid w:val="00BF60E5"/>
    <w:rsid w:val="00BF7231"/>
    <w:rsid w:val="00C01C45"/>
    <w:rsid w:val="00C020AC"/>
    <w:rsid w:val="00C026E5"/>
    <w:rsid w:val="00C052A1"/>
    <w:rsid w:val="00C07FD1"/>
    <w:rsid w:val="00C15186"/>
    <w:rsid w:val="00C172A5"/>
    <w:rsid w:val="00C2219F"/>
    <w:rsid w:val="00C25BAF"/>
    <w:rsid w:val="00C27232"/>
    <w:rsid w:val="00C3629B"/>
    <w:rsid w:val="00C36DA3"/>
    <w:rsid w:val="00C37C41"/>
    <w:rsid w:val="00C42A07"/>
    <w:rsid w:val="00C44428"/>
    <w:rsid w:val="00C5066C"/>
    <w:rsid w:val="00C519AD"/>
    <w:rsid w:val="00C56543"/>
    <w:rsid w:val="00C623E1"/>
    <w:rsid w:val="00C705A8"/>
    <w:rsid w:val="00C75E79"/>
    <w:rsid w:val="00C81B90"/>
    <w:rsid w:val="00C82D70"/>
    <w:rsid w:val="00C837F9"/>
    <w:rsid w:val="00C85AD9"/>
    <w:rsid w:val="00C90517"/>
    <w:rsid w:val="00C92000"/>
    <w:rsid w:val="00CA095E"/>
    <w:rsid w:val="00CA3C4B"/>
    <w:rsid w:val="00CB2675"/>
    <w:rsid w:val="00CB2F90"/>
    <w:rsid w:val="00CB4240"/>
    <w:rsid w:val="00CB4833"/>
    <w:rsid w:val="00CC4226"/>
    <w:rsid w:val="00CC5921"/>
    <w:rsid w:val="00CC7051"/>
    <w:rsid w:val="00CD0497"/>
    <w:rsid w:val="00CD33B4"/>
    <w:rsid w:val="00CE291C"/>
    <w:rsid w:val="00CF5435"/>
    <w:rsid w:val="00D00CED"/>
    <w:rsid w:val="00D03524"/>
    <w:rsid w:val="00D1048C"/>
    <w:rsid w:val="00D10973"/>
    <w:rsid w:val="00D172F1"/>
    <w:rsid w:val="00D30C9C"/>
    <w:rsid w:val="00D30E73"/>
    <w:rsid w:val="00D336D7"/>
    <w:rsid w:val="00D34E20"/>
    <w:rsid w:val="00D352F0"/>
    <w:rsid w:val="00D35B36"/>
    <w:rsid w:val="00D36FD8"/>
    <w:rsid w:val="00D40B30"/>
    <w:rsid w:val="00D45CAB"/>
    <w:rsid w:val="00D578FE"/>
    <w:rsid w:val="00D63A1B"/>
    <w:rsid w:val="00D64B99"/>
    <w:rsid w:val="00D64EF6"/>
    <w:rsid w:val="00D66911"/>
    <w:rsid w:val="00D74C80"/>
    <w:rsid w:val="00D773BB"/>
    <w:rsid w:val="00D82B0C"/>
    <w:rsid w:val="00D86E9F"/>
    <w:rsid w:val="00D92007"/>
    <w:rsid w:val="00D946F6"/>
    <w:rsid w:val="00D948E0"/>
    <w:rsid w:val="00DA121C"/>
    <w:rsid w:val="00DA1A35"/>
    <w:rsid w:val="00DA300A"/>
    <w:rsid w:val="00DA3070"/>
    <w:rsid w:val="00DA4FDE"/>
    <w:rsid w:val="00DA76F4"/>
    <w:rsid w:val="00DB2C8D"/>
    <w:rsid w:val="00DB383E"/>
    <w:rsid w:val="00DB7549"/>
    <w:rsid w:val="00DC0B55"/>
    <w:rsid w:val="00DD3909"/>
    <w:rsid w:val="00DD6F23"/>
    <w:rsid w:val="00DD764D"/>
    <w:rsid w:val="00DD7FEC"/>
    <w:rsid w:val="00DE76F0"/>
    <w:rsid w:val="00DF5641"/>
    <w:rsid w:val="00E007A4"/>
    <w:rsid w:val="00E0462E"/>
    <w:rsid w:val="00E06C69"/>
    <w:rsid w:val="00E200F8"/>
    <w:rsid w:val="00E20D21"/>
    <w:rsid w:val="00E220A7"/>
    <w:rsid w:val="00E25039"/>
    <w:rsid w:val="00E26562"/>
    <w:rsid w:val="00E26F50"/>
    <w:rsid w:val="00E27B5F"/>
    <w:rsid w:val="00E3199F"/>
    <w:rsid w:val="00E3666A"/>
    <w:rsid w:val="00E40106"/>
    <w:rsid w:val="00E448E1"/>
    <w:rsid w:val="00E524CE"/>
    <w:rsid w:val="00E52A2D"/>
    <w:rsid w:val="00E5626B"/>
    <w:rsid w:val="00E6171D"/>
    <w:rsid w:val="00E63410"/>
    <w:rsid w:val="00E67300"/>
    <w:rsid w:val="00E70638"/>
    <w:rsid w:val="00E726A2"/>
    <w:rsid w:val="00E7298F"/>
    <w:rsid w:val="00E777BB"/>
    <w:rsid w:val="00E77E8C"/>
    <w:rsid w:val="00E86627"/>
    <w:rsid w:val="00E87EAA"/>
    <w:rsid w:val="00E90274"/>
    <w:rsid w:val="00EA234E"/>
    <w:rsid w:val="00EA4B71"/>
    <w:rsid w:val="00EA61D6"/>
    <w:rsid w:val="00EA69A2"/>
    <w:rsid w:val="00EB22B9"/>
    <w:rsid w:val="00EB26C7"/>
    <w:rsid w:val="00EB2773"/>
    <w:rsid w:val="00EB3118"/>
    <w:rsid w:val="00EB7EAB"/>
    <w:rsid w:val="00EC686A"/>
    <w:rsid w:val="00ED0EE9"/>
    <w:rsid w:val="00ED5E65"/>
    <w:rsid w:val="00EE23E9"/>
    <w:rsid w:val="00EE30A8"/>
    <w:rsid w:val="00EE3DDA"/>
    <w:rsid w:val="00EE7CF8"/>
    <w:rsid w:val="00EF2C8B"/>
    <w:rsid w:val="00EF5196"/>
    <w:rsid w:val="00F001F3"/>
    <w:rsid w:val="00F0123A"/>
    <w:rsid w:val="00F03B0A"/>
    <w:rsid w:val="00F11D0E"/>
    <w:rsid w:val="00F128A9"/>
    <w:rsid w:val="00F1369D"/>
    <w:rsid w:val="00F1413C"/>
    <w:rsid w:val="00F14A8D"/>
    <w:rsid w:val="00F14C7E"/>
    <w:rsid w:val="00F16287"/>
    <w:rsid w:val="00F20662"/>
    <w:rsid w:val="00F22286"/>
    <w:rsid w:val="00F24D11"/>
    <w:rsid w:val="00F26D60"/>
    <w:rsid w:val="00F335E9"/>
    <w:rsid w:val="00F359A1"/>
    <w:rsid w:val="00F402C5"/>
    <w:rsid w:val="00F41874"/>
    <w:rsid w:val="00F46F6A"/>
    <w:rsid w:val="00F5211B"/>
    <w:rsid w:val="00F56AB5"/>
    <w:rsid w:val="00F63FE6"/>
    <w:rsid w:val="00F641BF"/>
    <w:rsid w:val="00F6582D"/>
    <w:rsid w:val="00F66612"/>
    <w:rsid w:val="00F703EC"/>
    <w:rsid w:val="00F7122B"/>
    <w:rsid w:val="00F826FE"/>
    <w:rsid w:val="00F83D17"/>
    <w:rsid w:val="00F91962"/>
    <w:rsid w:val="00F94558"/>
    <w:rsid w:val="00F94BD6"/>
    <w:rsid w:val="00F959E7"/>
    <w:rsid w:val="00F969B9"/>
    <w:rsid w:val="00F96ED5"/>
    <w:rsid w:val="00F97089"/>
    <w:rsid w:val="00FA0FB1"/>
    <w:rsid w:val="00FA10BB"/>
    <w:rsid w:val="00FA20CC"/>
    <w:rsid w:val="00FA363A"/>
    <w:rsid w:val="00FA7261"/>
    <w:rsid w:val="00FB192E"/>
    <w:rsid w:val="00FC01C2"/>
    <w:rsid w:val="00FC49D3"/>
    <w:rsid w:val="00FC7426"/>
    <w:rsid w:val="00FC78A1"/>
    <w:rsid w:val="00FD07EC"/>
    <w:rsid w:val="00FE3DB1"/>
    <w:rsid w:val="00FE45B9"/>
    <w:rsid w:val="00FE6EDE"/>
    <w:rsid w:val="00FF0E88"/>
    <w:rsid w:val="00FF4F17"/>
    <w:rsid w:val="04377076"/>
    <w:rsid w:val="046F3155"/>
    <w:rsid w:val="06B3208A"/>
    <w:rsid w:val="071C5A38"/>
    <w:rsid w:val="074F074E"/>
    <w:rsid w:val="07AE3566"/>
    <w:rsid w:val="07C60C4D"/>
    <w:rsid w:val="07E14CFA"/>
    <w:rsid w:val="081906D7"/>
    <w:rsid w:val="0A732976"/>
    <w:rsid w:val="0D151682"/>
    <w:rsid w:val="0D4F3E17"/>
    <w:rsid w:val="102B2696"/>
    <w:rsid w:val="137837FE"/>
    <w:rsid w:val="13AE7D5A"/>
    <w:rsid w:val="14BC6EEA"/>
    <w:rsid w:val="17D65BAB"/>
    <w:rsid w:val="183945CA"/>
    <w:rsid w:val="18B06F34"/>
    <w:rsid w:val="19D400A1"/>
    <w:rsid w:val="1B080221"/>
    <w:rsid w:val="1CE0656D"/>
    <w:rsid w:val="1E25737F"/>
    <w:rsid w:val="1E574E55"/>
    <w:rsid w:val="1EB02F65"/>
    <w:rsid w:val="1F006641"/>
    <w:rsid w:val="203E49CB"/>
    <w:rsid w:val="20992B69"/>
    <w:rsid w:val="232011AE"/>
    <w:rsid w:val="23C742C2"/>
    <w:rsid w:val="24B27742"/>
    <w:rsid w:val="2509234F"/>
    <w:rsid w:val="25523744"/>
    <w:rsid w:val="264B61DF"/>
    <w:rsid w:val="27547D16"/>
    <w:rsid w:val="28E0749D"/>
    <w:rsid w:val="29E22543"/>
    <w:rsid w:val="2A4906C8"/>
    <w:rsid w:val="2AE9469C"/>
    <w:rsid w:val="2B496222"/>
    <w:rsid w:val="2B62173A"/>
    <w:rsid w:val="2CC45968"/>
    <w:rsid w:val="30773D10"/>
    <w:rsid w:val="30D675AD"/>
    <w:rsid w:val="33933F79"/>
    <w:rsid w:val="33AF005B"/>
    <w:rsid w:val="340C4B71"/>
    <w:rsid w:val="36AF5145"/>
    <w:rsid w:val="36D60888"/>
    <w:rsid w:val="37117E43"/>
    <w:rsid w:val="38E928FB"/>
    <w:rsid w:val="3F345DBE"/>
    <w:rsid w:val="415138DE"/>
    <w:rsid w:val="41570042"/>
    <w:rsid w:val="432C4745"/>
    <w:rsid w:val="44357175"/>
    <w:rsid w:val="449B239D"/>
    <w:rsid w:val="44D559FA"/>
    <w:rsid w:val="44FA23FD"/>
    <w:rsid w:val="45F2294E"/>
    <w:rsid w:val="48394A90"/>
    <w:rsid w:val="487C17FA"/>
    <w:rsid w:val="4B3002E7"/>
    <w:rsid w:val="4B416003"/>
    <w:rsid w:val="4E1A0CAF"/>
    <w:rsid w:val="4E226A16"/>
    <w:rsid w:val="4E69598B"/>
    <w:rsid w:val="52295F56"/>
    <w:rsid w:val="56631DBB"/>
    <w:rsid w:val="56B615D7"/>
    <w:rsid w:val="56FF2379"/>
    <w:rsid w:val="57042CEE"/>
    <w:rsid w:val="572069FE"/>
    <w:rsid w:val="58FE7926"/>
    <w:rsid w:val="5CD82E37"/>
    <w:rsid w:val="63461051"/>
    <w:rsid w:val="634F1A72"/>
    <w:rsid w:val="63CA2346"/>
    <w:rsid w:val="642E7EF6"/>
    <w:rsid w:val="659A0ABE"/>
    <w:rsid w:val="65F92120"/>
    <w:rsid w:val="66686491"/>
    <w:rsid w:val="67C47C45"/>
    <w:rsid w:val="69200C93"/>
    <w:rsid w:val="6C7D060B"/>
    <w:rsid w:val="6DBF2635"/>
    <w:rsid w:val="760E5F3E"/>
    <w:rsid w:val="77491458"/>
    <w:rsid w:val="77B37FEF"/>
    <w:rsid w:val="79A42B9F"/>
    <w:rsid w:val="7AAF5FD7"/>
    <w:rsid w:val="7B885CBA"/>
    <w:rsid w:val="7D337EF4"/>
    <w:rsid w:val="7D6619C8"/>
    <w:rsid w:val="7E335899"/>
    <w:rsid w:val="7FB53F1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8"/>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99"/>
    <w:rPr>
      <w:sz w:val="18"/>
      <w:szCs w:val="22"/>
    </w:rPr>
  </w:style>
  <w:style w:type="paragraph" w:styleId="3">
    <w:name w:val="footer"/>
    <w:basedOn w:val="1"/>
    <w:link w:val="10"/>
    <w:qFormat/>
    <w:uiPriority w:val="99"/>
    <w:pPr>
      <w:tabs>
        <w:tab w:val="center" w:pos="4153"/>
        <w:tab w:val="right" w:pos="8306"/>
      </w:tabs>
      <w:snapToGrid w:val="0"/>
      <w:jc w:val="left"/>
    </w:pPr>
    <w:rPr>
      <w:sz w:val="18"/>
      <w:szCs w:val="22"/>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22"/>
    </w:rPr>
  </w:style>
  <w:style w:type="character" w:styleId="7">
    <w:name w:val="FollowedHyperlink"/>
    <w:basedOn w:val="6"/>
    <w:qFormat/>
    <w:uiPriority w:val="99"/>
    <w:rPr>
      <w:rFonts w:cs="Times New Roman"/>
      <w:color w:val="800080"/>
      <w:u w:val="single"/>
    </w:rPr>
  </w:style>
  <w:style w:type="character" w:styleId="8">
    <w:name w:val="Hyperlink"/>
    <w:basedOn w:val="6"/>
    <w:qFormat/>
    <w:uiPriority w:val="99"/>
    <w:rPr>
      <w:rFonts w:cs="Times New Roman"/>
      <w:color w:val="0000FF"/>
      <w:u w:val="single"/>
    </w:rPr>
  </w:style>
  <w:style w:type="character" w:customStyle="1" w:styleId="9">
    <w:name w:val="Balloon Text Char"/>
    <w:basedOn w:val="6"/>
    <w:link w:val="2"/>
    <w:semiHidden/>
    <w:qFormat/>
    <w:locked/>
    <w:uiPriority w:val="99"/>
    <w:rPr>
      <w:rFonts w:ascii="Calibri" w:hAnsi="Calibri" w:eastAsia="宋体" w:cs="Times New Roman"/>
      <w:kern w:val="2"/>
      <w:sz w:val="22"/>
      <w:szCs w:val="22"/>
      <w:lang w:val="mn-Mong-CN" w:bidi="mn-Mong-CN"/>
    </w:rPr>
  </w:style>
  <w:style w:type="character" w:customStyle="1" w:styleId="10">
    <w:name w:val="Footer Char"/>
    <w:basedOn w:val="6"/>
    <w:link w:val="3"/>
    <w:qFormat/>
    <w:locked/>
    <w:uiPriority w:val="99"/>
    <w:rPr>
      <w:rFonts w:cs="Times New Roman"/>
      <w:sz w:val="22"/>
      <w:szCs w:val="22"/>
    </w:rPr>
  </w:style>
  <w:style w:type="character" w:customStyle="1" w:styleId="11">
    <w:name w:val="Header Char"/>
    <w:basedOn w:val="6"/>
    <w:link w:val="4"/>
    <w:semiHidden/>
    <w:qFormat/>
    <w:locked/>
    <w:uiPriority w:val="99"/>
    <w:rPr>
      <w:rFonts w:cs="Times New Roman"/>
      <w:sz w:val="22"/>
      <w:szCs w:val="22"/>
    </w:rPr>
  </w:style>
  <w:style w:type="paragraph" w:customStyle="1" w:styleId="12">
    <w:name w:val="标题1"/>
    <w:basedOn w:val="1"/>
    <w:link w:val="13"/>
    <w:qFormat/>
    <w:uiPriority w:val="99"/>
    <w:pPr>
      <w:widowControl/>
      <w:jc w:val="center"/>
    </w:pPr>
    <w:rPr>
      <w:rFonts w:ascii="华文中宋" w:hAnsi="华文中宋" w:eastAsia="华文中宋" w:cs="宋体"/>
      <w:b/>
      <w:bCs/>
      <w:color w:val="FF0000"/>
      <w:kern w:val="0"/>
      <w:sz w:val="44"/>
      <w:szCs w:val="44"/>
    </w:rPr>
  </w:style>
  <w:style w:type="character" w:customStyle="1" w:styleId="13">
    <w:name w:val="标题1 Char"/>
    <w:basedOn w:val="6"/>
    <w:link w:val="12"/>
    <w:qFormat/>
    <w:locked/>
    <w:uiPriority w:val="99"/>
    <w:rPr>
      <w:rFonts w:ascii="华文中宋" w:hAnsi="华文中宋" w:eastAsia="华文中宋" w:cs="宋体"/>
      <w:b/>
      <w:bCs/>
      <w:color w:val="FF0000"/>
      <w:kern w:val="0"/>
      <w:sz w:val="44"/>
      <w:szCs w:val="44"/>
    </w:rPr>
  </w:style>
  <w:style w:type="paragraph" w:customStyle="1" w:styleId="14">
    <w:name w:val="（一）"/>
    <w:basedOn w:val="1"/>
    <w:link w:val="15"/>
    <w:qFormat/>
    <w:uiPriority w:val="99"/>
    <w:pPr>
      <w:widowControl/>
      <w:jc w:val="left"/>
    </w:pPr>
    <w:rPr>
      <w:rFonts w:ascii="仿宋" w:hAnsi="仿宋" w:eastAsia="仿宋" w:cs="宋体"/>
      <w:color w:val="C00000"/>
      <w:kern w:val="0"/>
      <w:sz w:val="32"/>
      <w:szCs w:val="32"/>
    </w:rPr>
  </w:style>
  <w:style w:type="character" w:customStyle="1" w:styleId="15">
    <w:name w:val="（一） Char"/>
    <w:basedOn w:val="6"/>
    <w:link w:val="14"/>
    <w:qFormat/>
    <w:locked/>
    <w:uiPriority w:val="99"/>
    <w:rPr>
      <w:rFonts w:ascii="仿宋" w:hAnsi="仿宋" w:eastAsia="仿宋" w:cs="宋体"/>
      <w:color w:val="C00000"/>
      <w:kern w:val="0"/>
      <w:sz w:val="32"/>
      <w:szCs w:val="32"/>
    </w:rPr>
  </w:style>
  <w:style w:type="paragraph" w:customStyle="1" w:styleId="16">
    <w:name w:val="表头"/>
    <w:basedOn w:val="1"/>
    <w:link w:val="17"/>
    <w:qFormat/>
    <w:uiPriority w:val="99"/>
    <w:pPr>
      <w:widowControl/>
      <w:jc w:val="center"/>
    </w:pPr>
    <w:rPr>
      <w:rFonts w:ascii="楷体" w:hAnsi="楷体" w:eastAsia="楷体" w:cs="宋体"/>
      <w:b/>
      <w:bCs/>
      <w:color w:val="0070C0"/>
      <w:kern w:val="0"/>
      <w:sz w:val="24"/>
      <w:szCs w:val="24"/>
    </w:rPr>
  </w:style>
  <w:style w:type="character" w:customStyle="1" w:styleId="17">
    <w:name w:val="表头 Char"/>
    <w:basedOn w:val="6"/>
    <w:link w:val="16"/>
    <w:qFormat/>
    <w:locked/>
    <w:uiPriority w:val="99"/>
    <w:rPr>
      <w:rFonts w:ascii="楷体" w:hAnsi="楷体" w:eastAsia="楷体" w:cs="宋体"/>
      <w:b/>
      <w:bCs/>
      <w:color w:val="0070C0"/>
      <w:kern w:val="0"/>
      <w:sz w:val="24"/>
      <w:szCs w:val="24"/>
    </w:rPr>
  </w:style>
  <w:style w:type="character" w:customStyle="1" w:styleId="18">
    <w:name w:val="font11"/>
    <w:basedOn w:val="6"/>
    <w:qFormat/>
    <w:uiPriority w:val="99"/>
    <w:rPr>
      <w:rFonts w:ascii="宋体" w:hAnsi="宋体" w:eastAsia="宋体" w:cs="Times New Roman"/>
      <w:b/>
      <w:bCs/>
      <w:color w:val="000000"/>
      <w:sz w:val="18"/>
      <w:szCs w:val="18"/>
      <w:u w:val="none"/>
    </w:rPr>
  </w:style>
  <w:style w:type="character" w:customStyle="1" w:styleId="19">
    <w:name w:val="font21"/>
    <w:basedOn w:val="6"/>
    <w:qFormat/>
    <w:uiPriority w:val="99"/>
    <w:rPr>
      <w:rFonts w:ascii="宋体" w:hAnsi="宋体" w:eastAsia="宋体" w:cs="Times New Roman"/>
      <w:color w:val="000000"/>
      <w:sz w:val="18"/>
      <w:szCs w:val="18"/>
      <w:u w:val="none"/>
    </w:rPr>
  </w:style>
  <w:style w:type="character" w:customStyle="1" w:styleId="20">
    <w:name w:val="font31"/>
    <w:basedOn w:val="6"/>
    <w:qFormat/>
    <w:uiPriority w:val="99"/>
    <w:rPr>
      <w:rFonts w:ascii="宋体" w:hAnsi="宋体" w:eastAsia="宋体" w:cs="Times New Roman"/>
      <w:b/>
      <w:bCs/>
      <w:color w:val="000000"/>
      <w:sz w:val="18"/>
      <w:szCs w:val="18"/>
      <w:u w:val="none"/>
    </w:rPr>
  </w:style>
  <w:style w:type="character" w:customStyle="1" w:styleId="21">
    <w:name w:val="font41"/>
    <w:basedOn w:val="6"/>
    <w:qFormat/>
    <w:uiPriority w:val="99"/>
    <w:rPr>
      <w:rFonts w:ascii="宋体" w:hAnsi="宋体" w:eastAsia="宋体" w:cs="Times New Roman"/>
      <w:color w:val="000000"/>
      <w:sz w:val="18"/>
      <w:szCs w:val="18"/>
      <w:u w:val="none"/>
    </w:rPr>
  </w:style>
  <w:style w:type="paragraph" w:customStyle="1" w:styleId="22">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3">
    <w:name w:val="font6"/>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24">
    <w:name w:val="font7"/>
    <w:basedOn w:val="1"/>
    <w:qFormat/>
    <w:uiPriority w:val="99"/>
    <w:pPr>
      <w:widowControl/>
      <w:spacing w:before="100" w:beforeAutospacing="1" w:after="100" w:afterAutospacing="1"/>
      <w:jc w:val="left"/>
    </w:pPr>
    <w:rPr>
      <w:rFonts w:ascii="宋体" w:hAnsi="宋体" w:cs="宋体"/>
      <w:b/>
      <w:bCs/>
      <w:i/>
      <w:iCs/>
      <w:kern w:val="0"/>
      <w:sz w:val="18"/>
      <w:szCs w:val="18"/>
    </w:rPr>
  </w:style>
  <w:style w:type="paragraph" w:customStyle="1" w:styleId="25">
    <w:name w:val="xl114"/>
    <w:basedOn w:val="1"/>
    <w:qFormat/>
    <w:uiPriority w:val="99"/>
    <w:pPr>
      <w:widowControl/>
      <w:spacing w:before="100" w:beforeAutospacing="1" w:after="100" w:afterAutospacing="1"/>
      <w:jc w:val="left"/>
    </w:pPr>
    <w:rPr>
      <w:rFonts w:ascii="楷体" w:hAnsi="楷体" w:eastAsia="楷体" w:cs="宋体"/>
      <w:kern w:val="0"/>
      <w:sz w:val="24"/>
      <w:szCs w:val="24"/>
    </w:rPr>
  </w:style>
  <w:style w:type="paragraph" w:customStyle="1" w:styleId="26">
    <w:name w:val="xl11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 w:hAnsi="楷体" w:eastAsia="楷体" w:cs="宋体"/>
      <w:b/>
      <w:bCs/>
      <w:kern w:val="0"/>
      <w:sz w:val="24"/>
      <w:szCs w:val="24"/>
    </w:rPr>
  </w:style>
  <w:style w:type="paragraph" w:customStyle="1" w:styleId="27">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8">
    <w:name w:val="xl117"/>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9">
    <w:name w:val="xl118"/>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30">
    <w:name w:val="xl11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18"/>
      <w:szCs w:val="18"/>
    </w:rPr>
  </w:style>
  <w:style w:type="paragraph" w:customStyle="1" w:styleId="31">
    <w:name w:val="xl12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32">
    <w:name w:val="xl121"/>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33">
    <w:name w:val="xl122"/>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34">
    <w:name w:val="xl12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top"/>
    </w:pPr>
    <w:rPr>
      <w:rFonts w:ascii="宋体" w:hAnsi="宋体" w:cs="宋体"/>
      <w:b/>
      <w:bCs/>
      <w:kern w:val="0"/>
      <w:sz w:val="18"/>
      <w:szCs w:val="18"/>
    </w:rPr>
  </w:style>
  <w:style w:type="paragraph" w:customStyle="1" w:styleId="35">
    <w:name w:val="xl124"/>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36">
    <w:name w:val="xl125"/>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 w:val="18"/>
      <w:szCs w:val="18"/>
    </w:rPr>
  </w:style>
  <w:style w:type="paragraph" w:customStyle="1" w:styleId="37">
    <w:name w:val="xl12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18"/>
      <w:szCs w:val="18"/>
    </w:rPr>
  </w:style>
  <w:style w:type="paragraph" w:customStyle="1" w:styleId="38">
    <w:name w:val="xl127"/>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 w:val="18"/>
      <w:szCs w:val="18"/>
    </w:rPr>
  </w:style>
  <w:style w:type="paragraph" w:customStyle="1" w:styleId="39">
    <w:name w:val="xl1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40">
    <w:name w:val="xl1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18"/>
      <w:szCs w:val="18"/>
    </w:rPr>
  </w:style>
  <w:style w:type="paragraph" w:customStyle="1" w:styleId="41">
    <w:name w:val="xl1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42">
    <w:name w:val="xl1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43">
    <w:name w:val="xl1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18"/>
      <w:szCs w:val="18"/>
    </w:rPr>
  </w:style>
  <w:style w:type="paragraph" w:customStyle="1" w:styleId="44">
    <w:name w:val="xl13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b/>
      <w:bCs/>
      <w:kern w:val="0"/>
      <w:sz w:val="18"/>
      <w:szCs w:val="18"/>
    </w:rPr>
  </w:style>
  <w:style w:type="paragraph" w:customStyle="1" w:styleId="45">
    <w:name w:val="xl134"/>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top"/>
    </w:pPr>
    <w:rPr>
      <w:rFonts w:ascii="宋体" w:hAnsi="宋体" w:cs="宋体"/>
      <w:kern w:val="0"/>
      <w:sz w:val="18"/>
      <w:szCs w:val="18"/>
    </w:rPr>
  </w:style>
  <w:style w:type="paragraph" w:customStyle="1" w:styleId="46">
    <w:name w:val="xl1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47">
    <w:name w:val="xl13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48">
    <w:name w:val="xl137"/>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49">
    <w:name w:val="xl1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50">
    <w:name w:val="xl13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51">
    <w:name w:val="xl1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52">
    <w:name w:val="xl141"/>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18"/>
      <w:szCs w:val="18"/>
    </w:rPr>
  </w:style>
  <w:style w:type="paragraph" w:customStyle="1" w:styleId="53">
    <w:name w:val="xl14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54">
    <w:name w:val="xl14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55">
    <w:name w:val="xl14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56">
    <w:name w:val="xl145"/>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57">
    <w:name w:val="xl14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58">
    <w:name w:val="xl1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9">
    <w:name w:val="xl148"/>
    <w:basedOn w:val="1"/>
    <w:qFormat/>
    <w:uiPriority w:val="99"/>
    <w:pPr>
      <w:widowControl/>
      <w:spacing w:before="100" w:beforeAutospacing="1" w:after="100" w:afterAutospacing="1"/>
      <w:jc w:val="left"/>
    </w:pPr>
    <w:rPr>
      <w:rFonts w:ascii="仿宋" w:hAnsi="仿宋" w:eastAsia="仿宋" w:cs="宋体"/>
      <w:kern w:val="0"/>
      <w:sz w:val="32"/>
      <w:szCs w:val="32"/>
    </w:rPr>
  </w:style>
  <w:style w:type="paragraph" w:customStyle="1" w:styleId="60">
    <w:name w:val="列出段落1"/>
    <w:basedOn w:val="1"/>
    <w:qFormat/>
    <w:uiPriority w:val="99"/>
    <w:pPr>
      <w:ind w:firstLine="420" w:firstLineChars="200"/>
    </w:pPr>
  </w:style>
  <w:style w:type="paragraph" w:customStyle="1" w:styleId="61">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楷体" w:hAnsi="楷体" w:eastAsia="楷体" w:cs="宋体"/>
      <w:b/>
      <w:bCs/>
      <w:kern w:val="0"/>
      <w:sz w:val="24"/>
      <w:szCs w:val="24"/>
    </w:rPr>
  </w:style>
  <w:style w:type="paragraph" w:customStyle="1" w:styleId="62">
    <w:name w:val="xl81"/>
    <w:basedOn w:val="1"/>
    <w:qFormat/>
    <w:uiPriority w:val="99"/>
    <w:pPr>
      <w:widowControl/>
      <w:spacing w:before="100" w:beforeAutospacing="1" w:after="100" w:afterAutospacing="1"/>
      <w:jc w:val="left"/>
      <w:textAlignment w:val="center"/>
    </w:pPr>
    <w:rPr>
      <w:rFonts w:ascii="仿宋" w:hAnsi="仿宋" w:eastAsia="仿宋" w:cs="宋体"/>
      <w:kern w:val="0"/>
      <w:sz w:val="28"/>
    </w:rPr>
  </w:style>
  <w:style w:type="paragraph" w:customStyle="1" w:styleId="63">
    <w:name w:val="xl82"/>
    <w:basedOn w:val="1"/>
    <w:qFormat/>
    <w:uiPriority w:val="99"/>
    <w:pPr>
      <w:widowControl/>
      <w:spacing w:before="100" w:beforeAutospacing="1" w:after="100" w:afterAutospacing="1"/>
      <w:jc w:val="left"/>
      <w:textAlignment w:val="center"/>
    </w:pPr>
    <w:rPr>
      <w:rFonts w:ascii="楷体" w:hAnsi="楷体" w:eastAsia="楷体" w:cs="宋体"/>
      <w:b/>
      <w:bCs/>
      <w:kern w:val="0"/>
      <w:sz w:val="24"/>
      <w:szCs w:val="24"/>
    </w:rPr>
  </w:style>
  <w:style w:type="paragraph" w:customStyle="1" w:styleId="64">
    <w:name w:val="xl83"/>
    <w:basedOn w:val="1"/>
    <w:qFormat/>
    <w:uiPriority w:val="99"/>
    <w:pPr>
      <w:widowControl/>
      <w:spacing w:before="100" w:beforeAutospacing="1" w:after="100" w:afterAutospacing="1"/>
      <w:jc w:val="left"/>
      <w:textAlignment w:val="center"/>
    </w:pPr>
    <w:rPr>
      <w:rFonts w:ascii="宋体" w:hAnsi="宋体" w:cs="宋体"/>
      <w:kern w:val="0"/>
      <w:sz w:val="18"/>
      <w:szCs w:val="18"/>
    </w:rPr>
  </w:style>
  <w:style w:type="paragraph" w:customStyle="1" w:styleId="65">
    <w:name w:val="xl84"/>
    <w:basedOn w:val="1"/>
    <w:qFormat/>
    <w:uiPriority w:val="99"/>
    <w:pPr>
      <w:widowControl/>
      <w:spacing w:before="100" w:beforeAutospacing="1" w:after="100" w:afterAutospacing="1"/>
      <w:jc w:val="left"/>
      <w:textAlignment w:val="center"/>
    </w:pPr>
    <w:rPr>
      <w:rFonts w:ascii="宋体" w:hAnsi="宋体" w:cs="宋体"/>
      <w:kern w:val="0"/>
      <w:sz w:val="24"/>
      <w:szCs w:val="24"/>
    </w:rPr>
  </w:style>
  <w:style w:type="paragraph" w:customStyle="1" w:styleId="66">
    <w:name w:val="xl85"/>
    <w:basedOn w:val="1"/>
    <w:qFormat/>
    <w:uiPriority w:val="99"/>
    <w:pPr>
      <w:widowControl/>
      <w:spacing w:before="100" w:beforeAutospacing="1" w:after="100" w:afterAutospacing="1"/>
      <w:jc w:val="left"/>
      <w:textAlignment w:val="center"/>
    </w:pPr>
    <w:rPr>
      <w:rFonts w:ascii="宋体" w:hAnsi="宋体" w:cs="宋体"/>
      <w:kern w:val="0"/>
      <w:sz w:val="14"/>
      <w:szCs w:val="14"/>
    </w:rPr>
  </w:style>
  <w:style w:type="paragraph" w:customStyle="1" w:styleId="67">
    <w:name w:val="xl86"/>
    <w:basedOn w:val="1"/>
    <w:qFormat/>
    <w:uiPriority w:val="99"/>
    <w:pPr>
      <w:widowControl/>
      <w:spacing w:before="100" w:beforeAutospacing="1" w:after="100" w:afterAutospacing="1"/>
      <w:jc w:val="center"/>
      <w:textAlignment w:val="center"/>
    </w:pPr>
    <w:rPr>
      <w:rFonts w:ascii="宋体" w:hAnsi="宋体" w:cs="宋体"/>
      <w:kern w:val="0"/>
      <w:sz w:val="24"/>
      <w:szCs w:val="24"/>
    </w:rPr>
  </w:style>
  <w:style w:type="paragraph" w:customStyle="1" w:styleId="68">
    <w:name w:val="xl87"/>
    <w:basedOn w:val="1"/>
    <w:qFormat/>
    <w:uiPriority w:val="99"/>
    <w:pPr>
      <w:widowControl/>
      <w:spacing w:before="100" w:beforeAutospacing="1" w:after="100" w:afterAutospacing="1"/>
      <w:jc w:val="left"/>
      <w:textAlignment w:val="center"/>
    </w:pPr>
    <w:rPr>
      <w:rFonts w:ascii="宋体" w:hAnsi="宋体" w:cs="宋体"/>
      <w:kern w:val="0"/>
      <w:sz w:val="14"/>
      <w:szCs w:val="14"/>
    </w:rPr>
  </w:style>
  <w:style w:type="paragraph" w:customStyle="1" w:styleId="69">
    <w:name w:val="xl88"/>
    <w:basedOn w:val="1"/>
    <w:qFormat/>
    <w:uiPriority w:val="99"/>
    <w:pPr>
      <w:widowControl/>
      <w:shd w:val="clear" w:color="000000" w:fill="FFFFFF"/>
      <w:spacing w:before="100" w:beforeAutospacing="1" w:after="100" w:afterAutospacing="1"/>
      <w:jc w:val="left"/>
      <w:textAlignment w:val="center"/>
    </w:pPr>
    <w:rPr>
      <w:rFonts w:ascii="宋体" w:hAnsi="宋体" w:cs="宋体"/>
      <w:kern w:val="0"/>
      <w:sz w:val="14"/>
      <w:szCs w:val="14"/>
    </w:rPr>
  </w:style>
  <w:style w:type="paragraph" w:customStyle="1" w:styleId="70">
    <w:name w:val="xl89"/>
    <w:basedOn w:val="1"/>
    <w:qFormat/>
    <w:uiPriority w:val="99"/>
    <w:pPr>
      <w:widowControl/>
      <w:shd w:val="clear" w:color="000000" w:fill="FFFFFF"/>
      <w:spacing w:before="100" w:beforeAutospacing="1" w:after="100" w:afterAutospacing="1"/>
      <w:jc w:val="left"/>
      <w:textAlignment w:val="center"/>
    </w:pPr>
    <w:rPr>
      <w:rFonts w:ascii="宋体" w:hAnsi="宋体" w:cs="宋体"/>
      <w:kern w:val="0"/>
      <w:sz w:val="12"/>
      <w:szCs w:val="12"/>
    </w:rPr>
  </w:style>
  <w:style w:type="paragraph" w:customStyle="1" w:styleId="71">
    <w:name w:val="xl90"/>
    <w:basedOn w:val="1"/>
    <w:qFormat/>
    <w:uiPriority w:val="99"/>
    <w:pPr>
      <w:widowControl/>
      <w:spacing w:before="100" w:beforeAutospacing="1" w:after="100" w:afterAutospacing="1"/>
      <w:jc w:val="left"/>
      <w:textAlignment w:val="center"/>
    </w:pPr>
    <w:rPr>
      <w:rFonts w:ascii="宋体" w:hAnsi="宋体" w:cs="宋体"/>
      <w:kern w:val="0"/>
      <w:sz w:val="16"/>
      <w:szCs w:val="16"/>
    </w:rPr>
  </w:style>
  <w:style w:type="paragraph" w:customStyle="1" w:styleId="72">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3">
    <w:name w:val="xl9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74">
    <w:name w:val="xl9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75">
    <w:name w:val="xl94"/>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76">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7">
    <w:name w:val="xl9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78">
    <w:name w:val="xl9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9">
    <w:name w:val="xl98"/>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80">
    <w:name w:val="xl99"/>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81">
    <w:name w:val="xl100"/>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82">
    <w:name w:val="xl10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83">
    <w:name w:val="xl102"/>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84">
    <w:name w:val="xl103"/>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85">
    <w:name w:val="xl104"/>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86">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87">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88">
    <w:name w:val="xl107"/>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89">
    <w:name w:val="xl108"/>
    <w:basedOn w:val="1"/>
    <w:qFormat/>
    <w:uiPriority w:val="99"/>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90">
    <w:name w:val="xl109"/>
    <w:basedOn w:val="1"/>
    <w:qFormat/>
    <w:uiPriority w:val="99"/>
    <w:pPr>
      <w:widowControl/>
      <w:pBdr>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91">
    <w:name w:val="xl110"/>
    <w:basedOn w:val="1"/>
    <w:qFormat/>
    <w:uiPriority w:val="99"/>
    <w:pPr>
      <w:widowControl/>
      <w:pBdr>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92">
    <w:name w:val="xl11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93">
    <w:name w:val="xl11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楷体" w:hAnsi="楷体" w:eastAsia="楷体" w:cs="宋体"/>
      <w:b/>
      <w:bCs/>
      <w:kern w:val="0"/>
      <w:sz w:val="24"/>
      <w:szCs w:val="24"/>
    </w:rPr>
  </w:style>
  <w:style w:type="paragraph" w:customStyle="1" w:styleId="94">
    <w:name w:val="xl113"/>
    <w:basedOn w:val="1"/>
    <w:qFormat/>
    <w:uiPriority w:val="99"/>
    <w:pPr>
      <w:widowControl/>
      <w:spacing w:before="100" w:beforeAutospacing="1" w:after="100" w:afterAutospacing="1"/>
      <w:jc w:val="left"/>
      <w:textAlignment w:val="center"/>
    </w:pPr>
    <w:rPr>
      <w:rFonts w:ascii="仿宋" w:hAnsi="仿宋" w:eastAsia="仿宋" w:cs="宋体"/>
      <w:kern w:val="0"/>
      <w:sz w:val="32"/>
      <w:szCs w:val="32"/>
    </w:rPr>
  </w:style>
  <w:style w:type="paragraph" w:customStyle="1" w:styleId="95">
    <w:name w:val="xl6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96">
    <w:name w:val="xl67"/>
    <w:basedOn w:val="1"/>
    <w:qFormat/>
    <w:uiPriority w:val="99"/>
    <w:pPr>
      <w:widowControl/>
      <w:spacing w:before="100" w:beforeAutospacing="1" w:after="100" w:afterAutospacing="1"/>
      <w:jc w:val="center"/>
    </w:pPr>
    <w:rPr>
      <w:rFonts w:ascii="宋体" w:hAnsi="宋体" w:cs="宋体"/>
      <w:kern w:val="0"/>
      <w:sz w:val="20"/>
      <w:szCs w:val="20"/>
    </w:rPr>
  </w:style>
  <w:style w:type="paragraph" w:customStyle="1" w:styleId="97">
    <w:name w:val="xl68"/>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98">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 w:hAnsi="楷体" w:eastAsia="楷体" w:cs="宋体"/>
      <w:b/>
      <w:bCs/>
      <w:color w:val="000000"/>
      <w:kern w:val="0"/>
      <w:sz w:val="24"/>
      <w:szCs w:val="24"/>
    </w:rPr>
  </w:style>
  <w:style w:type="paragraph" w:customStyle="1" w:styleId="99">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0">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1">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02">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03">
    <w:name w:val="xl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04">
    <w:name w:val="xl75"/>
    <w:basedOn w:val="1"/>
    <w:qFormat/>
    <w:uiPriority w:val="99"/>
    <w:pPr>
      <w:widowControl/>
      <w:spacing w:before="100" w:beforeAutospacing="1" w:after="100" w:afterAutospacing="1"/>
      <w:jc w:val="left"/>
    </w:pPr>
    <w:rPr>
      <w:rFonts w:ascii="宋体" w:hAnsi="宋体" w:cs="宋体"/>
      <w:kern w:val="0"/>
      <w:sz w:val="14"/>
      <w:szCs w:val="14"/>
    </w:rPr>
  </w:style>
  <w:style w:type="paragraph" w:customStyle="1" w:styleId="105">
    <w:name w:val="xl7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106">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黑体" w:hAnsi="黑体" w:eastAsia="黑体" w:cs="宋体"/>
      <w:b/>
      <w:bCs/>
      <w:kern w:val="0"/>
      <w:sz w:val="18"/>
      <w:szCs w:val="18"/>
    </w:rPr>
  </w:style>
  <w:style w:type="paragraph" w:customStyle="1" w:styleId="107">
    <w:name w:val="xl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08">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09">
    <w:name w:val="表格2"/>
    <w:basedOn w:val="1"/>
    <w:link w:val="111"/>
    <w:qFormat/>
    <w:uiPriority w:val="99"/>
    <w:pPr>
      <w:widowControl/>
    </w:pPr>
    <w:rPr>
      <w:rFonts w:ascii="宋体" w:hAnsi="宋体" w:cs="宋体"/>
      <w:color w:val="00B0F0"/>
      <w:kern w:val="0"/>
      <w:sz w:val="18"/>
      <w:szCs w:val="18"/>
    </w:rPr>
  </w:style>
  <w:style w:type="paragraph" w:customStyle="1" w:styleId="110">
    <w:name w:val="表格前2"/>
    <w:basedOn w:val="1"/>
    <w:link w:val="112"/>
    <w:qFormat/>
    <w:uiPriority w:val="99"/>
    <w:pPr>
      <w:widowControl/>
      <w:ind w:firstLine="360" w:firstLineChars="200"/>
    </w:pPr>
    <w:rPr>
      <w:rFonts w:ascii="宋体" w:hAnsi="宋体" w:cs="宋体"/>
      <w:color w:val="CC00FF"/>
      <w:kern w:val="0"/>
      <w:sz w:val="18"/>
      <w:szCs w:val="18"/>
    </w:rPr>
  </w:style>
  <w:style w:type="character" w:customStyle="1" w:styleId="111">
    <w:name w:val="表格2 Char"/>
    <w:basedOn w:val="6"/>
    <w:link w:val="109"/>
    <w:qFormat/>
    <w:locked/>
    <w:uiPriority w:val="99"/>
    <w:rPr>
      <w:rFonts w:ascii="宋体" w:hAnsi="宋体" w:eastAsia="宋体" w:cs="宋体"/>
      <w:color w:val="00B0F0"/>
      <w:kern w:val="0"/>
      <w:sz w:val="18"/>
      <w:szCs w:val="18"/>
    </w:rPr>
  </w:style>
  <w:style w:type="character" w:customStyle="1" w:styleId="112">
    <w:name w:val="表格前2 Char"/>
    <w:basedOn w:val="6"/>
    <w:link w:val="110"/>
    <w:qFormat/>
    <w:locked/>
    <w:uiPriority w:val="99"/>
    <w:rPr>
      <w:rFonts w:ascii="宋体" w:hAnsi="宋体" w:eastAsia="宋体" w:cs="宋体"/>
      <w:color w:val="CC00FF"/>
      <w:kern w:val="0"/>
      <w:sz w:val="18"/>
      <w:szCs w:val="18"/>
    </w:rPr>
  </w:style>
  <w:style w:type="paragraph" w:customStyle="1" w:styleId="113">
    <w:name w:val="许可"/>
    <w:basedOn w:val="1"/>
    <w:link w:val="114"/>
    <w:qFormat/>
    <w:uiPriority w:val="99"/>
    <w:pPr>
      <w:widowControl/>
      <w:ind w:left="113" w:right="113"/>
      <w:jc w:val="center"/>
    </w:pPr>
    <w:rPr>
      <w:rFonts w:ascii="宋体" w:hAnsi="宋体" w:cs="宋体"/>
      <w:color w:val="FFC000"/>
      <w:kern w:val="0"/>
      <w:sz w:val="18"/>
      <w:szCs w:val="18"/>
    </w:rPr>
  </w:style>
  <w:style w:type="character" w:customStyle="1" w:styleId="114">
    <w:name w:val="许可 Char"/>
    <w:basedOn w:val="6"/>
    <w:link w:val="113"/>
    <w:qFormat/>
    <w:locked/>
    <w:uiPriority w:val="99"/>
    <w:rPr>
      <w:rFonts w:ascii="宋体" w:hAnsi="宋体" w:eastAsia="宋体" w:cs="宋体"/>
      <w:color w:val="FFC000"/>
      <w:kern w:val="0"/>
      <w:sz w:val="18"/>
      <w:szCs w:val="18"/>
    </w:rPr>
  </w:style>
  <w:style w:type="character" w:customStyle="1" w:styleId="115">
    <w:name w:val="font61"/>
    <w:basedOn w:val="6"/>
    <w:uiPriority w:val="0"/>
    <w:rPr>
      <w:rFonts w:hint="eastAsia" w:ascii="仿宋_GB2312" w:eastAsia="仿宋_GB2312" w:cs="仿宋_GB2312"/>
      <w:color w:val="000000"/>
      <w:sz w:val="20"/>
      <w:szCs w:val="20"/>
      <w:u w:val="none"/>
    </w:rPr>
  </w:style>
  <w:style w:type="character" w:customStyle="1" w:styleId="116">
    <w:name w:val="font51"/>
    <w:basedOn w:val="6"/>
    <w:uiPriority w:val="0"/>
    <w:rPr>
      <w:rFonts w:hint="eastAsia" w:ascii="仿宋_GB2312" w:eastAsia="仿宋_GB2312" w:cs="仿宋_GB2312"/>
      <w:b/>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Sky123.Org</Company>
  <Pages>174</Pages>
  <Words>9620</Words>
  <Characters>10100</Characters>
  <Lines>0</Lines>
  <Paragraphs>0</Paragraphs>
  <TotalTime>23</TotalTime>
  <ScaleCrop>false</ScaleCrop>
  <LinksUpToDate>false</LinksUpToDate>
  <CharactersWithSpaces>10246</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2015-12-18T07:45:00Z</dcterms:created>
  <dc:creator>Sky123.Org</dc:creator>
  <cp:lastModifiedBy>郑嘉琦</cp:lastModifiedBy>
  <cp:lastPrinted>2016-04-11T10:08:00Z</cp:lastPrinted>
  <dcterms:modified xsi:type="dcterms:W3CDTF">2025-10-24T09:23:30Z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16A05F9D59F343B68BF659CCF3DCF509</vt:lpwstr>
  </property>
  <property fmtid="{D5CDD505-2E9C-101B-9397-08002B2CF9AE}" pid="4" name="KSOTemplateDocerSaveRecord">
    <vt:lpwstr>eyJoZGlkIjoiNTBkZWJkZmIzMjkxMmJhMjdkMjlkZmZiNGRhOWE1ZDIiLCJ1c2VySWQiOiIzNTc0ODYwNDcifQ==</vt:lpwstr>
  </property>
</Properties>
</file>